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25B52">
      <w:pPr>
        <w:pStyle w:val="4"/>
        <w:bidi w:val="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HYG-500KNH</w:t>
      </w:r>
      <w:r>
        <w:rPr>
          <w:rFonts w:hint="eastAsia" w:ascii="宋体" w:hAnsi="宋体" w:eastAsia="宋体" w:cs="宋体"/>
          <w:sz w:val="28"/>
          <w:szCs w:val="28"/>
        </w:rPr>
        <w:t>卧式拉力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机</w:t>
      </w:r>
      <w:r>
        <w:rPr>
          <w:rFonts w:hint="eastAsia" w:ascii="宋体" w:hAnsi="宋体" w:eastAsia="宋体" w:cs="宋体"/>
          <w:sz w:val="28"/>
          <w:szCs w:val="28"/>
        </w:rPr>
        <w:t>试验机</w:t>
      </w:r>
    </w:p>
    <w:p w14:paraId="55D9D7C6">
      <w:pPr>
        <w:bidi w:val="0"/>
        <w:rPr>
          <w:rFonts w:hint="eastAsia"/>
        </w:rPr>
      </w:pPr>
      <w:r>
        <w:rPr>
          <w:rFonts w:hint="eastAsia"/>
        </w:rPr>
        <w:t>用途和特点：</w:t>
      </w:r>
    </w:p>
    <w:p w14:paraId="6483DE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2"/>
          <w:u w:val="none"/>
          <w:lang w:eastAsia="zh-CN"/>
        </w:rPr>
      </w:pPr>
      <w:r>
        <w:rPr>
          <w:rFonts w:hint="eastAsia" w:ascii="宋体" w:hAnsi="宋体" w:cs="宋体"/>
          <w:sz w:val="24"/>
          <w:szCs w:val="2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2404745</wp:posOffset>
            </wp:positionH>
            <wp:positionV relativeFrom="paragraph">
              <wp:posOffset>456565</wp:posOffset>
            </wp:positionV>
            <wp:extent cx="2881630" cy="2881630"/>
            <wp:effectExtent l="0" t="0" r="13970" b="13970"/>
            <wp:wrapSquare wrapText="bothSides"/>
            <wp:docPr id="1" name="图片 245" descr="产品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45" descr="产品7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163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4"/>
          <w:szCs w:val="22"/>
          <w:lang w:eastAsia="zh-CN"/>
        </w:rPr>
        <w:t>1．试验机适用于各种试样试验，特别适合于长度长的试样。常见试验类型：绝缘绳、钢丝绳、链条、吊装带、电力电缆、导地线、安全绳及电力金具的拉力和破坏试验。</w:t>
      </w:r>
    </w:p>
    <w:p w14:paraId="1125AC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2"/>
          <w:lang w:eastAsia="zh-CN"/>
        </w:rPr>
      </w:pPr>
      <w:r>
        <w:rPr>
          <w:rFonts w:hint="eastAsia" w:ascii="宋体" w:hAnsi="宋体" w:cs="宋体"/>
          <w:sz w:val="24"/>
          <w:szCs w:val="22"/>
          <w:lang w:eastAsia="zh-CN"/>
        </w:rPr>
        <w:t>2．本试验机为船体型卧式拉力机，全密封结构安全可靠。</w:t>
      </w:r>
    </w:p>
    <w:p w14:paraId="39718F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2"/>
          <w:lang w:eastAsia="zh-CN"/>
        </w:rPr>
      </w:pPr>
      <w:r>
        <w:rPr>
          <w:rFonts w:hint="eastAsia" w:ascii="宋体" w:hAnsi="宋体" w:cs="宋体"/>
          <w:sz w:val="24"/>
          <w:szCs w:val="22"/>
          <w:lang w:eastAsia="zh-CN"/>
        </w:rPr>
        <w:t>3．试验机采用计算机控制、电液伺服加载，手动快进调节模式，操作灵活，控制精准稳定。</w:t>
      </w:r>
    </w:p>
    <w:p w14:paraId="3ED644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2"/>
          <w:lang w:eastAsia="zh-CN"/>
        </w:rPr>
      </w:pPr>
      <w:r>
        <w:rPr>
          <w:rFonts w:hint="eastAsia" w:ascii="宋体" w:hAnsi="宋体" w:cs="宋体"/>
          <w:sz w:val="24"/>
          <w:szCs w:val="22"/>
          <w:lang w:eastAsia="zh-CN"/>
        </w:rPr>
        <w:t>4．试验机采用全方位安全防护，安全可靠，具有电动防护盖和手动双层滑动防护盖可选。拉力机移动端电动或手动驱动，柱销定位，结构紧凑、操作简单。</w:t>
      </w:r>
    </w:p>
    <w:p w14:paraId="348D94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2"/>
          <w:lang w:eastAsia="zh-CN"/>
        </w:rPr>
      </w:pPr>
      <w:r>
        <w:rPr>
          <w:rFonts w:hint="eastAsia" w:ascii="宋体" w:hAnsi="宋体" w:cs="宋体"/>
          <w:sz w:val="24"/>
          <w:szCs w:val="22"/>
          <w:lang w:eastAsia="zh-CN"/>
        </w:rPr>
        <w:t>5．采用液压伺服调节技术，低功耗、低噪音、低发热，具有软限位保护、过载保护功能，具备了高效试验性能。</w:t>
      </w:r>
    </w:p>
    <w:p w14:paraId="0EE155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cs="宋体"/>
          <w:sz w:val="24"/>
          <w:szCs w:val="22"/>
          <w:lang w:eastAsia="zh-CN"/>
        </w:rPr>
      </w:pPr>
      <w:r>
        <w:rPr>
          <w:rFonts w:hint="eastAsia" w:ascii="宋体" w:hAnsi="宋体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2688590</wp:posOffset>
            </wp:positionH>
            <wp:positionV relativeFrom="paragraph">
              <wp:posOffset>302895</wp:posOffset>
            </wp:positionV>
            <wp:extent cx="2744470" cy="2744470"/>
            <wp:effectExtent l="0" t="0" r="13970" b="13970"/>
            <wp:wrapSquare wrapText="bothSides"/>
            <wp:docPr id="2" name="图片 244" descr="产品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44" descr="产品7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4470" cy="274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4"/>
          <w:szCs w:val="22"/>
          <w:lang w:eastAsia="zh-CN"/>
        </w:rPr>
        <w:t>6．本机采用计算机控制，电液伺服驱动，液压缸加载，精密负荷传感器信号测量力值，精密位移传感器测量位移。具有加载平稳、测量准确，控制响应迅速快，可实现负荷控制和位移（速度）控制。</w:t>
      </w:r>
    </w:p>
    <w:p w14:paraId="3063EB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2"/>
          <w:lang w:eastAsia="zh-CN"/>
        </w:rPr>
      </w:pPr>
      <w:r>
        <w:rPr>
          <w:rFonts w:hint="eastAsia" w:ascii="宋体" w:hAnsi="宋体" w:cs="宋体"/>
          <w:sz w:val="24"/>
          <w:szCs w:val="22"/>
          <w:lang w:eastAsia="zh-CN"/>
        </w:rPr>
        <w:t>7．主机采用15英吋彩色液晶显示，触控屏具有友好人机界面，试验方案参数随意编程设定，能方便、准确地实现负荷、位移等数字标定和检定，具有满载保护及位置保护，试验数据能任意存取并可实现数据和曲线的再分析，测试方法可编程，并能存储或读取，并打印出试验报告和曲线。</w:t>
      </w:r>
    </w:p>
    <w:p w14:paraId="4AC0B8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2"/>
          <w:lang w:eastAsia="zh-CN"/>
        </w:rPr>
      </w:pPr>
      <w:r>
        <w:rPr>
          <w:rFonts w:hint="eastAsia" w:ascii="宋体" w:hAnsi="宋体" w:cs="宋体"/>
          <w:sz w:val="24"/>
          <w:szCs w:val="22"/>
          <w:lang w:eastAsia="zh-CN"/>
        </w:rPr>
        <w:t>8．设备具备试品扫码功能，及试验人员登录功能。</w:t>
      </w:r>
    </w:p>
    <w:p w14:paraId="02E9B7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2"/>
          <w:lang w:eastAsia="zh-CN"/>
        </w:rPr>
      </w:pPr>
      <w:r>
        <w:rPr>
          <w:rFonts w:hint="eastAsia" w:ascii="宋体" w:hAnsi="宋体" w:cs="宋体"/>
          <w:sz w:val="24"/>
          <w:szCs w:val="22"/>
          <w:lang w:eastAsia="zh-CN"/>
        </w:rPr>
        <w:t>9．试验机具有网络接口，通过接口连接至云平台，纳入试验管理系统，随时与云平台进行数据通讯。</w:t>
      </w:r>
    </w:p>
    <w:p w14:paraId="6EC11C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22"/>
          <w:lang w:eastAsia="zh-CN"/>
        </w:rPr>
      </w:pPr>
      <w:r>
        <w:rPr>
          <w:rFonts w:hint="eastAsia" w:ascii="宋体" w:hAnsi="宋体" w:cs="宋体"/>
          <w:sz w:val="24"/>
          <w:szCs w:val="22"/>
          <w:lang w:eastAsia="zh-CN"/>
        </w:rPr>
        <w:t>10．主控台显示主机具有视角调节功能，满足不同环境条件需求。</w:t>
      </w:r>
    </w:p>
    <w:p w14:paraId="6C365F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cs="宋体"/>
          <w:sz w:val="24"/>
          <w:szCs w:val="22"/>
          <w:lang w:val="en-US" w:eastAsia="zh-CN"/>
        </w:rPr>
      </w:pPr>
      <w:r>
        <w:rPr>
          <w:rFonts w:hint="eastAsia" w:cs="宋体"/>
          <w:sz w:val="24"/>
          <w:szCs w:val="22"/>
          <w:lang w:val="en-US" w:eastAsia="zh-CN"/>
        </w:rPr>
        <w:t>11、配置附加20kN拉力传感器，精确测量低量程试品。</w:t>
      </w:r>
    </w:p>
    <w:p w14:paraId="018C5E8E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sz w:val="24"/>
        </w:rPr>
        <w:t>主要技术性能指标</w:t>
      </w:r>
    </w:p>
    <w:p w14:paraId="53272B58">
      <w:pPr>
        <w:spacing w:line="360" w:lineRule="auto"/>
        <w:ind w:firstLine="240"/>
        <w:rPr>
          <w:rFonts w:hint="eastAsia" w:ascii="宋体" w:hAnsi="宋体" w:cs="宋体"/>
          <w:b/>
          <w:bCs/>
          <w:color w:val="000000"/>
          <w:kern w:val="0"/>
          <w:sz w:val="24"/>
        </w:rPr>
      </w:pPr>
      <w:r>
        <w:rPr>
          <w:rFonts w:hint="eastAsia" w:ascii="宋体" w:hAnsi="宋体" w:cs="宋体"/>
          <w:sz w:val="24"/>
        </w:rPr>
        <w:t>型</w:t>
      </w:r>
      <w:r>
        <w:rPr>
          <w:rFonts w:hint="eastAsia" w:hAnsi="宋体" w:cs="宋体"/>
          <w:sz w:val="24"/>
          <w:lang w:val="en-US" w:eastAsia="zh-CN"/>
        </w:rPr>
        <w:t xml:space="preserve">   </w:t>
      </w:r>
      <w:r>
        <w:rPr>
          <w:rFonts w:hint="eastAsia" w:ascii="宋体" w:hAnsi="宋体" w:cs="宋体"/>
          <w:sz w:val="24"/>
        </w:rPr>
        <w:t xml:space="preserve"> 号</w:t>
      </w:r>
      <w:r>
        <w:rPr>
          <w:rFonts w:hint="eastAsia" w:hAnsi="宋体" w:cs="宋体"/>
          <w:sz w:val="24"/>
          <w:lang w:val="en-US" w:eastAsia="zh-CN"/>
        </w:rPr>
        <w:t xml:space="preserve"> ：</w:t>
      </w:r>
      <w:r>
        <w:rPr>
          <w:rFonts w:hint="eastAsia" w:cs="宋体"/>
          <w:b/>
          <w:bCs/>
          <w:sz w:val="24"/>
          <w:lang w:val="en-US" w:eastAsia="zh-CN"/>
        </w:rPr>
        <w:t>HYG-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26W</w:t>
      </w:r>
      <w:r>
        <w:rPr>
          <w:rFonts w:hint="eastAsia" w:hAnsi="宋体" w:cs="宋体"/>
          <w:b/>
          <w:bCs/>
          <w:color w:val="000000"/>
          <w:kern w:val="0"/>
          <w:sz w:val="24"/>
          <w:lang w:val="en-US" w:eastAsia="zh-CN"/>
        </w:rPr>
        <w:t>LC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-500</w:t>
      </w:r>
    </w:p>
    <w:p w14:paraId="1F352946">
      <w:pPr>
        <w:spacing w:line="360" w:lineRule="auto"/>
        <w:ind w:firstLine="24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主机结构形式</w:t>
      </w:r>
      <w:r>
        <w:rPr>
          <w:rFonts w:hint="eastAsia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ab/>
      </w:r>
      <w:r>
        <w:rPr>
          <w:rFonts w:hint="eastAsia" w:ascii="宋体" w:hAnsi="宋体" w:cs="宋体"/>
          <w:sz w:val="24"/>
        </w:rPr>
        <w:t>船体式</w:t>
      </w:r>
    </w:p>
    <w:p w14:paraId="108CC9CE">
      <w:pPr>
        <w:spacing w:line="360" w:lineRule="auto"/>
        <w:ind w:firstLine="24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准确度等级</w:t>
      </w:r>
      <w:r>
        <w:rPr>
          <w:rFonts w:hint="eastAsia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ab/>
      </w:r>
      <w:r>
        <w:rPr>
          <w:rFonts w:hint="eastAsia" w:ascii="宋体" w:hAnsi="宋体" w:cs="宋体"/>
          <w:sz w:val="24"/>
        </w:rPr>
        <w:t>1级</w:t>
      </w:r>
    </w:p>
    <w:p w14:paraId="0B6E97FA">
      <w:pPr>
        <w:spacing w:line="360" w:lineRule="auto"/>
        <w:ind w:firstLine="24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最大试验力</w:t>
      </w:r>
      <w:r>
        <w:rPr>
          <w:rFonts w:hint="eastAsia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ab/>
      </w:r>
      <w:r>
        <w:rPr>
          <w:rFonts w:hint="eastAsia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00kN</w:t>
      </w:r>
    </w:p>
    <w:p w14:paraId="60E61FC7">
      <w:pPr>
        <w:spacing w:line="360" w:lineRule="auto"/>
        <w:ind w:firstLine="240"/>
        <w:rPr>
          <w:rFonts w:hint="eastAsia" w:ascii="宋体" w:hAnsi="宋体" w:cs="宋体"/>
          <w:sz w:val="24"/>
        </w:rPr>
      </w:pPr>
      <w:r>
        <w:rPr>
          <w:rFonts w:hint="eastAsia" w:cs="宋体"/>
          <w:sz w:val="24"/>
          <w:lang w:val="en-US" w:eastAsia="zh-CN"/>
        </w:rPr>
        <w:t>传感器量程：</w:t>
      </w:r>
      <w:r>
        <w:rPr>
          <w:rFonts w:hint="eastAsia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00kN</w:t>
      </w:r>
    </w:p>
    <w:p w14:paraId="3FBDD4AF">
      <w:pPr>
        <w:spacing w:line="360" w:lineRule="auto"/>
        <w:ind w:firstLine="240"/>
        <w:rPr>
          <w:rFonts w:hint="eastAsia" w:ascii="宋体" w:hAnsi="宋体" w:cs="宋体"/>
          <w:sz w:val="24"/>
        </w:rPr>
      </w:pPr>
      <w:r>
        <w:rPr>
          <w:rFonts w:hint="eastAsia" w:cs="宋体"/>
          <w:sz w:val="24"/>
          <w:lang w:val="en-US" w:eastAsia="zh-CN"/>
        </w:rPr>
        <w:t>附加传感器量程：2</w:t>
      </w:r>
      <w:r>
        <w:rPr>
          <w:rFonts w:hint="eastAsia" w:ascii="宋体" w:hAnsi="宋体" w:cs="宋体"/>
          <w:sz w:val="24"/>
        </w:rPr>
        <w:t>0kN</w:t>
      </w:r>
    </w:p>
    <w:p w14:paraId="5F93A83B">
      <w:pPr>
        <w:spacing w:line="360" w:lineRule="auto"/>
        <w:ind w:firstLine="24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试验力测量范围</w:t>
      </w:r>
      <w:r>
        <w:rPr>
          <w:rFonts w:hint="eastAsia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1%～100%F.S.</w:t>
      </w:r>
    </w:p>
    <w:p w14:paraId="795226C9">
      <w:pPr>
        <w:spacing w:line="360" w:lineRule="auto"/>
        <w:ind w:firstLine="24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试验力示值准确度</w:t>
      </w:r>
      <w:r>
        <w:rPr>
          <w:rFonts w:hint="eastAsia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±1%</w:t>
      </w:r>
    </w:p>
    <w:p w14:paraId="2B806A98">
      <w:pPr>
        <w:spacing w:line="360" w:lineRule="auto"/>
        <w:ind w:firstLine="24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调整间距</w:t>
      </w:r>
      <w:r>
        <w:rPr>
          <w:rFonts w:hint="eastAsia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ab/>
      </w:r>
      <w:r>
        <w:rPr>
          <w:rFonts w:hint="eastAsia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</w:rPr>
        <w:t>00mm</w:t>
      </w:r>
    </w:p>
    <w:p w14:paraId="5B53A1A4">
      <w:pPr>
        <w:spacing w:line="360" w:lineRule="auto"/>
        <w:ind w:firstLine="24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锁定方式</w:t>
      </w:r>
      <w:r>
        <w:rPr>
          <w:rFonts w:hint="eastAsia" w:ascii="宋体" w:hAnsi="宋体" w:cs="宋体"/>
          <w:sz w:val="24"/>
        </w:rPr>
        <w:tab/>
      </w:r>
      <w:r>
        <w:rPr>
          <w:rFonts w:hint="eastAsia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手动穿销</w:t>
      </w:r>
    </w:p>
    <w:p w14:paraId="58F72752">
      <w:pPr>
        <w:spacing w:line="360" w:lineRule="auto"/>
        <w:ind w:firstLine="24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移动梁移动方式</w:t>
      </w:r>
      <w:r>
        <w:rPr>
          <w:rFonts w:hint="eastAsia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手动</w:t>
      </w:r>
      <w:r>
        <w:rPr>
          <w:rFonts w:hint="eastAsia" w:cs="宋体"/>
          <w:sz w:val="24"/>
          <w:lang w:eastAsia="zh-CN"/>
        </w:rPr>
        <w:t>（电动）</w:t>
      </w:r>
    </w:p>
    <w:p w14:paraId="18356258">
      <w:pPr>
        <w:spacing w:line="360" w:lineRule="auto"/>
        <w:ind w:firstLine="24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加载行程范围</w:t>
      </w:r>
      <w:r>
        <w:rPr>
          <w:rFonts w:hint="eastAsia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1</w:t>
      </w:r>
      <w:r>
        <w:rPr>
          <w:rFonts w:hint="eastAsia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00mm</w:t>
      </w:r>
    </w:p>
    <w:p w14:paraId="01289D79">
      <w:pPr>
        <w:spacing w:line="360" w:lineRule="auto"/>
        <w:ind w:firstLine="24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加载方式</w:t>
      </w:r>
      <w:r>
        <w:rPr>
          <w:rFonts w:hint="eastAsia" w:ascii="宋体" w:hAnsi="宋体" w:cs="宋体"/>
          <w:sz w:val="24"/>
        </w:rPr>
        <w:tab/>
      </w:r>
      <w:r>
        <w:rPr>
          <w:rFonts w:hint="eastAsia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液压伺服控制加载</w:t>
      </w:r>
    </w:p>
    <w:p w14:paraId="68CB7C37">
      <w:pPr>
        <w:spacing w:line="360" w:lineRule="auto"/>
        <w:ind w:firstLine="24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最大有效试验长度</w:t>
      </w:r>
      <w:r>
        <w:rPr>
          <w:rFonts w:hint="eastAsia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1</w:t>
      </w:r>
      <w:r>
        <w:rPr>
          <w:rFonts w:hint="eastAsia" w:hAnsi="宋体" w:cs="宋体"/>
          <w:sz w:val="24"/>
          <w:lang w:val="en-US" w:eastAsia="zh-CN"/>
        </w:rPr>
        <w:t>6.5</w:t>
      </w:r>
      <w:r>
        <w:rPr>
          <w:rFonts w:hint="eastAsia" w:ascii="宋体" w:hAnsi="宋体" w:cs="宋体"/>
          <w:sz w:val="24"/>
        </w:rPr>
        <w:t>m</w:t>
      </w:r>
    </w:p>
    <w:p w14:paraId="1F75783D">
      <w:pPr>
        <w:spacing w:line="360" w:lineRule="auto"/>
        <w:ind w:firstLine="24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试验机中心距机体底面高</w:t>
      </w:r>
      <w:r>
        <w:rPr>
          <w:rFonts w:hint="eastAsia" w:ascii="宋体" w:hAnsi="宋体" w:cs="宋体"/>
          <w:sz w:val="24"/>
        </w:rPr>
        <w:tab/>
      </w:r>
      <w:r>
        <w:rPr>
          <w:rFonts w:hint="eastAsia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0.45m</w:t>
      </w:r>
    </w:p>
    <w:p w14:paraId="05906612">
      <w:pPr>
        <w:spacing w:line="360" w:lineRule="auto"/>
        <w:ind w:firstLine="240"/>
        <w:rPr>
          <w:rFonts w:hint="eastAsia" w:ascii="宋体" w:hAnsi="宋体" w:cs="宋体"/>
          <w:sz w:val="24"/>
        </w:rPr>
      </w:pPr>
      <w:r>
        <w:rPr>
          <w:rFonts w:hint="eastAsia" w:cs="宋体"/>
          <w:sz w:val="24"/>
          <w:lang w:eastAsia="zh-CN"/>
        </w:rPr>
        <w:t>工作</w:t>
      </w:r>
      <w:r>
        <w:rPr>
          <w:rFonts w:hint="eastAsia" w:ascii="宋体" w:hAnsi="宋体" w:cs="宋体"/>
          <w:sz w:val="24"/>
        </w:rPr>
        <w:t>电源</w:t>
      </w:r>
      <w:r>
        <w:rPr>
          <w:rFonts w:hint="eastAsia" w:ascii="宋体" w:hAnsi="宋体" w:cs="宋体"/>
          <w:sz w:val="24"/>
        </w:rPr>
        <w:tab/>
      </w:r>
      <w:r>
        <w:rPr>
          <w:rFonts w:hint="eastAsia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AC380V</w:t>
      </w:r>
      <w:r>
        <w:rPr>
          <w:rFonts w:hint="eastAsia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 xml:space="preserve"> </w:t>
      </w:r>
      <w:r>
        <w:rPr>
          <w:rFonts w:hint="eastAsia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</w:rPr>
        <w:t>kW</w:t>
      </w:r>
    </w:p>
    <w:p w14:paraId="594E4830">
      <w:pPr>
        <w:numPr>
          <w:ilvl w:val="0"/>
          <w:numId w:val="0"/>
        </w:numPr>
        <w:spacing w:line="360" w:lineRule="auto"/>
        <w:ind w:leftChars="0"/>
        <w:rPr>
          <w:rFonts w:hint="eastAsia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 xml:space="preserve"> </w:t>
      </w:r>
      <w:r>
        <w:rPr>
          <w:rFonts w:hint="eastAsia" w:cs="宋体"/>
          <w:sz w:val="24"/>
          <w:lang w:val="en-US" w:eastAsia="zh-CN"/>
        </w:rPr>
        <w:t xml:space="preserve"> </w:t>
      </w:r>
      <w:r>
        <w:rPr>
          <w:rFonts w:hint="eastAsia" w:cs="宋体"/>
          <w:sz w:val="24"/>
          <w:lang w:eastAsia="zh-CN"/>
        </w:rPr>
        <w:t>外形尺寸：</w:t>
      </w:r>
      <w:r>
        <w:rPr>
          <w:rFonts w:hint="eastAsia" w:cs="宋体"/>
          <w:sz w:val="24"/>
          <w:lang w:val="en-US" w:eastAsia="zh-CN"/>
        </w:rPr>
        <w:t>20040×1480×1200（mm）</w:t>
      </w:r>
    </w:p>
    <w:p w14:paraId="043CEBB4">
      <w:pPr>
        <w:numPr>
          <w:ilvl w:val="0"/>
          <w:numId w:val="0"/>
        </w:numPr>
        <w:spacing w:line="360" w:lineRule="auto"/>
        <w:ind w:leftChars="0"/>
        <w:rPr>
          <w:rFonts w:hint="eastAsia" w:cs="宋体"/>
          <w:sz w:val="24"/>
          <w:lang w:val="en-US" w:eastAsia="zh-CN"/>
        </w:rPr>
      </w:pPr>
      <w:r>
        <w:rPr>
          <w:rFonts w:hint="eastAsia" w:cs="宋体"/>
          <w:sz w:val="24"/>
          <w:lang w:val="en-US" w:eastAsia="zh-CN"/>
        </w:rPr>
        <w:t xml:space="preserve">  主机重量：5000kg</w:t>
      </w:r>
    </w:p>
    <w:p w14:paraId="644A804F">
      <w:pPr>
        <w:numPr>
          <w:ilvl w:val="0"/>
          <w:numId w:val="0"/>
        </w:numPr>
        <w:spacing w:line="360" w:lineRule="auto"/>
        <w:ind w:leftChars="0"/>
        <w:rPr>
          <w:rFonts w:hint="default" w:cs="宋体"/>
          <w:sz w:val="24"/>
          <w:lang w:val="en-US" w:eastAsia="zh-CN"/>
        </w:rPr>
      </w:pPr>
    </w:p>
    <w:p w14:paraId="25B669F1">
      <w:pPr>
        <w:pStyle w:val="2"/>
        <w:rPr>
          <w:rFonts w:hint="default" w:cs="宋体"/>
          <w:sz w:val="24"/>
          <w:lang w:val="en-US" w:eastAsia="zh-CN"/>
        </w:rPr>
      </w:pPr>
    </w:p>
    <w:p w14:paraId="6ECD84E6">
      <w:pPr>
        <w:pStyle w:val="3"/>
        <w:rPr>
          <w:rFonts w:hint="default" w:cs="宋体"/>
          <w:sz w:val="24"/>
          <w:lang w:val="en-US" w:eastAsia="zh-CN"/>
        </w:rPr>
      </w:pPr>
    </w:p>
    <w:p w14:paraId="19EC5A1A">
      <w:pPr>
        <w:rPr>
          <w:rFonts w:hint="default" w:cs="宋体"/>
          <w:sz w:val="24"/>
          <w:lang w:val="en-US" w:eastAsia="zh-CN"/>
        </w:rPr>
      </w:pPr>
    </w:p>
    <w:p w14:paraId="2D5EC4AB">
      <w:pPr>
        <w:pStyle w:val="2"/>
        <w:rPr>
          <w:rFonts w:hint="default" w:cs="宋体"/>
          <w:sz w:val="24"/>
          <w:lang w:val="en-US" w:eastAsia="zh-CN"/>
        </w:rPr>
      </w:pPr>
    </w:p>
    <w:p w14:paraId="29FA4124">
      <w:pPr>
        <w:pStyle w:val="3"/>
        <w:rPr>
          <w:rFonts w:hint="default" w:cs="宋体"/>
          <w:sz w:val="24"/>
          <w:lang w:val="en-US" w:eastAsia="zh-CN"/>
        </w:rPr>
      </w:pPr>
    </w:p>
    <w:p w14:paraId="20AB7EF7">
      <w:pPr>
        <w:rPr>
          <w:rFonts w:hint="default" w:cs="宋体"/>
          <w:sz w:val="24"/>
          <w:lang w:val="en-US" w:eastAsia="zh-CN"/>
        </w:rPr>
      </w:pPr>
    </w:p>
    <w:p w14:paraId="26DE0B00">
      <w:pPr>
        <w:pStyle w:val="2"/>
        <w:rPr>
          <w:rFonts w:hint="default" w:cs="宋体"/>
          <w:sz w:val="24"/>
          <w:lang w:val="en-US" w:eastAsia="zh-CN"/>
        </w:rPr>
      </w:pPr>
    </w:p>
    <w:p w14:paraId="4058C8C5">
      <w:pPr>
        <w:pStyle w:val="3"/>
        <w:rPr>
          <w:rFonts w:hint="default" w:cs="宋体"/>
          <w:sz w:val="24"/>
          <w:lang w:val="en-US" w:eastAsia="zh-CN"/>
        </w:rPr>
      </w:pPr>
      <w:bookmarkStart w:id="0" w:name="_GoBack"/>
      <w:bookmarkEnd w:id="0"/>
    </w:p>
    <w:p w14:paraId="63BCE261">
      <w:pPr>
        <w:rPr>
          <w:rFonts w:hint="default"/>
          <w:lang w:val="en-US" w:eastAsia="zh-CN"/>
        </w:rPr>
      </w:pPr>
    </w:p>
    <w:tbl>
      <w:tblPr>
        <w:tblStyle w:val="7"/>
        <w:tblpPr w:leftFromText="180" w:rightFromText="180" w:vertAnchor="text" w:horzAnchor="page" w:tblpX="1719" w:tblpY="440"/>
        <w:tblOverlap w:val="never"/>
        <w:tblW w:w="84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7"/>
        <w:gridCol w:w="1384"/>
        <w:gridCol w:w="1307"/>
        <w:gridCol w:w="2119"/>
        <w:gridCol w:w="563"/>
        <w:gridCol w:w="2341"/>
      </w:tblGrid>
      <w:tr w14:paraId="42461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Header/>
        </w:trPr>
        <w:tc>
          <w:tcPr>
            <w:tcW w:w="767" w:type="dxa"/>
            <w:shd w:val="clear" w:color="auto" w:fill="4BACC6"/>
            <w:noWrap w:val="0"/>
            <w:vAlign w:val="center"/>
          </w:tcPr>
          <w:p w14:paraId="2B4F8EFA">
            <w:pPr>
              <w:spacing w:line="360" w:lineRule="auto"/>
              <w:ind w:firstLine="240" w:firstLineChars="100"/>
              <w:jc w:val="center"/>
              <w:rPr>
                <w:rFonts w:hint="eastAsia" w:ascii="宋体" w:hAnsi="宋体" w:eastAsia="宋体" w:cs="宋体"/>
                <w:color w:val="FFFFFF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FFFF"/>
                <w:sz w:val="24"/>
                <w:lang w:val="en-US" w:eastAsia="zh-CN"/>
              </w:rPr>
              <w:t>序号</w:t>
            </w:r>
          </w:p>
        </w:tc>
        <w:tc>
          <w:tcPr>
            <w:tcW w:w="1384" w:type="dxa"/>
            <w:shd w:val="clear" w:color="auto" w:fill="4BACC6"/>
            <w:noWrap w:val="0"/>
            <w:vAlign w:val="center"/>
          </w:tcPr>
          <w:p w14:paraId="39D36362">
            <w:pPr>
              <w:spacing w:line="360" w:lineRule="auto"/>
              <w:ind w:firstLine="240" w:firstLineChars="100"/>
              <w:jc w:val="center"/>
              <w:rPr>
                <w:rFonts w:hint="eastAsia" w:ascii="宋体" w:hAnsi="宋体" w:eastAsia="宋体" w:cs="宋体"/>
                <w:color w:val="FFFFFF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FFFF"/>
                <w:sz w:val="24"/>
                <w:lang w:val="en-US" w:eastAsia="zh-CN"/>
              </w:rPr>
              <w:t>用途</w:t>
            </w:r>
          </w:p>
        </w:tc>
        <w:tc>
          <w:tcPr>
            <w:tcW w:w="1307" w:type="dxa"/>
            <w:shd w:val="clear" w:color="auto" w:fill="4BACC6"/>
            <w:noWrap w:val="0"/>
            <w:vAlign w:val="center"/>
          </w:tcPr>
          <w:p w14:paraId="524DF801">
            <w:pPr>
              <w:spacing w:line="360" w:lineRule="auto"/>
              <w:ind w:firstLine="240" w:firstLineChars="100"/>
              <w:jc w:val="center"/>
              <w:rPr>
                <w:rFonts w:hint="eastAsia" w:ascii="宋体" w:hAnsi="宋体" w:eastAsia="宋体" w:cs="宋体"/>
                <w:color w:val="FFFFFF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FFFF"/>
                <w:sz w:val="24"/>
                <w:lang w:val="en-US" w:eastAsia="zh-CN"/>
              </w:rPr>
              <w:t>名称、</w:t>
            </w:r>
          </w:p>
        </w:tc>
        <w:tc>
          <w:tcPr>
            <w:tcW w:w="2119" w:type="dxa"/>
            <w:shd w:val="clear" w:color="auto" w:fill="4BACC6"/>
            <w:noWrap w:val="0"/>
            <w:vAlign w:val="center"/>
          </w:tcPr>
          <w:p w14:paraId="2944405A">
            <w:pPr>
              <w:spacing w:line="360" w:lineRule="auto"/>
              <w:ind w:firstLine="240" w:firstLineChars="100"/>
              <w:jc w:val="center"/>
              <w:rPr>
                <w:rFonts w:hint="eastAsia" w:ascii="宋体" w:hAnsi="宋体" w:eastAsia="宋体" w:cs="宋体"/>
                <w:color w:val="FFFFFF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FFFF"/>
                <w:sz w:val="24"/>
                <w:lang w:val="en-US" w:eastAsia="zh-CN"/>
              </w:rPr>
              <w:t>参数</w:t>
            </w:r>
          </w:p>
        </w:tc>
        <w:tc>
          <w:tcPr>
            <w:tcW w:w="563" w:type="dxa"/>
            <w:shd w:val="clear" w:color="auto" w:fill="4BACC6"/>
            <w:noWrap w:val="0"/>
            <w:vAlign w:val="center"/>
          </w:tcPr>
          <w:p w14:paraId="64F35BAD">
            <w:pPr>
              <w:widowControl/>
              <w:spacing w:line="360" w:lineRule="auto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color w:val="FFFFFF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color w:val="FFFFFF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2341" w:type="dxa"/>
            <w:shd w:val="clear" w:color="auto" w:fill="4BACC6"/>
            <w:noWrap w:val="0"/>
            <w:vAlign w:val="center"/>
          </w:tcPr>
          <w:p w14:paraId="71604D96">
            <w:pPr>
              <w:widowControl/>
              <w:spacing w:line="360" w:lineRule="auto"/>
              <w:textAlignment w:val="center"/>
              <w:rPr>
                <w:rStyle w:val="9"/>
                <w:rFonts w:hint="eastAsia" w:ascii="宋体" w:hAnsi="宋体" w:eastAsia="宋体" w:cs="宋体"/>
                <w:color w:val="FFFFFF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color w:val="FFFFFF"/>
                <w:sz w:val="24"/>
                <w:szCs w:val="24"/>
                <w:lang w:val="en-US" w:eastAsia="zh-CN"/>
              </w:rPr>
              <w:t>图片</w:t>
            </w:r>
          </w:p>
        </w:tc>
      </w:tr>
      <w:tr w14:paraId="61FF2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3" w:hRule="atLeast"/>
          <w:tblHeader/>
        </w:trPr>
        <w:tc>
          <w:tcPr>
            <w:tcW w:w="767" w:type="dxa"/>
            <w:shd w:val="clear" w:color="auto" w:fill="B7DDE8"/>
            <w:noWrap w:val="0"/>
            <w:vAlign w:val="center"/>
          </w:tcPr>
          <w:p w14:paraId="6B7DC530">
            <w:pPr>
              <w:spacing w:line="360" w:lineRule="auto"/>
              <w:ind w:firstLine="240" w:firstLineChars="100"/>
              <w:jc w:val="center"/>
              <w:rPr>
                <w:rFonts w:hint="eastAsia" w:ascii="宋体" w:hAnsi="宋体" w:eastAsia="宋体" w:cs="宋体"/>
                <w:color w:val="000000"/>
                <w:position w:val="-6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384" w:type="dxa"/>
            <w:shd w:val="clear" w:color="auto" w:fill="B7DDE8"/>
            <w:noWrap w:val="0"/>
            <w:vAlign w:val="center"/>
          </w:tcPr>
          <w:p w14:paraId="3310198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小量程扩展</w:t>
            </w:r>
          </w:p>
        </w:tc>
        <w:tc>
          <w:tcPr>
            <w:tcW w:w="1307" w:type="dxa"/>
            <w:shd w:val="clear" w:color="auto" w:fill="B7DDE8"/>
            <w:noWrap w:val="0"/>
            <w:vAlign w:val="center"/>
          </w:tcPr>
          <w:p w14:paraId="5FFF4DC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辅助拉力传感器</w:t>
            </w:r>
          </w:p>
        </w:tc>
        <w:tc>
          <w:tcPr>
            <w:tcW w:w="2119" w:type="dxa"/>
            <w:shd w:val="clear" w:color="auto" w:fill="B7DDE8"/>
            <w:noWrap w:val="0"/>
            <w:vAlign w:val="center"/>
          </w:tcPr>
          <w:p w14:paraId="37223CE4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量程：2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0kN</w:t>
            </w:r>
          </w:p>
          <w:p w14:paraId="467CB9A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示值准确度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±1%</w:t>
            </w:r>
          </w:p>
        </w:tc>
        <w:tc>
          <w:tcPr>
            <w:tcW w:w="563" w:type="dxa"/>
            <w:shd w:val="clear" w:color="auto" w:fill="B7DDE8"/>
            <w:noWrap w:val="0"/>
            <w:vAlign w:val="center"/>
          </w:tcPr>
          <w:p w14:paraId="6E28D43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2341" w:type="dxa"/>
            <w:shd w:val="clear" w:color="auto" w:fill="B7DDE8"/>
            <w:noWrap w:val="0"/>
            <w:vAlign w:val="center"/>
          </w:tcPr>
          <w:p w14:paraId="7FF5A9AF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  <w:drawing>
                <wp:inline distT="0" distB="0" distL="114300" distR="114300">
                  <wp:extent cx="1339850" cy="765810"/>
                  <wp:effectExtent l="0" t="0" r="1270" b="11430"/>
                  <wp:docPr id="3" name="图片 1" descr="产品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产品7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19481" b="23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4D9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Header/>
        </w:trPr>
        <w:tc>
          <w:tcPr>
            <w:tcW w:w="767" w:type="dxa"/>
            <w:shd w:val="clear" w:color="auto" w:fill="FFFFFF"/>
            <w:noWrap w:val="0"/>
            <w:vAlign w:val="center"/>
          </w:tcPr>
          <w:p w14:paraId="24E7AE1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position w:val="-6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384" w:type="dxa"/>
            <w:shd w:val="clear" w:color="auto" w:fill="FFFFFF"/>
            <w:noWrap w:val="0"/>
            <w:vAlign w:val="center"/>
          </w:tcPr>
          <w:p w14:paraId="178336B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绝缘绳静拉力</w:t>
            </w:r>
          </w:p>
        </w:tc>
        <w:tc>
          <w:tcPr>
            <w:tcW w:w="1307" w:type="dxa"/>
            <w:shd w:val="clear" w:color="auto" w:fill="FFFFFF"/>
            <w:noWrap w:val="0"/>
            <w:vAlign w:val="center"/>
          </w:tcPr>
          <w:p w14:paraId="163CA96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绝缘绳测试夹具</w:t>
            </w:r>
          </w:p>
        </w:tc>
        <w:tc>
          <w:tcPr>
            <w:tcW w:w="2119" w:type="dxa"/>
            <w:shd w:val="clear" w:color="auto" w:fill="FFFFFF"/>
            <w:noWrap w:val="0"/>
            <w:vAlign w:val="center"/>
          </w:tcPr>
          <w:p w14:paraId="490C8CD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position w:val="-6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6倍测试长度长度</w:t>
            </w:r>
          </w:p>
        </w:tc>
        <w:tc>
          <w:tcPr>
            <w:tcW w:w="563" w:type="dxa"/>
            <w:shd w:val="clear" w:color="auto" w:fill="FFFFFF"/>
            <w:noWrap w:val="0"/>
            <w:vAlign w:val="center"/>
          </w:tcPr>
          <w:p w14:paraId="640FF0E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4CB00B35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  <w:drawing>
                <wp:inline distT="0" distB="0" distL="114300" distR="114300">
                  <wp:extent cx="1355725" cy="715010"/>
                  <wp:effectExtent l="0" t="0" r="635" b="1270"/>
                  <wp:docPr id="4" name="图片 2" descr="产品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产品7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19653" b="276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725" cy="71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1AF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1" w:hRule="atLeast"/>
          <w:tblHeader/>
        </w:trPr>
        <w:tc>
          <w:tcPr>
            <w:tcW w:w="767" w:type="dxa"/>
            <w:shd w:val="clear" w:color="auto" w:fill="B7DDE8"/>
            <w:noWrap w:val="0"/>
            <w:vAlign w:val="center"/>
          </w:tcPr>
          <w:p w14:paraId="4B1F2BB9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position w:val="-6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384" w:type="dxa"/>
            <w:vMerge w:val="restart"/>
            <w:shd w:val="clear" w:color="auto" w:fill="B7DDE8"/>
            <w:noWrap w:val="0"/>
            <w:vAlign w:val="center"/>
          </w:tcPr>
          <w:p w14:paraId="390E57A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软梯静拉力测试</w:t>
            </w:r>
          </w:p>
        </w:tc>
        <w:tc>
          <w:tcPr>
            <w:tcW w:w="1307" w:type="dxa"/>
            <w:shd w:val="clear" w:color="auto" w:fill="B7DDE8"/>
            <w:noWrap w:val="0"/>
            <w:vAlign w:val="center"/>
          </w:tcPr>
          <w:p w14:paraId="40B1B7B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软梯测试（三连板）</w:t>
            </w:r>
          </w:p>
        </w:tc>
        <w:tc>
          <w:tcPr>
            <w:tcW w:w="2119" w:type="dxa"/>
            <w:shd w:val="clear" w:color="auto" w:fill="B7DDE8"/>
            <w:noWrap w:val="0"/>
            <w:vAlign w:val="center"/>
          </w:tcPr>
          <w:p w14:paraId="260E5D5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position w:val="-6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position w:val="-6"/>
                <w:sz w:val="24"/>
                <w:lang w:val="en-US" w:eastAsia="zh-CN" w:bidi="ar-SA"/>
              </w:rPr>
              <w:t>10kN</w:t>
            </w:r>
          </w:p>
        </w:tc>
        <w:tc>
          <w:tcPr>
            <w:tcW w:w="563" w:type="dxa"/>
            <w:shd w:val="clear" w:color="auto" w:fill="B7DDE8"/>
            <w:noWrap w:val="0"/>
            <w:vAlign w:val="center"/>
          </w:tcPr>
          <w:p w14:paraId="38A8AD8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2341" w:type="dxa"/>
            <w:shd w:val="clear" w:color="auto" w:fill="B7DDE8"/>
            <w:noWrap w:val="0"/>
            <w:vAlign w:val="center"/>
          </w:tcPr>
          <w:p w14:paraId="1CE92307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  <w:drawing>
                <wp:inline distT="0" distB="0" distL="114300" distR="114300">
                  <wp:extent cx="1466850" cy="667385"/>
                  <wp:effectExtent l="0" t="0" r="11430" b="3175"/>
                  <wp:docPr id="5" name="图片 3" descr="产品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 descr="产品7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33116" b="21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8EB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8" w:hRule="atLeast"/>
          <w:tblHeader/>
        </w:trPr>
        <w:tc>
          <w:tcPr>
            <w:tcW w:w="767" w:type="dxa"/>
            <w:shd w:val="clear" w:color="auto" w:fill="FFFFFF"/>
            <w:noWrap w:val="0"/>
            <w:vAlign w:val="center"/>
          </w:tcPr>
          <w:p w14:paraId="1904355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position w:val="-6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1384" w:type="dxa"/>
            <w:vMerge w:val="continue"/>
            <w:shd w:val="clear" w:color="auto" w:fill="FFFFFF"/>
            <w:noWrap w:val="0"/>
            <w:vAlign w:val="center"/>
          </w:tcPr>
          <w:p w14:paraId="3A0C42FB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307" w:type="dxa"/>
            <w:shd w:val="clear" w:color="auto" w:fill="FFFFFF"/>
            <w:noWrap w:val="0"/>
            <w:vAlign w:val="center"/>
          </w:tcPr>
          <w:p w14:paraId="65822B29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position w:val="-6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position w:val="-6"/>
                <w:sz w:val="24"/>
                <w:lang w:val="en-US" w:eastAsia="zh-CN" w:bidi="ar-SA"/>
              </w:rPr>
              <w:t>梯档测试夹具</w:t>
            </w:r>
          </w:p>
        </w:tc>
        <w:tc>
          <w:tcPr>
            <w:tcW w:w="2119" w:type="dxa"/>
            <w:shd w:val="clear" w:color="auto" w:fill="FFFFFF"/>
            <w:noWrap w:val="0"/>
            <w:vAlign w:val="center"/>
          </w:tcPr>
          <w:p w14:paraId="1438B850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position w:val="-6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position w:val="-6"/>
                <w:sz w:val="24"/>
                <w:lang w:val="en-US" w:eastAsia="zh-CN" w:bidi="ar-SA"/>
              </w:rPr>
              <w:t>5kN宽50mm圆弧口</w:t>
            </w:r>
          </w:p>
        </w:tc>
        <w:tc>
          <w:tcPr>
            <w:tcW w:w="563" w:type="dxa"/>
            <w:shd w:val="clear" w:color="auto" w:fill="FFFFFF"/>
            <w:noWrap w:val="0"/>
            <w:vAlign w:val="center"/>
          </w:tcPr>
          <w:p w14:paraId="2D7B99B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27FE7A9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  <w:drawing>
                <wp:inline distT="0" distB="0" distL="114300" distR="114300">
                  <wp:extent cx="545465" cy="982345"/>
                  <wp:effectExtent l="0" t="0" r="8255" b="3175"/>
                  <wp:docPr id="6" name="图片 4" descr="产品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 descr="产品7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25151" r="1926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45465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631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  <w:tblHeader/>
        </w:trPr>
        <w:tc>
          <w:tcPr>
            <w:tcW w:w="767" w:type="dxa"/>
            <w:shd w:val="clear" w:color="auto" w:fill="B7DDE8"/>
            <w:noWrap w:val="0"/>
            <w:vAlign w:val="center"/>
          </w:tcPr>
          <w:p w14:paraId="57F3CC5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position w:val="-6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1384" w:type="dxa"/>
            <w:shd w:val="clear" w:color="auto" w:fill="B7DDE8"/>
            <w:noWrap w:val="0"/>
            <w:vAlign w:val="center"/>
          </w:tcPr>
          <w:p w14:paraId="7711A72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紧线器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拉力测试</w:t>
            </w:r>
          </w:p>
        </w:tc>
        <w:tc>
          <w:tcPr>
            <w:tcW w:w="1307" w:type="dxa"/>
            <w:shd w:val="clear" w:color="auto" w:fill="B7DDE8"/>
            <w:noWrap w:val="0"/>
            <w:vAlign w:val="center"/>
          </w:tcPr>
          <w:p w14:paraId="171AA0E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紧线器夹具</w:t>
            </w:r>
          </w:p>
        </w:tc>
        <w:tc>
          <w:tcPr>
            <w:tcW w:w="2119" w:type="dxa"/>
            <w:shd w:val="clear" w:color="auto" w:fill="B7DDE8"/>
            <w:noWrap w:val="0"/>
            <w:vAlign w:val="center"/>
          </w:tcPr>
          <w:p w14:paraId="78F49AA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position w:val="-6"/>
                <w:sz w:val="24"/>
                <w:vertAlign w:val="superscript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position w:val="-6"/>
                <w:sz w:val="24"/>
                <w:lang w:val="en-US" w:eastAsia="zh-CN" w:bidi="ar-SA"/>
              </w:rPr>
              <w:t>240mm</w:t>
            </w:r>
            <w:r>
              <w:rPr>
                <w:rFonts w:hint="eastAsia" w:ascii="宋体" w:hAnsi="宋体" w:eastAsia="宋体" w:cs="宋体"/>
                <w:color w:val="000000"/>
                <w:position w:val="-6"/>
                <w:sz w:val="24"/>
                <w:vertAlign w:val="superscript"/>
                <w:lang w:val="en-US" w:eastAsia="zh-CN" w:bidi="ar-SA"/>
              </w:rPr>
              <w:t>2</w:t>
            </w:r>
          </w:p>
        </w:tc>
        <w:tc>
          <w:tcPr>
            <w:tcW w:w="563" w:type="dxa"/>
            <w:shd w:val="clear" w:color="auto" w:fill="B7DDE8"/>
            <w:noWrap w:val="0"/>
            <w:vAlign w:val="center"/>
          </w:tcPr>
          <w:p w14:paraId="1CDA785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2341" w:type="dxa"/>
            <w:shd w:val="clear" w:color="auto" w:fill="B7DDE8"/>
            <w:noWrap w:val="0"/>
            <w:vAlign w:val="center"/>
          </w:tcPr>
          <w:p w14:paraId="5498C3FA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F701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  <w:tblHeader/>
        </w:trPr>
        <w:tc>
          <w:tcPr>
            <w:tcW w:w="767" w:type="dxa"/>
            <w:shd w:val="clear" w:color="auto" w:fill="FFFFFF"/>
            <w:noWrap w:val="0"/>
            <w:vAlign w:val="center"/>
          </w:tcPr>
          <w:p w14:paraId="3785A7D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position w:val="-6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384" w:type="dxa"/>
            <w:shd w:val="clear" w:color="auto" w:fill="FFFFFF"/>
            <w:noWrap w:val="0"/>
            <w:vAlign w:val="center"/>
          </w:tcPr>
          <w:p w14:paraId="74FFAC3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滑车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拉力测试</w:t>
            </w:r>
          </w:p>
        </w:tc>
        <w:tc>
          <w:tcPr>
            <w:tcW w:w="1307" w:type="dxa"/>
            <w:shd w:val="clear" w:color="auto" w:fill="FFFFFF"/>
            <w:noWrap w:val="0"/>
            <w:vAlign w:val="center"/>
          </w:tcPr>
          <w:p w14:paraId="601D3AB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滑车夹具（绳套）</w:t>
            </w:r>
          </w:p>
        </w:tc>
        <w:tc>
          <w:tcPr>
            <w:tcW w:w="2119" w:type="dxa"/>
            <w:shd w:val="clear" w:color="auto" w:fill="FFFFFF"/>
            <w:noWrap w:val="0"/>
            <w:vAlign w:val="center"/>
          </w:tcPr>
          <w:p w14:paraId="7196F5E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20kNφ20mm</w:t>
            </w:r>
          </w:p>
        </w:tc>
        <w:tc>
          <w:tcPr>
            <w:tcW w:w="563" w:type="dxa"/>
            <w:shd w:val="clear" w:color="auto" w:fill="FFFFFF"/>
            <w:noWrap w:val="0"/>
            <w:vAlign w:val="center"/>
          </w:tcPr>
          <w:p w14:paraId="12C0C7B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2109C30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  <w:drawing>
                <wp:inline distT="0" distB="0" distL="114300" distR="114300">
                  <wp:extent cx="1301115" cy="505460"/>
                  <wp:effectExtent l="0" t="0" r="9525" b="12700"/>
                  <wp:docPr id="7" name="图片 5" descr="产品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 descr="产品7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t="28918" b="32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115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7A6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  <w:tblHeader/>
        </w:trPr>
        <w:tc>
          <w:tcPr>
            <w:tcW w:w="767" w:type="dxa"/>
            <w:shd w:val="clear" w:color="auto" w:fill="B7DDE8"/>
            <w:noWrap w:val="0"/>
            <w:vAlign w:val="center"/>
          </w:tcPr>
          <w:p w14:paraId="7E2F2E7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position w:val="-6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7</w:t>
            </w:r>
          </w:p>
        </w:tc>
        <w:tc>
          <w:tcPr>
            <w:tcW w:w="1384" w:type="dxa"/>
            <w:shd w:val="clear" w:color="auto" w:fill="B7DDE8"/>
            <w:noWrap w:val="0"/>
            <w:vAlign w:val="center"/>
          </w:tcPr>
          <w:p w14:paraId="0A66CA8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连接</w:t>
            </w:r>
          </w:p>
        </w:tc>
        <w:tc>
          <w:tcPr>
            <w:tcW w:w="1307" w:type="dxa"/>
            <w:shd w:val="clear" w:color="auto" w:fill="B7DDE8"/>
            <w:noWrap w:val="0"/>
            <w:vAlign w:val="center"/>
          </w:tcPr>
          <w:p w14:paraId="27582AF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卸扣</w:t>
            </w:r>
          </w:p>
        </w:tc>
        <w:tc>
          <w:tcPr>
            <w:tcW w:w="2119" w:type="dxa"/>
            <w:shd w:val="clear" w:color="auto" w:fill="B7DDE8"/>
            <w:noWrap w:val="0"/>
            <w:vAlign w:val="center"/>
          </w:tcPr>
          <w:p w14:paraId="312BA40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2T</w:t>
            </w:r>
          </w:p>
        </w:tc>
        <w:tc>
          <w:tcPr>
            <w:tcW w:w="563" w:type="dxa"/>
            <w:shd w:val="clear" w:color="auto" w:fill="B7DDE8"/>
            <w:noWrap w:val="0"/>
            <w:vAlign w:val="center"/>
          </w:tcPr>
          <w:p w14:paraId="0CA76A0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2341" w:type="dxa"/>
            <w:shd w:val="clear" w:color="auto" w:fill="B7DDE8"/>
            <w:noWrap w:val="0"/>
            <w:vAlign w:val="center"/>
          </w:tcPr>
          <w:p w14:paraId="554A7A7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F532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  <w:tblHeader/>
        </w:trPr>
        <w:tc>
          <w:tcPr>
            <w:tcW w:w="767" w:type="dxa"/>
            <w:shd w:val="clear" w:color="auto" w:fill="FFFFFF"/>
            <w:noWrap w:val="0"/>
            <w:vAlign w:val="center"/>
          </w:tcPr>
          <w:p w14:paraId="4315BA94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1384" w:type="dxa"/>
            <w:shd w:val="clear" w:color="auto" w:fill="FFFFFF"/>
            <w:noWrap w:val="0"/>
            <w:vAlign w:val="center"/>
          </w:tcPr>
          <w:p w14:paraId="2CC4BE5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连接</w:t>
            </w:r>
          </w:p>
        </w:tc>
        <w:tc>
          <w:tcPr>
            <w:tcW w:w="1307" w:type="dxa"/>
            <w:shd w:val="clear" w:color="auto" w:fill="FFFFFF"/>
            <w:noWrap w:val="0"/>
            <w:vAlign w:val="center"/>
          </w:tcPr>
          <w:p w14:paraId="3D6F70F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卸扣</w:t>
            </w:r>
          </w:p>
        </w:tc>
        <w:tc>
          <w:tcPr>
            <w:tcW w:w="2119" w:type="dxa"/>
            <w:shd w:val="clear" w:color="auto" w:fill="FFFFFF"/>
            <w:noWrap w:val="0"/>
            <w:vAlign w:val="center"/>
          </w:tcPr>
          <w:p w14:paraId="34355DF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10T</w:t>
            </w:r>
          </w:p>
        </w:tc>
        <w:tc>
          <w:tcPr>
            <w:tcW w:w="563" w:type="dxa"/>
            <w:shd w:val="clear" w:color="auto" w:fill="FFFFFF"/>
            <w:noWrap w:val="0"/>
            <w:vAlign w:val="center"/>
          </w:tcPr>
          <w:p w14:paraId="5E54E0A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2341" w:type="dxa"/>
            <w:shd w:val="clear" w:color="auto" w:fill="FFFFFF"/>
            <w:noWrap w:val="0"/>
            <w:vAlign w:val="center"/>
          </w:tcPr>
          <w:p w14:paraId="5FDAFD9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 w14:paraId="212EF668">
      <w:pPr>
        <w:jc w:val="center"/>
        <w:rPr>
          <w:rFonts w:hint="eastAsia"/>
          <w:b/>
          <w:bCs/>
        </w:rPr>
      </w:pPr>
    </w:p>
    <w:p w14:paraId="32804ACB">
      <w:pPr>
        <w:jc w:val="center"/>
        <w:rPr>
          <w:rFonts w:hint="eastAsia"/>
          <w:b/>
          <w:bCs/>
        </w:rPr>
      </w:pPr>
    </w:p>
    <w:p w14:paraId="29AAAEC0">
      <w:pPr>
        <w:pStyle w:val="2"/>
        <w:rPr>
          <w:rFonts w:hint="eastAsia"/>
          <w:b/>
          <w:bCs/>
        </w:rPr>
      </w:pPr>
    </w:p>
    <w:p w14:paraId="72179674">
      <w:pPr>
        <w:pStyle w:val="3"/>
        <w:rPr>
          <w:rFonts w:hint="eastAsia"/>
          <w:b/>
          <w:bCs/>
        </w:rPr>
      </w:pPr>
    </w:p>
    <w:p w14:paraId="109AB925">
      <w:pPr>
        <w:rPr>
          <w:rFonts w:hint="eastAsia"/>
          <w:b/>
          <w:bCs/>
        </w:rPr>
      </w:pPr>
    </w:p>
    <w:p w14:paraId="12EDC16F">
      <w:pPr>
        <w:pStyle w:val="2"/>
        <w:rPr>
          <w:rFonts w:hint="eastAsia"/>
          <w:b/>
          <w:bCs/>
        </w:rPr>
      </w:pPr>
    </w:p>
    <w:p w14:paraId="18EE229A">
      <w:pPr>
        <w:pStyle w:val="3"/>
        <w:rPr>
          <w:rFonts w:hint="eastAsia"/>
          <w:b/>
          <w:bCs/>
        </w:rPr>
      </w:pPr>
    </w:p>
    <w:p w14:paraId="339762C1">
      <w:pPr>
        <w:rPr>
          <w:rFonts w:hint="eastAsia"/>
          <w:b/>
          <w:bCs/>
        </w:rPr>
      </w:pPr>
    </w:p>
    <w:p w14:paraId="40DE20D3">
      <w:pPr>
        <w:pStyle w:val="2"/>
        <w:rPr>
          <w:rFonts w:hint="eastAsia"/>
          <w:b/>
          <w:bCs/>
        </w:rPr>
      </w:pPr>
    </w:p>
    <w:p w14:paraId="1F6164E7">
      <w:pPr>
        <w:pStyle w:val="3"/>
        <w:rPr>
          <w:rFonts w:hint="eastAsia"/>
          <w:b/>
          <w:bCs/>
        </w:rPr>
      </w:pPr>
    </w:p>
    <w:p w14:paraId="636FC40F">
      <w:pPr>
        <w:rPr>
          <w:rFonts w:hint="eastAsia"/>
          <w:b/>
          <w:bCs/>
        </w:rPr>
      </w:pPr>
    </w:p>
    <w:p w14:paraId="5653077D">
      <w:pPr>
        <w:pStyle w:val="2"/>
        <w:rPr>
          <w:rFonts w:hint="eastAsia"/>
          <w:b/>
          <w:bCs/>
        </w:rPr>
      </w:pPr>
    </w:p>
    <w:p w14:paraId="72E7CE27">
      <w:pPr>
        <w:pStyle w:val="3"/>
        <w:rPr>
          <w:rFonts w:hint="eastAsia"/>
          <w:b/>
          <w:bCs/>
        </w:rPr>
      </w:pPr>
    </w:p>
    <w:p w14:paraId="7612E694">
      <w:pPr>
        <w:rPr>
          <w:rFonts w:hint="eastAsia"/>
          <w:b/>
          <w:bCs/>
        </w:rPr>
      </w:pPr>
    </w:p>
    <w:p w14:paraId="16BE9F65">
      <w:pPr>
        <w:pStyle w:val="2"/>
        <w:rPr>
          <w:rFonts w:hint="eastAsia"/>
        </w:rPr>
      </w:pPr>
    </w:p>
    <w:p w14:paraId="5528537E">
      <w:pPr>
        <w:pStyle w:val="4"/>
        <w:bidi w:val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HYG-</w:t>
      </w:r>
      <w:r>
        <w:rPr>
          <w:rFonts w:hint="eastAsia" w:ascii="宋体" w:hAnsi="宋体" w:eastAsia="宋体" w:cs="宋体"/>
          <w:sz w:val="28"/>
          <w:szCs w:val="28"/>
        </w:rPr>
        <w:t>26WLX    数控导线夹持装置</w:t>
      </w:r>
    </w:p>
    <w:p w14:paraId="3462F4BA">
      <w:pPr>
        <w:rPr>
          <w:rFonts w:hint="eastAsia"/>
        </w:rPr>
      </w:pPr>
    </w:p>
    <w:p w14:paraId="0545DA1E"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</w:rPr>
        <w:t>功能特点</w:t>
      </w:r>
      <w:r>
        <w:rPr>
          <w:rFonts w:hint="eastAsia"/>
          <w:b/>
          <w:bCs/>
          <w:lang w:eastAsia="zh-CN"/>
        </w:rPr>
        <w:t>：</w:t>
      </w:r>
    </w:p>
    <w:p w14:paraId="321A061F">
      <w:pPr>
        <w:rPr>
          <w:rFonts w:hint="eastAsia"/>
        </w:rPr>
      </w:pPr>
      <w:r>
        <w:rPr>
          <w:rFonts w:hint="eastAsia"/>
        </w:rPr>
        <w:t>1 . 适用于钢芯铝绞线、铝绞线、铝合金绞线，架空绝缘电缆等拉断力试验时无损夹持。</w:t>
      </w:r>
    </w:p>
    <w:p w14:paraId="51E6D31B">
      <w:pPr>
        <w:rPr>
          <w:rFonts w:hint="eastAsia"/>
        </w:rPr>
      </w:pPr>
      <w:r>
        <w:rPr>
          <w:rFonts w:hint="eastAsia"/>
        </w:rPr>
        <w:t>2 . 本装置可以替代传统浇注法绞线拉断力破坏试验，具有自动夹紧目标、自动跟随夹紧等功能。</w:t>
      </w:r>
    </w:p>
    <w:p w14:paraId="5D98E103">
      <w:pPr>
        <w:rPr>
          <w:rFonts w:hint="eastAsia"/>
        </w:rPr>
      </w:pPr>
      <w:r>
        <w:rPr>
          <w:rFonts w:hint="eastAsia" w:eastAsiaTheme="minorEastAsia"/>
          <w:b/>
          <w:bCs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2589530</wp:posOffset>
            </wp:positionH>
            <wp:positionV relativeFrom="paragraph">
              <wp:posOffset>137160</wp:posOffset>
            </wp:positionV>
            <wp:extent cx="2625725" cy="1772920"/>
            <wp:effectExtent l="0" t="0" r="3175" b="0"/>
            <wp:wrapSquare wrapText="bothSides"/>
            <wp:docPr id="8" name="图片 8" descr="1c9bce9ce6f1a9889e1c12e82680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c9bce9ce6f1a9889e1c12e8268072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5725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3 . 采用电动伺服液压控制系统加载和卸载。</w:t>
      </w:r>
    </w:p>
    <w:p w14:paraId="5EBB3629">
      <w:pPr>
        <w:rPr>
          <w:rFonts w:hint="eastAsia"/>
        </w:rPr>
      </w:pPr>
      <w:r>
        <w:rPr>
          <w:rFonts w:hint="eastAsia"/>
        </w:rPr>
        <w:t>4 . 配置多种楔形芯块，实现夹持各种规格的绞线。</w:t>
      </w:r>
    </w:p>
    <w:p w14:paraId="123BD866">
      <w:pPr>
        <w:rPr>
          <w:rFonts w:hint="eastAsia"/>
        </w:rPr>
      </w:pPr>
      <w:r>
        <w:rPr>
          <w:rFonts w:hint="eastAsia"/>
        </w:rPr>
        <w:t>5 . 具有手动夹紧和自动加紧的功能，方便操作。</w:t>
      </w:r>
    </w:p>
    <w:p w14:paraId="5CF5B2E8">
      <w:pPr>
        <w:rPr>
          <w:rFonts w:hint="eastAsia"/>
        </w:rPr>
      </w:pPr>
      <w:r>
        <w:rPr>
          <w:rFonts w:hint="eastAsia"/>
        </w:rPr>
        <w:t>6 . 系统集成化程度高，操作便捷，有效减少产品占地面积。</w:t>
      </w:r>
    </w:p>
    <w:p w14:paraId="2865E67C">
      <w:pPr>
        <w:rPr>
          <w:rFonts w:hint="eastAsia"/>
        </w:rPr>
      </w:pPr>
    </w:p>
    <w:p w14:paraId="6B56A225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</w:rPr>
        <w:t>设备配置</w:t>
      </w:r>
      <w:r>
        <w:rPr>
          <w:rFonts w:hint="eastAsia"/>
          <w:b/>
          <w:bCs/>
          <w:lang w:eastAsia="zh-CN"/>
        </w:rPr>
        <w:t>：</w:t>
      </w:r>
    </w:p>
    <w:p w14:paraId="7935D0B2">
      <w:pPr>
        <w:rPr>
          <w:rFonts w:hint="eastAsia"/>
          <w:b/>
          <w:bCs/>
          <w:lang w:eastAsia="zh-CN"/>
        </w:rPr>
      </w:pPr>
    </w:p>
    <w:p w14:paraId="51602A61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一套两台安装于卧式拉力机两侧。</w:t>
      </w:r>
    </w:p>
    <w:p w14:paraId="5D4684F0">
      <w:pPr>
        <w:rPr>
          <w:rFonts w:hint="eastAsia"/>
          <w:b/>
          <w:bCs/>
          <w:lang w:eastAsia="zh-CN"/>
        </w:rPr>
      </w:pPr>
    </w:p>
    <w:p w14:paraId="68CA28C3"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</w:rPr>
        <w:t>技术参数</w:t>
      </w:r>
      <w:r>
        <w:rPr>
          <w:rFonts w:hint="eastAsia"/>
          <w:b/>
          <w:bCs/>
          <w:lang w:eastAsia="zh-CN"/>
        </w:rPr>
        <w:t>：</w:t>
      </w:r>
    </w:p>
    <w:p w14:paraId="63D40959">
      <w:pPr>
        <w:rPr>
          <w:rFonts w:hint="eastAsia"/>
          <w:b/>
          <w:bCs/>
        </w:rPr>
      </w:pPr>
    </w:p>
    <w:tbl>
      <w:tblPr>
        <w:tblStyle w:val="7"/>
        <w:tblW w:w="86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57"/>
        <w:gridCol w:w="3649"/>
        <w:gridCol w:w="1665"/>
        <w:gridCol w:w="2007"/>
      </w:tblGrid>
      <w:tr w14:paraId="739D5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9" w:hRule="exact"/>
          <w:jc w:val="center"/>
        </w:trPr>
        <w:tc>
          <w:tcPr>
            <w:shd w:val="clear" w:color="auto" w:fill="4BACC6"/>
            <w:vAlign w:val="center"/>
          </w:tcPr>
          <w:p w14:paraId="32F23FE0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FFFFFF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FFFFFF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FFFFFF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  <w:t>主机尺寸</w:t>
            </w:r>
          </w:p>
        </w:tc>
        <w:tc>
          <w:tcPr>
            <w:shd w:val="clear" w:color="auto" w:fill="4BACC6"/>
            <w:vAlign w:val="center"/>
          </w:tcPr>
          <w:p w14:paraId="1521834E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FFFFFF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FFFFFF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FFFFFF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en-US" w:eastAsia="en-US" w:bidi="en-US"/>
              </w:rPr>
              <w:t xml:space="preserve">945x350x705 </w:t>
            </w:r>
            <w:r>
              <w:rPr>
                <w:rFonts w:ascii="宋体" w:hAnsi="宋体" w:eastAsia="宋体" w:cs="宋体"/>
                <w:color w:val="FFFFFF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  <w:t>(可定制)</w:t>
            </w:r>
            <w:r>
              <w:rPr>
                <w:rFonts w:ascii="宋体" w:hAnsi="宋体" w:eastAsia="宋体" w:cs="宋体"/>
                <w:color w:val="FFFFFF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en-US" w:eastAsia="en-US" w:bidi="en-US"/>
              </w:rPr>
              <w:t>mm</w:t>
            </w:r>
          </w:p>
        </w:tc>
        <w:tc>
          <w:tcPr>
            <w:shd w:val="clear" w:color="auto" w:fill="4BACC6"/>
            <w:vAlign w:val="center"/>
          </w:tcPr>
          <w:p w14:paraId="4CA30F7E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FFFFFF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FFFFFF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FFFFFF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  <w:t>夹持直径范围</w:t>
            </w:r>
          </w:p>
        </w:tc>
        <w:tc>
          <w:tcPr>
            <w:shd w:val="clear" w:color="auto" w:fill="4BACC6"/>
            <w:vAlign w:val="center"/>
          </w:tcPr>
          <w:p w14:paraId="7D7364DC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FFFFFF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FFFFFF"/>
                <w:lang w:val="zh-TW" w:eastAsia="zh-TW" w:bidi="zh-TW"/>
              </w:rPr>
            </w:pPr>
            <w:r>
              <w:rPr>
                <w:rFonts w:hint="eastAsia" w:ascii="Times New Roman" w:hAnsi="Times New Roman" w:eastAsia="Times New Roman" w:cs="Times New Roman"/>
                <w:color w:val="FFFFFF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  <w:t>Ø</w:t>
            </w:r>
            <w:r>
              <w:rPr>
                <w:rFonts w:ascii="Times New Roman" w:hAnsi="Times New Roman" w:eastAsia="Times New Roman" w:cs="Times New Roman"/>
                <w:color w:val="FFFFFF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  <w:t>4~</w:t>
            </w:r>
            <w:r>
              <w:rPr>
                <w:rFonts w:hint="eastAsia" w:ascii="Times New Roman" w:hAnsi="Times New Roman" w:eastAsia="Times New Roman" w:cs="Times New Roman"/>
                <w:color w:val="FFFFFF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  <w:t>Ø</w:t>
            </w:r>
            <w:r>
              <w:rPr>
                <w:rFonts w:ascii="Times New Roman" w:hAnsi="Times New Roman" w:eastAsia="Times New Roman" w:cs="Times New Roman"/>
                <w:color w:val="FFFFFF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en-US" w:eastAsia="en-US" w:bidi="en-US"/>
              </w:rPr>
              <w:t>32mm</w:t>
            </w:r>
          </w:p>
        </w:tc>
      </w:tr>
      <w:tr w14:paraId="450BB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9" w:hRule="exact"/>
          <w:jc w:val="center"/>
        </w:trPr>
        <w:tc>
          <w:tcPr>
            <w:shd w:val="clear" w:color="auto" w:fill="B7DDE8"/>
            <w:vAlign w:val="center"/>
          </w:tcPr>
          <w:p w14:paraId="02DDCAEE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FFFFFF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  <w:t>主机电源</w:t>
            </w:r>
          </w:p>
        </w:tc>
        <w:tc>
          <w:tcPr>
            <w:shd w:val="clear" w:color="auto" w:fill="B7DDE8"/>
            <w:vAlign w:val="center"/>
          </w:tcPr>
          <w:p w14:paraId="1A354570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FFFFFF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en-US" w:eastAsia="en-US" w:bidi="en-US"/>
              </w:rPr>
              <w:t>AC220V 400W 50Hz</w:t>
            </w:r>
          </w:p>
        </w:tc>
        <w:tc>
          <w:tcPr>
            <w:shd w:val="clear" w:color="auto" w:fill="B7DDE8"/>
            <w:vAlign w:val="center"/>
          </w:tcPr>
          <w:p w14:paraId="195E6432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FFFFFF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  <w:t>夹持长度</w:t>
            </w:r>
          </w:p>
        </w:tc>
        <w:tc>
          <w:tcPr>
            <w:shd w:val="clear" w:color="auto" w:fill="B7DDE8"/>
            <w:vAlign w:val="center"/>
          </w:tcPr>
          <w:p w14:paraId="601F5043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center"/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FFFFFF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en-US" w:eastAsia="en-US" w:bidi="en-US"/>
              </w:rPr>
              <w:t>450mm</w:t>
            </w:r>
          </w:p>
        </w:tc>
      </w:tr>
      <w:tr w14:paraId="5C02D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2" w:hRule="exact"/>
          <w:jc w:val="center"/>
        </w:trPr>
        <w:tc>
          <w:tcPr>
            <w:shd w:val="clear" w:color="auto" w:fill="FFFFFF"/>
            <w:vAlign w:val="center"/>
          </w:tcPr>
          <w:p w14:paraId="38EDED4C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FFFFFF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  <w:t>主机框架</w:t>
            </w:r>
          </w:p>
        </w:tc>
        <w:tc>
          <w:tcPr>
            <w:shd w:val="clear" w:color="auto" w:fill="FFFFFF"/>
            <w:vAlign w:val="center"/>
          </w:tcPr>
          <w:p w14:paraId="1A0EF605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FFFFFF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  <w:t>框架式</w:t>
            </w:r>
          </w:p>
        </w:tc>
        <w:tc>
          <w:tcPr>
            <w:shd w:val="clear" w:color="auto" w:fill="FFFFFF"/>
            <w:vAlign w:val="center"/>
          </w:tcPr>
          <w:p w14:paraId="4E8E217A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FFFFFF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  <w:t>夹持推力</w:t>
            </w:r>
          </w:p>
        </w:tc>
        <w:tc>
          <w:tcPr>
            <w:shd w:val="clear" w:color="auto" w:fill="FFFFFF"/>
            <w:vAlign w:val="center"/>
          </w:tcPr>
          <w:p w14:paraId="02746E9D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FFFFFF"/>
                <w:lang w:val="zh-TW" w:eastAsia="zh-TW" w:bidi="zh-TW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en-US" w:eastAsia="en-US" w:bidi="en-US"/>
              </w:rPr>
              <w:t>100kN</w:t>
            </w:r>
          </w:p>
        </w:tc>
      </w:tr>
      <w:tr w14:paraId="7F5E6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2" w:hRule="exact"/>
          <w:jc w:val="center"/>
        </w:trPr>
        <w:tc>
          <w:tcPr>
            <w:shd w:val="clear" w:color="auto" w:fill="FFFFFF"/>
            <w:vAlign w:val="center"/>
          </w:tcPr>
          <w:p w14:paraId="1AE3C80E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lang w:val="zh-TW" w:eastAsia="zh-TW"/>
              </w:rPr>
            </w:pPr>
          </w:p>
          <w:p w14:paraId="409F7A61">
            <w:pPr>
              <w:pStyle w:val="2"/>
              <w:rPr>
                <w:lang w:val="zh-TW" w:eastAsia="zh-TW"/>
              </w:rPr>
            </w:pPr>
          </w:p>
          <w:p w14:paraId="2ECB049E">
            <w:pPr>
              <w:pStyle w:val="3"/>
              <w:rPr>
                <w:lang w:val="zh-TW" w:eastAsia="zh-TW"/>
              </w:rPr>
            </w:pPr>
          </w:p>
          <w:p w14:paraId="3CEF8E50">
            <w:pPr>
              <w:rPr>
                <w:lang w:val="zh-TW" w:eastAsia="zh-TW"/>
              </w:rPr>
            </w:pPr>
          </w:p>
          <w:p w14:paraId="52E2FA33">
            <w:pPr>
              <w:pStyle w:val="2"/>
              <w:rPr>
                <w:lang w:val="zh-TW" w:eastAsia="zh-TW"/>
              </w:rPr>
            </w:pPr>
          </w:p>
        </w:tc>
        <w:tc>
          <w:tcPr>
            <w:shd w:val="clear" w:color="auto" w:fill="FFFFFF"/>
            <w:vAlign w:val="center"/>
          </w:tcPr>
          <w:p w14:paraId="1110044E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shd w:val="clear" w:color="auto" w:fill="FFFFFF"/>
            <w:vAlign w:val="center"/>
          </w:tcPr>
          <w:p w14:paraId="3E836F8F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shd w:val="clear" w:color="auto" w:fill="FFFFFF"/>
            <w:vAlign w:val="center"/>
          </w:tcPr>
          <w:p w14:paraId="40C85926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en-US" w:eastAsia="en-US" w:bidi="en-US"/>
              </w:rPr>
            </w:pPr>
          </w:p>
        </w:tc>
      </w:tr>
      <w:tr w14:paraId="4A5E3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2" w:hRule="exact"/>
          <w:jc w:val="center"/>
        </w:trPr>
        <w:tc>
          <w:tcPr>
            <w:shd w:val="clear" w:color="auto" w:fill="FFFFFF"/>
            <w:vAlign w:val="center"/>
          </w:tcPr>
          <w:p w14:paraId="0E38B1C8">
            <w:pPr>
              <w:pStyle w:val="2"/>
              <w:rPr>
                <w:lang w:val="zh-TW" w:eastAsia="zh-TW"/>
              </w:rPr>
            </w:pPr>
          </w:p>
        </w:tc>
        <w:tc>
          <w:tcPr>
            <w:shd w:val="clear" w:color="auto" w:fill="FFFFFF"/>
            <w:vAlign w:val="center"/>
          </w:tcPr>
          <w:p w14:paraId="28AAEF73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shd w:val="clear" w:color="auto" w:fill="FFFFFF"/>
            <w:vAlign w:val="center"/>
          </w:tcPr>
          <w:p w14:paraId="2269C25E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shd w:val="clear" w:color="auto" w:fill="FFFFFF"/>
            <w:vAlign w:val="center"/>
          </w:tcPr>
          <w:p w14:paraId="6E978FE3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en-US" w:eastAsia="en-US" w:bidi="en-US"/>
              </w:rPr>
            </w:pPr>
          </w:p>
        </w:tc>
      </w:tr>
      <w:tr w14:paraId="11F50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2" w:hRule="exact"/>
          <w:jc w:val="center"/>
        </w:trPr>
        <w:tc>
          <w:tcPr>
            <w:shd w:val="clear" w:color="auto" w:fill="FFFFFF"/>
            <w:vAlign w:val="center"/>
          </w:tcPr>
          <w:p w14:paraId="2A221109">
            <w:pPr>
              <w:pStyle w:val="2"/>
              <w:rPr>
                <w:lang w:val="zh-TW" w:eastAsia="zh-TW"/>
              </w:rPr>
            </w:pPr>
          </w:p>
          <w:p w14:paraId="4AFD1EE6">
            <w:pPr>
              <w:pStyle w:val="3"/>
              <w:rPr>
                <w:lang w:val="zh-TW" w:eastAsia="zh-TW"/>
              </w:rPr>
            </w:pPr>
          </w:p>
        </w:tc>
        <w:tc>
          <w:tcPr>
            <w:shd w:val="clear" w:color="auto" w:fill="FFFFFF"/>
            <w:vAlign w:val="center"/>
          </w:tcPr>
          <w:p w14:paraId="6269F881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shd w:val="clear" w:color="auto" w:fill="FFFFFF"/>
            <w:vAlign w:val="center"/>
          </w:tcPr>
          <w:p w14:paraId="4D9F6458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shd w:val="clear" w:color="auto" w:fill="FFFFFF"/>
            <w:vAlign w:val="center"/>
          </w:tcPr>
          <w:p w14:paraId="23CE7520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en-US" w:eastAsia="en-US" w:bidi="en-US"/>
              </w:rPr>
            </w:pPr>
          </w:p>
        </w:tc>
      </w:tr>
      <w:tr w14:paraId="1B76B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2" w:hRule="exact"/>
          <w:jc w:val="center"/>
        </w:trPr>
        <w:tc>
          <w:tcPr>
            <w:shd w:val="clear" w:color="auto" w:fill="FFFFFF"/>
            <w:vAlign w:val="center"/>
          </w:tcPr>
          <w:p w14:paraId="60317BCA">
            <w:pPr>
              <w:pStyle w:val="3"/>
              <w:rPr>
                <w:lang w:val="zh-TW" w:eastAsia="zh-TW"/>
              </w:rPr>
            </w:pPr>
          </w:p>
        </w:tc>
        <w:tc>
          <w:tcPr>
            <w:shd w:val="clear" w:color="auto" w:fill="FFFFFF"/>
            <w:vAlign w:val="center"/>
          </w:tcPr>
          <w:p w14:paraId="36E69EFD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shd w:val="clear" w:color="auto" w:fill="FFFFFF"/>
            <w:vAlign w:val="center"/>
          </w:tcPr>
          <w:p w14:paraId="55960453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zh-TW" w:eastAsia="zh-TW" w:bidi="zh-TW"/>
              </w:rPr>
            </w:pPr>
          </w:p>
        </w:tc>
        <w:tc>
          <w:tcPr>
            <w:shd w:val="clear" w:color="auto" w:fill="FFFFFF"/>
            <w:vAlign w:val="center"/>
          </w:tcPr>
          <w:p w14:paraId="4BE264F2">
            <w:pPr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shd w:val="clear" w:color="auto" w:fill="auto"/>
                <w:lang w:val="en-US" w:eastAsia="en-US" w:bidi="en-US"/>
              </w:rPr>
            </w:pPr>
          </w:p>
        </w:tc>
      </w:tr>
    </w:tbl>
    <w:tbl>
      <w:tblPr>
        <w:tblStyle w:val="7"/>
        <w:tblpPr w:leftFromText="180" w:rightFromText="180" w:vertAnchor="text" w:horzAnchor="page" w:tblpX="892" w:tblpY="3106"/>
        <w:tblOverlap w:val="never"/>
        <w:tblW w:w="1063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6"/>
        <w:gridCol w:w="975"/>
        <w:gridCol w:w="6013"/>
        <w:gridCol w:w="2220"/>
        <w:gridCol w:w="883"/>
      </w:tblGrid>
      <w:tr w14:paraId="608C24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  <w:jc w:val="center"/>
        </w:trPr>
        <w:tc>
          <w:tcPr>
            <w:tcW w:w="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5EA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650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设备型号名称</w:t>
            </w:r>
          </w:p>
        </w:tc>
        <w:tc>
          <w:tcPr>
            <w:tcW w:w="6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4429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性能参数</w:t>
            </w:r>
          </w:p>
        </w:tc>
        <w:tc>
          <w:tcPr>
            <w:tcW w:w="2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4B02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照片</w:t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1CA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代理价</w:t>
            </w:r>
          </w:p>
          <w:p w14:paraId="53695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元）</w:t>
            </w:r>
          </w:p>
        </w:tc>
      </w:tr>
      <w:tr w14:paraId="10823A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  <w:jc w:val="center"/>
        </w:trPr>
        <w:tc>
          <w:tcPr>
            <w:tcW w:w="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DD4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E41ED3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i w:val="0"/>
                <w:color w:val="000000"/>
                <w:sz w:val="21"/>
                <w:szCs w:val="21"/>
                <w:lang w:val="en-US" w:eastAsia="zh-CN" w:bidi="ar-SA"/>
              </w:rPr>
              <w:t>船型卧式拉力机</w:t>
            </w:r>
          </w:p>
        </w:tc>
        <w:tc>
          <w:tcPr>
            <w:tcW w:w="6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85BEF6">
            <w:pPr>
              <w:numPr>
                <w:ilvl w:val="0"/>
                <w:numId w:val="0"/>
              </w:numPr>
              <w:spacing w:line="240" w:lineRule="auto"/>
              <w:ind w:leftChars="0"/>
              <w:rPr>
                <w:rFonts w:hint="default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eastAsia="zh-CN"/>
              </w:rPr>
              <w:t>型 号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eastAsia="zh-CN"/>
              </w:rPr>
              <w:tab/>
            </w:r>
            <w:r>
              <w:rPr>
                <w:rFonts w:hint="eastAsia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HYG-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eastAsia="zh-CN"/>
              </w:rPr>
              <w:t>W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eastAsia="zh-CN"/>
              </w:rPr>
              <w:t>-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500</w:t>
            </w:r>
          </w:p>
          <w:p w14:paraId="7BEEA7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1．试验机适用于各种试样试验，特别适合于长度长的试样。常见试验类型：绝缘绳、钢丝绳、链条、吊装带、电力电缆、导地线、安全绳及电力金具的拉力和破坏试验。</w:t>
            </w:r>
          </w:p>
          <w:p w14:paraId="339E71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2．本试验机为船体型卧式拉力机，全密封结构安全可靠。</w:t>
            </w:r>
          </w:p>
          <w:p w14:paraId="78DD48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3．试验机采用计算机控制，手动快进调节模式，操作灵活，控制精准稳定。</w:t>
            </w:r>
          </w:p>
          <w:p w14:paraId="3D388B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4．试验机采用全方位安全防护，安全可靠，具有电动防护盖和手动双层滑动防护盖可选。拉力机移动端手动驱动，柱销定位，结构紧凑、操作简单。</w:t>
            </w:r>
          </w:p>
          <w:p w14:paraId="0EDE6C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5．采用液压伺服调节技术，低功耗、低噪音、低发热，具有软限位保护、过载保护功能，具备了高效试验性能。</w:t>
            </w:r>
          </w:p>
          <w:p w14:paraId="26A5D9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6．本机采用精密负荷传感器信号测量力值，精密位移传感器测量位移。具有加载平稳、测量准确，控制响应迅速快，可实现负荷控制和位移（速度）控制。</w:t>
            </w:r>
          </w:p>
          <w:p w14:paraId="6C7594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7．主机采用15英吋彩色液晶显示，触控屏具有友好人机界面，试验方案参数随意编程设定，能方便、准确地实现负荷、位移等数字标定和检定，具有满载保护及位置保护，试验数据能任意存取并可实现数据和曲线的再分析，测试方法可编程，并能存储或读取，并打印出试验报告和曲线。</w:t>
            </w:r>
          </w:p>
          <w:p w14:paraId="25810A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8．设备具备试品扫码功能，及试验人员登录功能。</w:t>
            </w:r>
          </w:p>
          <w:p w14:paraId="27C88F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9．试验机具有网络接口，通过接口连接至云平台，纳入试验管理系统，随时与云平台进行数据通讯。</w:t>
            </w:r>
          </w:p>
          <w:p w14:paraId="550DB7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10．主控台显示主机具有视角调节功能，满足不同环境条件需求。</w:t>
            </w:r>
          </w:p>
          <w:p w14:paraId="78899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11、配置附加20kN拉力传感器，精确测量低量程试品。</w:t>
            </w:r>
          </w:p>
          <w:p w14:paraId="764E5A1C">
            <w:pPr>
              <w:pStyle w:val="2"/>
              <w:spacing w:line="240" w:lineRule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主要技术参数：</w:t>
            </w:r>
          </w:p>
          <w:p w14:paraId="71D23AE8"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准确度等级：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1级</w:t>
            </w:r>
          </w:p>
          <w:p w14:paraId="1A1E97DA"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最大试验力：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00kN</w:t>
            </w:r>
          </w:p>
          <w:p w14:paraId="1CCCBC85"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试验力测量范围：1%～100%F.S.</w:t>
            </w:r>
          </w:p>
          <w:p w14:paraId="5937CCAA"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试验力示值准确度：±1%、</w:t>
            </w:r>
          </w:p>
          <w:p w14:paraId="2393FD7C">
            <w:pPr>
              <w:pStyle w:val="2"/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尾车移动：手动</w:t>
            </w:r>
          </w:p>
          <w:p w14:paraId="04F290F6"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调整间距：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00mm</w:t>
            </w:r>
          </w:p>
          <w:p w14:paraId="06993AB1"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加载行程范围：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1000-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00（mm）</w:t>
            </w:r>
          </w:p>
          <w:p w14:paraId="3CEDD90D"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加载方式：液压伺服控制加载</w:t>
            </w:r>
          </w:p>
          <w:p w14:paraId="1B513A57"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试验机架尺寸：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*1.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 xml:space="preserve">*0.8（m）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ab/>
            </w:r>
          </w:p>
          <w:p w14:paraId="1AB53544"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最大有效试验长度：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9（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eastAsia="zh-CN"/>
              </w:rPr>
              <w:t>m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3B21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  <w:p w14:paraId="547538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  <w:p w14:paraId="537BC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  <w:p w14:paraId="2C1A4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13335</wp:posOffset>
                  </wp:positionV>
                  <wp:extent cx="1377315" cy="969645"/>
                  <wp:effectExtent l="0" t="0" r="13335" b="1905"/>
                  <wp:wrapSquare wrapText="bothSides"/>
                  <wp:docPr id="12" name="图片 2" descr="e9c17d2bffe4029eff695c4b9a34a1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2" descr="e9c17d2bffe4029eff695c4b9a34a1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315" cy="96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DFD9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81915</wp:posOffset>
                  </wp:positionV>
                  <wp:extent cx="1549400" cy="1111885"/>
                  <wp:effectExtent l="0" t="0" r="12700" b="12065"/>
                  <wp:wrapSquare wrapText="bothSides"/>
                  <wp:docPr id="13" name="图片 244" descr="产品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44" descr="产品7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t="12631" b="156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11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E3AA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  <w:p w14:paraId="48703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3462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24.5</w:t>
            </w:r>
          </w:p>
        </w:tc>
      </w:tr>
      <w:tr w14:paraId="00BED9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  <w:jc w:val="center"/>
        </w:trPr>
        <w:tc>
          <w:tcPr>
            <w:tcW w:w="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B84C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1.1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16E235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position w:val="-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/>
              </w:rPr>
              <w:t>辅助拉力传感器</w:t>
            </w:r>
          </w:p>
        </w:tc>
        <w:tc>
          <w:tcPr>
            <w:tcW w:w="6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257793">
            <w:pPr>
              <w:spacing w:line="240" w:lineRule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/>
              </w:rPr>
              <w:t>量程：2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0kN</w:t>
            </w:r>
          </w:p>
          <w:p w14:paraId="06BF3D9B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2"/>
                <w:position w:val="-6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示值准确度</w:t>
            </w:r>
            <w:r>
              <w:rPr>
                <w:rFonts w:hint="eastAsia" w:hAnsi="宋体" w:cs="宋体"/>
                <w:color w:val="00000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±1%</w:t>
            </w:r>
          </w:p>
        </w:tc>
        <w:tc>
          <w:tcPr>
            <w:tcW w:w="2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DBE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1"/>
                <w:szCs w:val="21"/>
                <w:u w:val="none"/>
                <w:lang w:val="en-US" w:eastAsia="zh-CN" w:bidi="ar-SA"/>
              </w:rPr>
              <w:drawing>
                <wp:inline distT="0" distB="0" distL="114300" distR="114300">
                  <wp:extent cx="1178560" cy="674370"/>
                  <wp:effectExtent l="0" t="0" r="2540" b="11430"/>
                  <wp:docPr id="14" name="图片 1" descr="产品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" descr="产品7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t="19481" b="23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560" cy="67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40E2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0.9</w:t>
            </w:r>
          </w:p>
        </w:tc>
      </w:tr>
      <w:tr w14:paraId="49D1A6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  <w:jc w:val="center"/>
        </w:trPr>
        <w:tc>
          <w:tcPr>
            <w:tcW w:w="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092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1.2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382451">
            <w:pPr>
              <w:widowControl/>
              <w:spacing w:line="240" w:lineRule="auto"/>
              <w:jc w:val="center"/>
              <w:textAlignment w:val="center"/>
              <w:rPr>
                <w:rFonts w:hint="eastAsia" w:ascii="Times New Roman" w:hAnsi="宋体" w:cs="宋体" w:eastAsiaTheme="minorEastAsia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9"/>
                <w:rFonts w:hint="eastAsia" w:hAnsi="宋体" w:cs="宋体"/>
                <w:color w:val="000000"/>
                <w:sz w:val="21"/>
                <w:szCs w:val="21"/>
                <w:lang w:eastAsia="zh-CN"/>
              </w:rPr>
              <w:t>测试夹具</w:t>
            </w:r>
          </w:p>
        </w:tc>
        <w:tc>
          <w:tcPr>
            <w:tcW w:w="6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3309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绝缘绳测试夹具</w:t>
            </w:r>
            <w:r>
              <w:rPr>
                <w:rFonts w:hint="eastAsia" w:cs="宋体"/>
                <w:color w:val="000000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1套</w:t>
            </w:r>
          </w:p>
          <w:p w14:paraId="3977FC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软梯测试（三连板）</w:t>
            </w:r>
            <w:r>
              <w:rPr>
                <w:rFonts w:hint="eastAsia" w:cs="宋体"/>
                <w:color w:val="00000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1套</w:t>
            </w:r>
          </w:p>
          <w:p w14:paraId="646B59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/>
              </w:rPr>
              <w:t>梯凳测试夹具： 1件</w:t>
            </w:r>
          </w:p>
          <w:p w14:paraId="446A3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滑车夹具（绳套）</w:t>
            </w:r>
            <w:r>
              <w:rPr>
                <w:rFonts w:hint="eastAsia" w:cs="宋体"/>
                <w:color w:val="000000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cs="宋体"/>
                <w:color w:val="000000"/>
                <w:sz w:val="21"/>
                <w:szCs w:val="21"/>
                <w:lang w:val="en-US" w:eastAsia="zh-CN"/>
              </w:rPr>
              <w:t>件</w:t>
            </w:r>
          </w:p>
          <w:p w14:paraId="51A96F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default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/>
              </w:rPr>
              <w:t>紧线器夹具：1件</w:t>
            </w:r>
          </w:p>
          <w:p w14:paraId="01BAA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/>
              </w:rPr>
              <w:t>卸扣2吨： 3套</w:t>
            </w:r>
          </w:p>
          <w:p w14:paraId="5AC8C1C1">
            <w:pPr>
              <w:spacing w:line="240" w:lineRule="auto"/>
              <w:jc w:val="left"/>
              <w:rPr>
                <w:rFonts w:hint="eastAsia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/>
              </w:rPr>
              <w:t>卸扣10吨： 1套</w:t>
            </w:r>
          </w:p>
          <w:p w14:paraId="770892CD">
            <w:pPr>
              <w:spacing w:line="240" w:lineRule="auto"/>
              <w:jc w:val="left"/>
              <w:rPr>
                <w:rFonts w:hint="eastAsia" w:cs="宋体" w:asciiTheme="minorHAnsi" w:hAnsiTheme="minorHAnsi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lang w:val="en-US" w:eastAsia="zh-CN"/>
              </w:rPr>
              <w:t>网套夹具：2只</w:t>
            </w:r>
          </w:p>
        </w:tc>
        <w:tc>
          <w:tcPr>
            <w:tcW w:w="2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08E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000000"/>
                <w:sz w:val="21"/>
                <w:szCs w:val="21"/>
              </w:rPr>
              <w:drawing>
                <wp:inline distT="0" distB="0" distL="114300" distR="114300">
                  <wp:extent cx="462280" cy="521970"/>
                  <wp:effectExtent l="0" t="0" r="13970" b="11430"/>
                  <wp:docPr id="1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80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1"/>
                <w:szCs w:val="21"/>
              </w:rPr>
              <w:drawing>
                <wp:inline distT="0" distB="0" distL="114300" distR="114300">
                  <wp:extent cx="760095" cy="687705"/>
                  <wp:effectExtent l="0" t="0" r="1905" b="17145"/>
                  <wp:docPr id="1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position w:val="-6"/>
                <w:sz w:val="21"/>
                <w:szCs w:val="21"/>
                <w:u w:val="none"/>
                <w:lang w:val="en-US" w:eastAsia="zh-CN" w:bidi="ar-SA"/>
              </w:rPr>
              <w:drawing>
                <wp:inline distT="0" distB="0" distL="114300" distR="114300">
                  <wp:extent cx="882015" cy="401320"/>
                  <wp:effectExtent l="0" t="0" r="13335" b="17780"/>
                  <wp:docPr id="17" name="图片 4" descr="产品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4" descr="产品7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t="33116" b="21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15" cy="40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宋体" w:cs="宋体"/>
                <w:i w:val="0"/>
                <w:color w:val="000000"/>
                <w:position w:val="-6"/>
                <w:sz w:val="21"/>
                <w:szCs w:val="21"/>
                <w:u w:val="none"/>
                <w:lang w:val="en-US" w:eastAsia="zh-CN" w:bidi="ar-SA"/>
              </w:rPr>
              <w:drawing>
                <wp:inline distT="0" distB="0" distL="114300" distR="114300">
                  <wp:extent cx="800735" cy="311150"/>
                  <wp:effectExtent l="0" t="0" r="18415" b="12700"/>
                  <wp:docPr id="18" name="图片 5" descr="产品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5" descr="产品7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t="28918" b="32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735" cy="31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5B42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0.85</w:t>
            </w:r>
          </w:p>
        </w:tc>
      </w:tr>
      <w:tr w14:paraId="429C5D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  <w:jc w:val="center"/>
        </w:trPr>
        <w:tc>
          <w:tcPr>
            <w:tcW w:w="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64F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1.3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54194C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1"/>
                <w:lang w:val="en-US" w:eastAsia="zh-CN"/>
              </w:rPr>
              <w:t>数控导线夹持装置</w:t>
            </w:r>
          </w:p>
        </w:tc>
        <w:tc>
          <w:tcPr>
            <w:tcW w:w="6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CA4E0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型号：H</w:t>
            </w:r>
            <w:r>
              <w:rPr>
                <w:rFonts w:hint="eastAsia" w:cs="宋体"/>
                <w:color w:val="000000"/>
                <w:kern w:val="0"/>
                <w:sz w:val="21"/>
                <w:szCs w:val="21"/>
                <w:lang w:val="en-US" w:eastAsia="zh-CN"/>
              </w:rPr>
              <w:t>YG-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26WYX-200</w:t>
            </w:r>
          </w:p>
          <w:p w14:paraId="3259639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电缆直径：Φ4-φ32</w:t>
            </w:r>
          </w:p>
          <w:p w14:paraId="43E3993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试验力：200kN</w:t>
            </w:r>
          </w:p>
          <w:p w14:paraId="5AB4A83F">
            <w:pPr>
              <w:widowControl/>
              <w:jc w:val="left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(一套2件）</w:t>
            </w:r>
          </w:p>
        </w:tc>
        <w:tc>
          <w:tcPr>
            <w:tcW w:w="2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4DBD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 w:val="24"/>
                <w:szCs w:val="22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282575</wp:posOffset>
                  </wp:positionH>
                  <wp:positionV relativeFrom="paragraph">
                    <wp:posOffset>216535</wp:posOffset>
                  </wp:positionV>
                  <wp:extent cx="1046480" cy="797560"/>
                  <wp:effectExtent l="0" t="0" r="1270" b="2540"/>
                  <wp:wrapSquare wrapText="bothSides"/>
                  <wp:docPr id="19" name="图片 2" descr="369f4018d7d2c5ee2744d47c713c4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2" descr="369f4018d7d2c5ee2744d47c713c45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48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9BC7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12.5</w:t>
            </w:r>
          </w:p>
        </w:tc>
      </w:tr>
      <w:tr w14:paraId="253004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  <w:jc w:val="center"/>
        </w:trPr>
        <w:tc>
          <w:tcPr>
            <w:tcW w:w="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CB7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1.4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AFBCCF"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0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F6DBE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1"/>
                <w:lang w:val="en-US" w:eastAsia="zh-CN"/>
              </w:rPr>
              <w:t>木箱包装，运费，保险费</w:t>
            </w:r>
          </w:p>
        </w:tc>
        <w:tc>
          <w:tcPr>
            <w:tcW w:w="2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013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hint="eastAsia" w:cs="宋体"/>
                <w:color w:val="000000"/>
                <w:sz w:val="24"/>
                <w:szCs w:val="22"/>
                <w:lang w:val="en-US" w:eastAsia="zh-CN"/>
              </w:rPr>
            </w:pP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AEFD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hint="default" w:cs="宋体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1.2</w:t>
            </w:r>
          </w:p>
        </w:tc>
      </w:tr>
      <w:tr w14:paraId="413718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  <w:jc w:val="center"/>
        </w:trPr>
        <w:tc>
          <w:tcPr>
            <w:tcW w:w="75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803A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合计：大写叁拾玖万玖仟伍佰零拾零元整</w:t>
            </w:r>
          </w:p>
        </w:tc>
        <w:tc>
          <w:tcPr>
            <w:tcW w:w="2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78DD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hint="eastAsia" w:cs="宋体"/>
                <w:color w:val="000000"/>
                <w:sz w:val="24"/>
                <w:szCs w:val="22"/>
                <w:lang w:val="en-US" w:eastAsia="zh-CN"/>
              </w:rPr>
            </w:pPr>
          </w:p>
        </w:tc>
        <w:tc>
          <w:tcPr>
            <w:tcW w:w="8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847F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hint="default" w:cs="宋体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39.95</w:t>
            </w:r>
          </w:p>
        </w:tc>
      </w:tr>
      <w:tr w14:paraId="084031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  <w:jc w:val="center"/>
        </w:trPr>
        <w:tc>
          <w:tcPr>
            <w:tcW w:w="1063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44F5E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以上报价含税，不含运费及现场安装培训</w:t>
            </w:r>
            <w:r>
              <w:rPr>
                <w:rFonts w:hint="eastAsia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，货期50个工作日。</w:t>
            </w:r>
          </w:p>
        </w:tc>
      </w:tr>
    </w:tbl>
    <w:p w14:paraId="4D8ACAEE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新魏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DCCB77">
    <w:pPr>
      <w:pStyle w:val="6"/>
    </w:pPr>
    <w:r>
      <w:rPr>
        <w:rFonts w:hint="eastAsia" w:ascii="华文新魏" w:hAnsi="华文新魏" w:eastAsia="华文新魏"/>
        <w:b/>
        <w:bCs/>
        <w:color w:val="000000"/>
        <w:w w:val="150"/>
        <w:sz w:val="36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2719705</wp:posOffset>
          </wp:positionH>
          <wp:positionV relativeFrom="paragraph">
            <wp:posOffset>100965</wp:posOffset>
          </wp:positionV>
          <wp:extent cx="2526030" cy="189865"/>
          <wp:effectExtent l="0" t="0" r="7620" b="635"/>
          <wp:wrapNone/>
          <wp:docPr id="9" name="图片 13" descr="士大夫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13" descr="士大夫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6030" cy="18986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华文新魏" w:hAnsi="华文新魏" w:eastAsia="华文新魏"/>
        <w:b/>
        <w:bCs/>
        <w:color w:val="000000"/>
        <w:w w:val="150"/>
        <w:sz w:val="3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34290</wp:posOffset>
          </wp:positionH>
          <wp:positionV relativeFrom="paragraph">
            <wp:posOffset>87630</wp:posOffset>
          </wp:positionV>
          <wp:extent cx="1985645" cy="226695"/>
          <wp:effectExtent l="0" t="0" r="14605" b="1905"/>
          <wp:wrapNone/>
          <wp:docPr id="11" name="图片 3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3" descr="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85645" cy="22669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165E08"/>
    <w:multiLevelType w:val="singleLevel"/>
    <w:tmpl w:val="FA165E0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kNDRjMDM5NmY4NzM0MjA1MjY0ZGEwODI5MTg0YTMifQ=="/>
  </w:docVars>
  <w:rsids>
    <w:rsidRoot w:val="00000000"/>
    <w:rsid w:val="1002034F"/>
    <w:rsid w:val="15505AC0"/>
    <w:rsid w:val="15D46BD3"/>
    <w:rsid w:val="1E0118AC"/>
    <w:rsid w:val="25EA16D8"/>
    <w:rsid w:val="2C36751F"/>
    <w:rsid w:val="380A7FA3"/>
    <w:rsid w:val="4A0374A5"/>
    <w:rsid w:val="5D4C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Times New Roman"/>
      <w:position w:val="-6"/>
      <w:sz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6" w:lineRule="auto"/>
      <w:jc w:val="left"/>
      <w:outlineLvl w:val="1"/>
    </w:pPr>
    <w:rPr>
      <w:rFonts w:ascii="Cambria" w:hAnsi="Cambria" w:eastAsia="宋体"/>
      <w:b/>
      <w:bCs/>
      <w:sz w:val="24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heading"/>
    <w:basedOn w:val="1"/>
    <w:next w:val="3"/>
    <w:qFormat/>
    <w:uiPriority w:val="0"/>
    <w:rPr>
      <w:rFonts w:ascii="Cambria" w:hAnsi="Cambria" w:eastAsia="宋体" w:cs="Times New Roman"/>
      <w:b/>
      <w:bCs/>
    </w:rPr>
  </w:style>
  <w:style w:type="paragraph" w:styleId="3">
    <w:name w:val="index 1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png"/><Relationship Id="rId7" Type="http://schemas.openxmlformats.org/officeDocument/2006/relationships/image" Target="media/image5.png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8.png"/><Relationship Id="rId2" Type="http://schemas.openxmlformats.org/officeDocument/2006/relationships/settings" Target="settings.xml"/><Relationship Id="rId19" Type="http://schemas.openxmlformats.org/officeDocument/2006/relationships/image" Target="media/image17.png"/><Relationship Id="rId18" Type="http://schemas.openxmlformats.org/officeDocument/2006/relationships/image" Target="media/image16.png"/><Relationship Id="rId17" Type="http://schemas.openxmlformats.org/officeDocument/2006/relationships/image" Target="media/image15.png"/><Relationship Id="rId16" Type="http://schemas.openxmlformats.org/officeDocument/2006/relationships/image" Target="media/image14.png"/><Relationship Id="rId15" Type="http://schemas.openxmlformats.org/officeDocument/2006/relationships/image" Target="media/image13.png"/><Relationship Id="rId14" Type="http://schemas.openxmlformats.org/officeDocument/2006/relationships/image" Target="media/image12.png"/><Relationship Id="rId13" Type="http://schemas.openxmlformats.org/officeDocument/2006/relationships/image" Target="media/image11.jpeg"/><Relationship Id="rId12" Type="http://schemas.openxmlformats.org/officeDocument/2006/relationships/image" Target="media/image10.png"/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2074</Words>
  <Characters>2339</Characters>
  <Lines>0</Lines>
  <Paragraphs>0</Paragraphs>
  <TotalTime>10</TotalTime>
  <ScaleCrop>false</ScaleCrop>
  <LinksUpToDate>false</LinksUpToDate>
  <CharactersWithSpaces>2387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2023-05-11T08:00:00Z</dcterms:created>
  <dc:creator>Administrator</dc:creator>
  <cp:lastModifiedBy>梨花诗</cp:lastModifiedBy>
  <dcterms:modified xsi:type="dcterms:W3CDTF">2026-08-27T09:04:23Z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DD477C3009C048BA8149BE9EF22293E8_13</vt:lpwstr>
  </property>
  <property fmtid="{D5CDD505-2E9C-101B-9397-08002B2CF9AE}" pid="4" name="KSOTemplateDocerSaveRecord">
    <vt:lpwstr>eyJoZGlkIjoiZThkZDEzMDY4MmE4ZWY4OTViYjc5MTQ3NWI0ZTkxY2UiLCJ1c2VySWQiOiIxODYxNDIzMDI0In0=</vt:lpwstr>
  </property>
</Properties>
</file>