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2D4CD">
      <w:pPr>
        <w:pStyle w:val="2"/>
        <w:spacing w:line="241" w:lineRule="auto"/>
      </w:pPr>
      <w:bookmarkStart w:id="31" w:name="_GoBack"/>
      <w:bookmarkEnd w:id="31"/>
    </w:p>
    <w:p w14:paraId="7D067800">
      <w:pPr>
        <w:pStyle w:val="2"/>
        <w:spacing w:line="241" w:lineRule="auto"/>
      </w:pPr>
    </w:p>
    <w:p w14:paraId="5C6971DB">
      <w:pPr>
        <w:pStyle w:val="2"/>
        <w:spacing w:line="241" w:lineRule="auto"/>
      </w:pPr>
    </w:p>
    <w:p w14:paraId="12D81706">
      <w:pPr>
        <w:pStyle w:val="2"/>
        <w:spacing w:line="241" w:lineRule="auto"/>
        <w:jc w:val="center"/>
        <w:rPr>
          <w:rFonts w:ascii="楷体" w:hAnsi="楷体" w:eastAsia="楷体" w:cs="楷体"/>
          <w:color w:val="231916"/>
          <w:spacing w:val="-2"/>
          <w:sz w:val="72"/>
          <w:szCs w:val="72"/>
        </w:rPr>
      </w:pPr>
      <w:r>
        <w:rPr>
          <w:rFonts w:ascii="楷体" w:hAnsi="楷体" w:eastAsia="楷体" w:cs="楷体"/>
          <w:color w:val="231916"/>
          <w:spacing w:val="-2"/>
          <w:sz w:val="72"/>
          <w:szCs w:val="72"/>
        </w:rPr>
        <w:t>HNE-30ADC</w:t>
      </w:r>
    </w:p>
    <w:p w14:paraId="726B5114">
      <w:pPr>
        <w:pStyle w:val="2"/>
        <w:spacing w:line="241" w:lineRule="auto"/>
        <w:jc w:val="center"/>
        <w:rPr>
          <w:sz w:val="72"/>
          <w:szCs w:val="72"/>
        </w:rPr>
      </w:pPr>
      <w:r>
        <w:rPr>
          <w:rFonts w:ascii="楷体" w:hAnsi="楷体" w:eastAsia="楷体" w:cs="楷体"/>
          <w:color w:val="231916"/>
          <w:spacing w:val="-2"/>
          <w:sz w:val="72"/>
          <w:szCs w:val="72"/>
        </w:rPr>
        <w:t>耐压测试仪</w:t>
      </w:r>
    </w:p>
    <w:p w14:paraId="62A8411A">
      <w:pPr>
        <w:pStyle w:val="2"/>
        <w:spacing w:line="241" w:lineRule="auto"/>
      </w:pPr>
    </w:p>
    <w:p w14:paraId="4296B940">
      <w:pPr>
        <w:pStyle w:val="2"/>
        <w:spacing w:line="241" w:lineRule="auto"/>
      </w:pPr>
    </w:p>
    <w:p w14:paraId="49F67F7C">
      <w:pPr>
        <w:spacing w:before="6" w:line="228" w:lineRule="auto"/>
        <w:ind w:left="1731"/>
        <w:rPr>
          <w:rFonts w:ascii="楷体" w:hAnsi="楷体" w:eastAsia="楷体" w:cs="楷体"/>
          <w:sz w:val="64"/>
          <w:szCs w:val="64"/>
        </w:rPr>
      </w:pPr>
      <w:r>
        <w:rPr>
          <w:rFonts w:ascii="楷体" w:hAnsi="楷体" w:eastAsia="楷体" w:cs="楷体"/>
          <w:color w:val="231916"/>
          <w:spacing w:val="104"/>
          <w:w w:val="125"/>
          <w:sz w:val="64"/>
          <w:szCs w:val="64"/>
        </w:rPr>
        <w:t>使</w:t>
      </w:r>
      <w:r>
        <w:rPr>
          <w:rFonts w:ascii="楷体" w:hAnsi="楷体" w:eastAsia="楷体" w:cs="楷体"/>
          <w:color w:val="231916"/>
          <w:spacing w:val="-92"/>
          <w:sz w:val="64"/>
          <w:szCs w:val="64"/>
        </w:rPr>
        <w:t xml:space="preserve"> </w:t>
      </w:r>
      <w:r>
        <w:rPr>
          <w:rFonts w:ascii="楷体" w:hAnsi="楷体" w:eastAsia="楷体" w:cs="楷体"/>
          <w:color w:val="231916"/>
          <w:spacing w:val="104"/>
          <w:w w:val="125"/>
          <w:sz w:val="64"/>
          <w:szCs w:val="64"/>
        </w:rPr>
        <w:t>用</w:t>
      </w:r>
      <w:r>
        <w:rPr>
          <w:rFonts w:ascii="楷体" w:hAnsi="楷体" w:eastAsia="楷体" w:cs="楷体"/>
          <w:color w:val="231916"/>
          <w:spacing w:val="-189"/>
          <w:sz w:val="64"/>
          <w:szCs w:val="64"/>
        </w:rPr>
        <w:t xml:space="preserve"> </w:t>
      </w:r>
      <w:r>
        <w:rPr>
          <w:rFonts w:ascii="楷体" w:hAnsi="楷体" w:eastAsia="楷体" w:cs="楷体"/>
          <w:color w:val="231916"/>
          <w:spacing w:val="104"/>
          <w:w w:val="125"/>
          <w:sz w:val="64"/>
          <w:szCs w:val="64"/>
        </w:rPr>
        <w:t>说</w:t>
      </w:r>
      <w:r>
        <w:rPr>
          <w:rFonts w:ascii="楷体" w:hAnsi="楷体" w:eastAsia="楷体" w:cs="楷体"/>
          <w:color w:val="231916"/>
          <w:spacing w:val="-91"/>
          <w:sz w:val="64"/>
          <w:szCs w:val="64"/>
        </w:rPr>
        <w:t xml:space="preserve"> </w:t>
      </w:r>
      <w:r>
        <w:rPr>
          <w:rFonts w:ascii="楷体" w:hAnsi="楷体" w:eastAsia="楷体" w:cs="楷体"/>
          <w:color w:val="231916"/>
          <w:spacing w:val="104"/>
          <w:w w:val="125"/>
          <w:sz w:val="64"/>
          <w:szCs w:val="64"/>
        </w:rPr>
        <w:t>明</w:t>
      </w:r>
      <w:r>
        <w:rPr>
          <w:rFonts w:ascii="楷体" w:hAnsi="楷体" w:eastAsia="楷体" w:cs="楷体"/>
          <w:color w:val="231916"/>
          <w:spacing w:val="-122"/>
          <w:sz w:val="64"/>
          <w:szCs w:val="64"/>
        </w:rPr>
        <w:t xml:space="preserve"> </w:t>
      </w:r>
      <w:r>
        <w:rPr>
          <w:rFonts w:ascii="楷体" w:hAnsi="楷体" w:eastAsia="楷体" w:cs="楷体"/>
          <w:color w:val="231916"/>
          <w:spacing w:val="104"/>
          <w:w w:val="125"/>
          <w:sz w:val="64"/>
          <w:szCs w:val="64"/>
        </w:rPr>
        <w:t>书</w:t>
      </w:r>
    </w:p>
    <w:p w14:paraId="57CFF67C">
      <w:pPr>
        <w:pStyle w:val="2"/>
        <w:spacing w:line="256" w:lineRule="auto"/>
      </w:pPr>
    </w:p>
    <w:p w14:paraId="189B39AF">
      <w:pPr>
        <w:pStyle w:val="2"/>
        <w:spacing w:line="256" w:lineRule="auto"/>
      </w:pPr>
    </w:p>
    <w:p w14:paraId="7E3908F7">
      <w:pPr>
        <w:pStyle w:val="2"/>
        <w:spacing w:line="256" w:lineRule="auto"/>
      </w:pPr>
    </w:p>
    <w:p w14:paraId="199542D7">
      <w:pPr>
        <w:pStyle w:val="2"/>
        <w:spacing w:line="256" w:lineRule="auto"/>
        <w:rPr>
          <w:rFonts w:hint="eastAsia" w:eastAsia="宋体"/>
          <w:lang w:eastAsia="zh-CN"/>
        </w:rPr>
      </w:pPr>
      <w:r>
        <w:rPr>
          <w:rFonts w:hint="eastAsia" w:eastAsia="宋体"/>
          <w:lang w:eastAsia="zh-CN"/>
        </w:rPr>
        <w:drawing>
          <wp:inline distT="0" distB="0" distL="114300" distR="114300">
            <wp:extent cx="4972050" cy="3314700"/>
            <wp:effectExtent l="0" t="0" r="0" b="0"/>
            <wp:docPr id="9"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
                    <pic:cNvPicPr>
                      <a:picLocks noChangeAspect="1"/>
                    </pic:cNvPicPr>
                  </pic:nvPicPr>
                  <pic:blipFill>
                    <a:blip r:embed="rId8"/>
                    <a:stretch>
                      <a:fillRect/>
                    </a:stretch>
                  </pic:blipFill>
                  <pic:spPr>
                    <a:xfrm>
                      <a:off x="0" y="0"/>
                      <a:ext cx="4972050" cy="3314700"/>
                    </a:xfrm>
                    <a:prstGeom prst="rect">
                      <a:avLst/>
                    </a:prstGeom>
                  </pic:spPr>
                </pic:pic>
              </a:graphicData>
            </a:graphic>
          </wp:inline>
        </w:drawing>
      </w:r>
    </w:p>
    <w:p w14:paraId="58237FBB">
      <w:pPr>
        <w:pStyle w:val="2"/>
        <w:spacing w:line="256" w:lineRule="auto"/>
      </w:pPr>
    </w:p>
    <w:p w14:paraId="36659310">
      <w:pPr>
        <w:pStyle w:val="2"/>
        <w:spacing w:line="256" w:lineRule="auto"/>
        <w:rPr>
          <w:rFonts w:hint="eastAsia" w:eastAsia="宋体"/>
          <w:lang w:eastAsia="zh-CN"/>
        </w:rPr>
      </w:pPr>
      <w:r>
        <w:rPr>
          <w:rFonts w:hint="eastAsia" w:eastAsia="宋体"/>
          <w:lang w:val="en-US" w:eastAsia="zh-CN"/>
        </w:rPr>
        <w:t xml:space="preserve"> </w:t>
      </w:r>
    </w:p>
    <w:p w14:paraId="5BA07D9D">
      <w:pPr>
        <w:pStyle w:val="2"/>
        <w:spacing w:line="256" w:lineRule="auto"/>
      </w:pPr>
    </w:p>
    <w:p w14:paraId="198ACF04">
      <w:pPr>
        <w:pStyle w:val="2"/>
        <w:spacing w:line="256" w:lineRule="auto"/>
      </w:pPr>
    </w:p>
    <w:p w14:paraId="778609B5">
      <w:pPr>
        <w:pStyle w:val="2"/>
        <w:spacing w:line="256" w:lineRule="auto"/>
      </w:pPr>
    </w:p>
    <w:p w14:paraId="4A315E58">
      <w:pPr>
        <w:pStyle w:val="2"/>
        <w:spacing w:line="256" w:lineRule="auto"/>
      </w:pPr>
    </w:p>
    <w:p w14:paraId="2274D1A7">
      <w:pPr>
        <w:pStyle w:val="2"/>
        <w:spacing w:line="256" w:lineRule="auto"/>
      </w:pPr>
    </w:p>
    <w:p w14:paraId="515CF528">
      <w:pPr>
        <w:spacing w:before="156" w:line="225" w:lineRule="auto"/>
        <w:ind w:left="594" w:firstLine="572" w:firstLineChars="100"/>
        <w:rPr>
          <w:rFonts w:ascii="楷体" w:hAnsi="楷体" w:eastAsia="楷体" w:cs="楷体"/>
          <w:sz w:val="48"/>
          <w:szCs w:val="48"/>
        </w:rPr>
      </w:pPr>
      <w:r>
        <w:rPr>
          <w:rFonts w:ascii="楷体" w:hAnsi="楷体" w:eastAsia="楷体" w:cs="楷体"/>
          <w:color w:val="231916"/>
          <w:spacing w:val="46"/>
          <w:sz w:val="48"/>
          <w:szCs w:val="48"/>
        </w:rPr>
        <w:t>武汉华能阳光电气有限公司</w:t>
      </w:r>
    </w:p>
    <w:p w14:paraId="4F7095B3">
      <w:pPr>
        <w:spacing w:line="225" w:lineRule="auto"/>
        <w:rPr>
          <w:rFonts w:ascii="楷体" w:hAnsi="楷体" w:eastAsia="楷体" w:cs="楷体"/>
          <w:sz w:val="48"/>
          <w:szCs w:val="48"/>
        </w:rPr>
        <w:sectPr>
          <w:headerReference r:id="rId5" w:type="default"/>
          <w:pgSz w:w="11906" w:h="16838"/>
          <w:pgMar w:top="1431" w:right="1785" w:bottom="0" w:left="1785" w:header="850" w:footer="992" w:gutter="0"/>
          <w:cols w:space="720" w:num="1"/>
        </w:sectPr>
      </w:pPr>
    </w:p>
    <w:p w14:paraId="1BFCD746">
      <w:pPr>
        <w:pStyle w:val="2"/>
        <w:spacing w:line="350" w:lineRule="auto"/>
      </w:pPr>
    </w:p>
    <w:p w14:paraId="53A0C7E3">
      <w:pPr>
        <w:spacing w:before="156" w:line="233" w:lineRule="auto"/>
        <w:ind w:left="3260"/>
        <w:rPr>
          <w:rFonts w:ascii="楷体" w:hAnsi="楷体" w:eastAsia="楷体" w:cs="楷体"/>
          <w:sz w:val="48"/>
          <w:szCs w:val="48"/>
        </w:rPr>
      </w:pPr>
      <w:r>
        <w:rPr>
          <w:rFonts w:ascii="楷体" w:hAnsi="楷体" w:eastAsia="楷体" w:cs="楷体"/>
          <w:color w:val="231916"/>
          <w:spacing w:val="-2"/>
          <w:sz w:val="48"/>
          <w:szCs w:val="48"/>
        </w:rPr>
        <w:t>HNE-30ADC耐压测试仪</w:t>
      </w:r>
    </w:p>
    <w:p w14:paraId="6E0ED899">
      <w:pPr>
        <w:pStyle w:val="2"/>
        <w:spacing w:line="250" w:lineRule="auto"/>
      </w:pPr>
    </w:p>
    <w:p w14:paraId="6E40244F">
      <w:pPr>
        <w:pStyle w:val="2"/>
        <w:spacing w:line="250" w:lineRule="auto"/>
      </w:pPr>
    </w:p>
    <w:p w14:paraId="0D83042C">
      <w:pPr>
        <w:pStyle w:val="2"/>
        <w:spacing w:line="250" w:lineRule="auto"/>
      </w:pPr>
    </w:p>
    <w:p w14:paraId="47324029">
      <w:pPr>
        <w:pStyle w:val="2"/>
        <w:spacing w:line="250" w:lineRule="auto"/>
      </w:pPr>
    </w:p>
    <w:p w14:paraId="531A5626">
      <w:pPr>
        <w:pStyle w:val="2"/>
        <w:spacing w:line="250" w:lineRule="auto"/>
      </w:pPr>
    </w:p>
    <w:p w14:paraId="32CBC20C">
      <w:pPr>
        <w:pStyle w:val="2"/>
        <w:spacing w:line="250" w:lineRule="auto"/>
      </w:pPr>
    </w:p>
    <w:p w14:paraId="0A1D41B2">
      <w:pPr>
        <w:pStyle w:val="2"/>
        <w:spacing w:line="250" w:lineRule="auto"/>
      </w:pPr>
    </w:p>
    <w:p w14:paraId="524014EA">
      <w:pPr>
        <w:pStyle w:val="2"/>
        <w:spacing w:line="250" w:lineRule="auto"/>
      </w:pPr>
    </w:p>
    <w:p w14:paraId="56A5672B">
      <w:pPr>
        <w:pStyle w:val="2"/>
        <w:spacing w:line="251" w:lineRule="auto"/>
      </w:pPr>
    </w:p>
    <w:p w14:paraId="5A246FA3">
      <w:pPr>
        <w:pStyle w:val="2"/>
        <w:spacing w:line="251" w:lineRule="auto"/>
      </w:pPr>
    </w:p>
    <w:p w14:paraId="7AD753F8">
      <w:pPr>
        <w:spacing w:before="104" w:line="222" w:lineRule="auto"/>
        <w:ind w:left="3760"/>
        <w:rPr>
          <w:rFonts w:ascii="楷体" w:hAnsi="楷体" w:eastAsia="楷体" w:cs="楷体"/>
          <w:sz w:val="32"/>
          <w:szCs w:val="32"/>
        </w:rPr>
      </w:pPr>
      <w:r>
        <w:rPr>
          <w:rFonts w:ascii="楷体" w:hAnsi="楷体" w:eastAsia="楷体" w:cs="楷体"/>
          <w:color w:val="231916"/>
          <w:spacing w:val="-3"/>
          <w:sz w:val="32"/>
          <w:szCs w:val="32"/>
        </w:rPr>
        <w:t>本系列测试仪最高输出电压可达</w:t>
      </w:r>
      <w:r>
        <w:rPr>
          <w:rFonts w:hint="eastAsia" w:ascii="楷体" w:hAnsi="楷体" w:eastAsia="楷体" w:cs="楷体"/>
          <w:color w:val="231916"/>
          <w:spacing w:val="-3"/>
          <w:sz w:val="32"/>
          <w:szCs w:val="32"/>
          <w:lang w:val="en-US" w:eastAsia="zh-CN"/>
        </w:rPr>
        <w:t>3</w:t>
      </w:r>
      <w:r>
        <w:rPr>
          <w:rFonts w:ascii="楷体" w:hAnsi="楷体" w:eastAsia="楷体" w:cs="楷体"/>
          <w:color w:val="231916"/>
          <w:spacing w:val="-3"/>
          <w:sz w:val="32"/>
          <w:szCs w:val="32"/>
        </w:rPr>
        <w:t>0kV。</w:t>
      </w:r>
    </w:p>
    <w:p w14:paraId="3146F616">
      <w:pPr>
        <w:pStyle w:val="2"/>
        <w:spacing w:line="347" w:lineRule="auto"/>
      </w:pPr>
    </w:p>
    <w:p w14:paraId="7E32C306">
      <w:pPr>
        <w:spacing w:before="65" w:line="223" w:lineRule="auto"/>
        <w:ind w:left="4179"/>
        <w:rPr>
          <w:rFonts w:ascii="楷体" w:hAnsi="楷体" w:eastAsia="楷体" w:cs="楷体"/>
          <w:sz w:val="20"/>
          <w:szCs w:val="20"/>
        </w:rPr>
      </w:pPr>
      <w:r>
        <w:rPr>
          <w:rFonts w:ascii="楷体" w:hAnsi="楷体" w:eastAsia="楷体" w:cs="楷体"/>
          <w:color w:val="231916"/>
          <w:spacing w:val="-2"/>
          <w:sz w:val="20"/>
          <w:szCs w:val="20"/>
        </w:rPr>
        <w:t>*任何不正确的操作都可能引起死亡事故的发生。</w:t>
      </w:r>
    </w:p>
    <w:p w14:paraId="13E2D1A2">
      <w:pPr>
        <w:spacing w:before="10" w:line="222" w:lineRule="auto"/>
        <w:ind w:left="4179"/>
        <w:rPr>
          <w:rFonts w:ascii="楷体" w:hAnsi="楷体" w:eastAsia="楷体" w:cs="楷体"/>
          <w:sz w:val="20"/>
          <w:szCs w:val="20"/>
        </w:rPr>
      </w:pPr>
      <w:r>
        <w:rPr>
          <w:rFonts w:ascii="楷体" w:hAnsi="楷体" w:eastAsia="楷体" w:cs="楷体"/>
          <w:color w:val="231916"/>
          <w:spacing w:val="-1"/>
          <w:sz w:val="20"/>
          <w:szCs w:val="20"/>
        </w:rPr>
        <w:t>*在使用测试仪之前请详细阅读第2章“使用注</w:t>
      </w:r>
      <w:r>
        <w:rPr>
          <w:rFonts w:ascii="楷体" w:hAnsi="楷体" w:eastAsia="楷体" w:cs="楷体"/>
          <w:color w:val="231916"/>
          <w:spacing w:val="-2"/>
          <w:sz w:val="20"/>
          <w:szCs w:val="20"/>
        </w:rPr>
        <w:t>意事项”。</w:t>
      </w:r>
    </w:p>
    <w:p w14:paraId="53CEF19B">
      <w:pPr>
        <w:spacing w:before="12" w:line="221" w:lineRule="auto"/>
        <w:ind w:left="4296" w:right="878" w:hanging="117"/>
        <w:rPr>
          <w:rFonts w:ascii="楷体" w:hAnsi="楷体" w:eastAsia="楷体" w:cs="楷体"/>
          <w:sz w:val="20"/>
          <w:szCs w:val="20"/>
        </w:rPr>
      </w:pPr>
      <w:r>
        <w:rPr>
          <w:rFonts w:ascii="楷体" w:hAnsi="楷体" w:eastAsia="楷体" w:cs="楷体"/>
          <w:color w:val="231916"/>
          <w:spacing w:val="-1"/>
          <w:sz w:val="20"/>
          <w:szCs w:val="20"/>
        </w:rPr>
        <w:t>*本使用说明书应当放在操作者的旁边，以便在需要时</w:t>
      </w:r>
      <w:r>
        <w:rPr>
          <w:rFonts w:ascii="楷体" w:hAnsi="楷体" w:eastAsia="楷体" w:cs="楷体"/>
          <w:color w:val="231916"/>
          <w:spacing w:val="-8"/>
          <w:sz w:val="20"/>
          <w:szCs w:val="20"/>
        </w:rPr>
        <w:t>可以阅读。</w:t>
      </w:r>
    </w:p>
    <w:p w14:paraId="20D69C4C">
      <w:pPr>
        <w:spacing w:line="221" w:lineRule="auto"/>
        <w:rPr>
          <w:rFonts w:ascii="楷体" w:hAnsi="楷体" w:eastAsia="楷体" w:cs="楷体"/>
          <w:sz w:val="20"/>
          <w:szCs w:val="20"/>
        </w:rPr>
        <w:sectPr>
          <w:headerReference r:id="rId6" w:type="default"/>
          <w:pgSz w:w="11906" w:h="16838"/>
          <w:pgMar w:top="988" w:right="1075" w:bottom="0" w:left="1075" w:header="720" w:footer="0" w:gutter="0"/>
          <w:cols w:space="720" w:num="1"/>
        </w:sectPr>
      </w:pPr>
    </w:p>
    <w:p w14:paraId="2F081439">
      <w:pPr>
        <w:spacing w:before="46"/>
      </w:pPr>
    </w:p>
    <w:p w14:paraId="42149E08">
      <w:pPr>
        <w:spacing w:before="45"/>
      </w:pPr>
    </w:p>
    <w:tbl>
      <w:tblPr>
        <w:tblStyle w:val="7"/>
        <w:tblW w:w="9525" w:type="dxa"/>
        <w:tblInd w:w="115"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3C2FAA62">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PrEx>
        <w:trPr>
          <w:trHeight w:val="889" w:hRule="atLeast"/>
        </w:trPr>
        <w:tc>
          <w:tcPr>
            <w:tcW w:w="9525" w:type="dxa"/>
            <w:shd w:val="clear" w:color="auto" w:fill="494544"/>
            <w:vAlign w:val="top"/>
          </w:tcPr>
          <w:p w14:paraId="5FBA1980">
            <w:pPr>
              <w:spacing w:before="83" w:line="204" w:lineRule="auto"/>
              <w:ind w:left="1372"/>
              <w:outlineLvl w:val="0"/>
              <w:rPr>
                <w:rFonts w:ascii="楷体" w:hAnsi="楷体" w:eastAsia="楷体" w:cs="楷体"/>
                <w:sz w:val="72"/>
                <w:szCs w:val="72"/>
              </w:rPr>
            </w:pPr>
            <w:r>
              <w:rPr>
                <w:rFonts w:ascii="楷体" w:hAnsi="楷体" w:eastAsia="楷体" w:cs="楷体"/>
                <w:color w:val="FFFFFF"/>
                <w:spacing w:val="-7"/>
                <w:sz w:val="72"/>
                <w:szCs w:val="72"/>
              </w:rPr>
              <w:t>为确保安全，请注意</w:t>
            </w:r>
          </w:p>
        </w:tc>
      </w:tr>
    </w:tbl>
    <w:p w14:paraId="13F44D60">
      <w:pPr>
        <w:pStyle w:val="2"/>
        <w:spacing w:line="363" w:lineRule="auto"/>
      </w:pPr>
    </w:p>
    <w:p w14:paraId="166F7513">
      <w:pPr>
        <w:spacing w:before="78"/>
        <w:ind w:left="141" w:right="997" w:hanging="20"/>
        <w:rPr>
          <w:rFonts w:ascii="楷体" w:hAnsi="楷体" w:eastAsia="楷体" w:cs="楷体"/>
          <w:sz w:val="24"/>
          <w:szCs w:val="24"/>
        </w:rPr>
      </w:pPr>
      <w:r>
        <w:rPr>
          <w:rFonts w:ascii="楷体" w:hAnsi="楷体" w:eastAsia="楷体" w:cs="楷体"/>
          <w:color w:val="231916"/>
          <w:sz w:val="24"/>
          <w:szCs w:val="24"/>
        </w:rPr>
        <w:t>* 在测试过程，操作人员请不要触摸以下所述的位置或区域；否则会</w:t>
      </w:r>
      <w:r>
        <w:rPr>
          <w:rFonts w:ascii="楷体" w:hAnsi="楷体" w:eastAsia="楷体" w:cs="楷体"/>
          <w:color w:val="231916"/>
          <w:spacing w:val="-1"/>
          <w:sz w:val="24"/>
          <w:szCs w:val="24"/>
        </w:rPr>
        <w:t>造成触电事故</w:t>
      </w:r>
      <w:r>
        <w:rPr>
          <w:rFonts w:ascii="楷体" w:hAnsi="楷体" w:eastAsia="楷体" w:cs="楷体"/>
          <w:color w:val="231916"/>
          <w:spacing w:val="-11"/>
          <w:sz w:val="24"/>
          <w:szCs w:val="24"/>
        </w:rPr>
        <w:t>的发生。</w:t>
      </w:r>
    </w:p>
    <w:p w14:paraId="09FEB69C">
      <w:pPr>
        <w:spacing w:line="227" w:lineRule="auto"/>
        <w:ind w:left="502"/>
        <w:rPr>
          <w:rFonts w:ascii="楷体" w:hAnsi="楷体" w:eastAsia="楷体" w:cs="楷体"/>
          <w:sz w:val="24"/>
          <w:szCs w:val="24"/>
        </w:rPr>
      </w:pPr>
      <w:r>
        <w:rPr>
          <w:rFonts w:ascii="楷体" w:hAnsi="楷体" w:eastAsia="楷体" w:cs="楷体"/>
          <w:color w:val="231916"/>
          <w:spacing w:val="-5"/>
          <w:sz w:val="24"/>
          <w:szCs w:val="24"/>
        </w:rPr>
        <w:t>（1）测试仪的高压输出端口；</w:t>
      </w:r>
    </w:p>
    <w:p w14:paraId="00E9C179">
      <w:pPr>
        <w:spacing w:before="16" w:line="227" w:lineRule="auto"/>
        <w:ind w:left="502"/>
        <w:rPr>
          <w:rFonts w:ascii="楷体" w:hAnsi="楷体" w:eastAsia="楷体" w:cs="楷体"/>
          <w:sz w:val="24"/>
          <w:szCs w:val="24"/>
        </w:rPr>
      </w:pPr>
      <w:r>
        <w:rPr>
          <w:rFonts w:ascii="楷体" w:hAnsi="楷体" w:eastAsia="楷体" w:cs="楷体"/>
          <w:color w:val="231916"/>
          <w:spacing w:val="-4"/>
          <w:sz w:val="24"/>
          <w:szCs w:val="24"/>
        </w:rPr>
        <w:t>（2）与测试仪连接的测试线的鳄鱼夹；</w:t>
      </w:r>
    </w:p>
    <w:p w14:paraId="729A8232">
      <w:pPr>
        <w:spacing w:before="16" w:line="223" w:lineRule="auto"/>
        <w:ind w:left="502"/>
        <w:rPr>
          <w:rFonts w:ascii="楷体" w:hAnsi="楷体" w:eastAsia="楷体" w:cs="楷体"/>
          <w:sz w:val="24"/>
          <w:szCs w:val="24"/>
        </w:rPr>
      </w:pPr>
      <w:r>
        <w:rPr>
          <w:rFonts w:ascii="楷体" w:hAnsi="楷体" w:eastAsia="楷体" w:cs="楷体"/>
          <w:color w:val="231916"/>
          <w:spacing w:val="-7"/>
          <w:sz w:val="24"/>
          <w:szCs w:val="24"/>
        </w:rPr>
        <w:t>（3）被测试产品；</w:t>
      </w:r>
    </w:p>
    <w:p w14:paraId="7CBED54F">
      <w:pPr>
        <w:spacing w:before="22" w:line="229" w:lineRule="auto"/>
        <w:ind w:left="502"/>
        <w:rPr>
          <w:rFonts w:ascii="楷体" w:hAnsi="楷体" w:eastAsia="楷体" w:cs="楷体"/>
          <w:sz w:val="24"/>
          <w:szCs w:val="24"/>
        </w:rPr>
      </w:pPr>
      <w:r>
        <w:rPr>
          <w:rFonts w:ascii="楷体" w:hAnsi="楷体" w:eastAsia="楷体" w:cs="楷体"/>
          <w:color w:val="231916"/>
          <w:spacing w:val="-4"/>
          <w:sz w:val="24"/>
          <w:szCs w:val="24"/>
        </w:rPr>
        <w:t>（4）和测试仪输出端连接的任何物体；</w:t>
      </w:r>
    </w:p>
    <w:p w14:paraId="310ECD2B">
      <w:pPr>
        <w:pStyle w:val="2"/>
        <w:spacing w:line="245" w:lineRule="auto"/>
      </w:pPr>
    </w:p>
    <w:p w14:paraId="4D7F2615">
      <w:pPr>
        <w:pStyle w:val="2"/>
        <w:spacing w:line="245" w:lineRule="auto"/>
      </w:pPr>
    </w:p>
    <w:p w14:paraId="1A8AA726">
      <w:pPr>
        <w:spacing w:before="78" w:line="220" w:lineRule="auto"/>
        <w:ind w:left="121"/>
        <w:rPr>
          <w:rFonts w:ascii="楷体" w:hAnsi="楷体" w:eastAsia="楷体" w:cs="楷体"/>
          <w:sz w:val="24"/>
          <w:szCs w:val="24"/>
        </w:rPr>
      </w:pPr>
      <w:r>
        <w:rPr>
          <w:rFonts w:ascii="楷体" w:hAnsi="楷体" w:eastAsia="楷体" w:cs="楷体"/>
          <w:color w:val="231916"/>
          <w:spacing w:val="-2"/>
          <w:sz w:val="24"/>
          <w:szCs w:val="24"/>
        </w:rPr>
        <w:t>* 为防止触电事故的发生，请遵循下面的安全操作步骤：</w:t>
      </w:r>
    </w:p>
    <w:p w14:paraId="333D1E20">
      <w:pPr>
        <w:spacing w:before="26" w:line="239" w:lineRule="auto"/>
        <w:ind w:left="130" w:right="892" w:firstLine="11"/>
        <w:rPr>
          <w:rFonts w:ascii="楷体" w:hAnsi="楷体" w:eastAsia="楷体" w:cs="楷体"/>
          <w:sz w:val="24"/>
          <w:szCs w:val="24"/>
        </w:rPr>
      </w:pPr>
      <w:r>
        <w:rPr>
          <w:rFonts w:ascii="楷体" w:hAnsi="楷体" w:eastAsia="楷体" w:cs="楷体"/>
          <w:color w:val="231916"/>
          <w:spacing w:val="-1"/>
          <w:sz w:val="24"/>
          <w:szCs w:val="24"/>
        </w:rPr>
        <w:t>（1）为了预防触电事故的发生，在使用测试仪进行操作前，请先戴上</w:t>
      </w:r>
      <w:r>
        <w:rPr>
          <w:rFonts w:ascii="楷体" w:hAnsi="楷体" w:eastAsia="楷体" w:cs="楷体"/>
          <w:color w:val="231916"/>
          <w:spacing w:val="-2"/>
          <w:sz w:val="24"/>
          <w:szCs w:val="24"/>
        </w:rPr>
        <w:t>绝缘的橡皮手</w:t>
      </w:r>
      <w:r>
        <w:rPr>
          <w:rFonts w:ascii="楷体" w:hAnsi="楷体" w:eastAsia="楷体" w:cs="楷体"/>
          <w:color w:val="231916"/>
          <w:spacing w:val="-3"/>
          <w:sz w:val="24"/>
          <w:szCs w:val="24"/>
        </w:rPr>
        <w:t>套再从事与本测试仪有关的工作。</w:t>
      </w:r>
    </w:p>
    <w:p w14:paraId="6AC15A30">
      <w:pPr>
        <w:spacing w:before="2" w:line="239" w:lineRule="auto"/>
        <w:ind w:left="122" w:right="909" w:firstLine="20"/>
        <w:rPr>
          <w:rFonts w:ascii="楷体" w:hAnsi="楷体" w:eastAsia="楷体" w:cs="楷体"/>
          <w:sz w:val="24"/>
          <w:szCs w:val="24"/>
        </w:rPr>
      </w:pPr>
      <w:r>
        <w:rPr>
          <w:rFonts w:ascii="楷体" w:hAnsi="楷体" w:eastAsia="楷体" w:cs="楷体"/>
          <w:color w:val="231916"/>
          <w:spacing w:val="-2"/>
          <w:sz w:val="24"/>
          <w:szCs w:val="24"/>
        </w:rPr>
        <w:t>（2）安全可靠的接地：本系列测试仪的后面板上有一接地端子，请将此端子接地。</w:t>
      </w:r>
      <w:r>
        <w:rPr>
          <w:rFonts w:ascii="楷体" w:hAnsi="楷体" w:eastAsia="楷体" w:cs="楷体"/>
          <w:color w:val="231916"/>
          <w:sz w:val="24"/>
          <w:szCs w:val="24"/>
        </w:rPr>
        <w:t>如果没有可靠的接地，当电源与机壳短路时或者在测试过程中，高</w:t>
      </w:r>
      <w:r>
        <w:rPr>
          <w:rFonts w:ascii="楷体" w:hAnsi="楷体" w:eastAsia="楷体" w:cs="楷体"/>
          <w:color w:val="231916"/>
          <w:spacing w:val="-1"/>
          <w:sz w:val="24"/>
          <w:szCs w:val="24"/>
        </w:rPr>
        <w:t>压测试线与机壳</w:t>
      </w:r>
      <w:r>
        <w:rPr>
          <w:rFonts w:ascii="楷体" w:hAnsi="楷体" w:eastAsia="楷体" w:cs="楷体"/>
          <w:color w:val="231916"/>
          <w:sz w:val="24"/>
          <w:szCs w:val="24"/>
        </w:rPr>
        <w:t>短路时，机壳都会有高压的存在，这是非常危险的。只要任何人接</w:t>
      </w:r>
      <w:r>
        <w:rPr>
          <w:rFonts w:ascii="楷体" w:hAnsi="楷体" w:eastAsia="楷体" w:cs="楷体"/>
          <w:color w:val="231916"/>
          <w:spacing w:val="-1"/>
          <w:sz w:val="24"/>
          <w:szCs w:val="24"/>
        </w:rPr>
        <w:t>触外壳，都有可</w:t>
      </w:r>
      <w:r>
        <w:rPr>
          <w:rFonts w:ascii="楷体" w:hAnsi="楷体" w:eastAsia="楷体" w:cs="楷体"/>
          <w:color w:val="231916"/>
          <w:spacing w:val="-2"/>
          <w:sz w:val="24"/>
          <w:szCs w:val="24"/>
        </w:rPr>
        <w:t>能造成触电的发生，因此必须将此接地端子可靠的与大地连接。</w:t>
      </w:r>
    </w:p>
    <w:p w14:paraId="5FBD72ED">
      <w:pPr>
        <w:spacing w:before="6" w:line="220" w:lineRule="auto"/>
        <w:ind w:left="141"/>
        <w:rPr>
          <w:rFonts w:ascii="楷体" w:hAnsi="楷体" w:eastAsia="楷体" w:cs="楷体"/>
          <w:sz w:val="24"/>
          <w:szCs w:val="24"/>
        </w:rPr>
      </w:pPr>
      <w:r>
        <w:rPr>
          <w:rFonts w:ascii="楷体" w:hAnsi="楷体" w:eastAsia="楷体" w:cs="楷体"/>
          <w:color w:val="231916"/>
          <w:spacing w:val="-2"/>
          <w:sz w:val="24"/>
          <w:szCs w:val="24"/>
        </w:rPr>
        <w:t>（3）在测试仪的电源开关打开后，请不要触摸和高压输出端口有连接的任何物品；</w:t>
      </w:r>
    </w:p>
    <w:p w14:paraId="08FA84EC">
      <w:pPr>
        <w:pStyle w:val="2"/>
        <w:spacing w:line="402" w:lineRule="auto"/>
      </w:pPr>
    </w:p>
    <w:p w14:paraId="79744A82">
      <w:pPr>
        <w:spacing w:before="78" w:line="227" w:lineRule="auto"/>
        <w:ind w:left="121"/>
        <w:rPr>
          <w:rFonts w:ascii="楷体" w:hAnsi="楷体" w:eastAsia="楷体" w:cs="楷体"/>
          <w:sz w:val="24"/>
          <w:szCs w:val="24"/>
        </w:rPr>
      </w:pPr>
      <w:r>
        <w:rPr>
          <w:rFonts w:ascii="楷体" w:hAnsi="楷体" w:eastAsia="楷体" w:cs="楷体"/>
          <w:color w:val="231916"/>
          <w:spacing w:val="-4"/>
          <w:sz w:val="24"/>
          <w:szCs w:val="24"/>
        </w:rPr>
        <w:t>* 下列情况是非常危险的：</w:t>
      </w:r>
    </w:p>
    <w:p w14:paraId="141896AA">
      <w:pPr>
        <w:spacing w:before="18" w:line="220" w:lineRule="auto"/>
        <w:ind w:left="142"/>
        <w:rPr>
          <w:rFonts w:ascii="楷体" w:hAnsi="楷体" w:eastAsia="楷体" w:cs="楷体"/>
          <w:sz w:val="24"/>
          <w:szCs w:val="24"/>
        </w:rPr>
      </w:pPr>
      <w:r>
        <w:rPr>
          <w:rFonts w:ascii="楷体" w:hAnsi="楷体" w:eastAsia="楷体" w:cs="楷体"/>
          <w:color w:val="231916"/>
          <w:spacing w:val="-3"/>
          <w:sz w:val="24"/>
          <w:szCs w:val="24"/>
        </w:rPr>
        <w:t>（1）按下“RESET”键后，高压指示灯仍然亮着；</w:t>
      </w:r>
    </w:p>
    <w:p w14:paraId="3AE8C8A3">
      <w:pPr>
        <w:spacing w:before="25" w:line="227" w:lineRule="auto"/>
        <w:ind w:left="142"/>
        <w:rPr>
          <w:rFonts w:ascii="楷体" w:hAnsi="楷体" w:eastAsia="楷体" w:cs="楷体"/>
          <w:sz w:val="24"/>
          <w:szCs w:val="24"/>
        </w:rPr>
      </w:pPr>
      <w:r>
        <w:rPr>
          <w:rFonts w:ascii="楷体" w:hAnsi="楷体" w:eastAsia="楷体" w:cs="楷体"/>
          <w:color w:val="231916"/>
          <w:spacing w:val="-2"/>
          <w:sz w:val="24"/>
          <w:szCs w:val="24"/>
        </w:rPr>
        <w:t>（2）显示器显示的电压值不在变动而高压指示灯仍然</w:t>
      </w:r>
      <w:r>
        <w:rPr>
          <w:rFonts w:ascii="楷体" w:hAnsi="楷体" w:eastAsia="楷体" w:cs="楷体"/>
          <w:color w:val="231916"/>
          <w:spacing w:val="-3"/>
          <w:sz w:val="24"/>
          <w:szCs w:val="24"/>
        </w:rPr>
        <w:t>亮着。</w:t>
      </w:r>
    </w:p>
    <w:p w14:paraId="45EBD7F3">
      <w:pPr>
        <w:spacing w:before="18" w:line="239" w:lineRule="auto"/>
        <w:ind w:left="153" w:right="997" w:hanging="29"/>
        <w:rPr>
          <w:rFonts w:ascii="楷体" w:hAnsi="楷体" w:eastAsia="楷体" w:cs="楷体"/>
          <w:sz w:val="24"/>
          <w:szCs w:val="24"/>
        </w:rPr>
      </w:pPr>
      <w:r>
        <w:rPr>
          <w:rFonts w:ascii="楷体" w:hAnsi="楷体" w:eastAsia="楷体" w:cs="楷体"/>
          <w:color w:val="231916"/>
          <w:sz w:val="24"/>
          <w:szCs w:val="24"/>
        </w:rPr>
        <w:t>遇到上面的情况，立即关闭电源开关并拔掉电源插头，不要再</w:t>
      </w:r>
      <w:r>
        <w:rPr>
          <w:rFonts w:ascii="楷体" w:hAnsi="楷体" w:eastAsia="楷体" w:cs="楷体"/>
          <w:color w:val="231916"/>
          <w:spacing w:val="-1"/>
          <w:sz w:val="24"/>
          <w:szCs w:val="24"/>
        </w:rPr>
        <w:t>使用；请立即与华能</w:t>
      </w:r>
      <w:r>
        <w:rPr>
          <w:rFonts w:ascii="楷体" w:hAnsi="楷体" w:eastAsia="楷体" w:cs="楷体"/>
          <w:color w:val="231916"/>
          <w:spacing w:val="-9"/>
          <w:sz w:val="24"/>
          <w:szCs w:val="24"/>
        </w:rPr>
        <w:t>阳光电气联系。</w:t>
      </w:r>
    </w:p>
    <w:p w14:paraId="32498254">
      <w:pPr>
        <w:spacing w:line="239" w:lineRule="auto"/>
        <w:rPr>
          <w:rFonts w:ascii="楷体" w:hAnsi="楷体" w:eastAsia="楷体" w:cs="楷体"/>
          <w:sz w:val="24"/>
          <w:szCs w:val="24"/>
        </w:rPr>
        <w:sectPr>
          <w:pgSz w:w="11906" w:h="16838"/>
          <w:pgMar w:top="988" w:right="1075" w:bottom="0" w:left="1075" w:header="720" w:footer="0" w:gutter="0"/>
          <w:cols w:space="720" w:num="1"/>
        </w:sectPr>
      </w:pPr>
    </w:p>
    <w:p w14:paraId="2F460DA2">
      <w:pPr>
        <w:pStyle w:val="2"/>
        <w:spacing w:line="280" w:lineRule="auto"/>
      </w:pPr>
    </w:p>
    <w:p w14:paraId="2289FDF7">
      <w:pPr>
        <w:spacing w:before="130" w:line="227" w:lineRule="auto"/>
        <w:ind w:left="4254"/>
        <w:outlineLvl w:val="0"/>
        <w:rPr>
          <w:rFonts w:ascii="楷体" w:hAnsi="楷体" w:eastAsia="楷体" w:cs="楷体"/>
          <w:sz w:val="40"/>
          <w:szCs w:val="40"/>
        </w:rPr>
      </w:pPr>
      <w:bookmarkStart w:id="0" w:name="bookmark1"/>
      <w:bookmarkEnd w:id="0"/>
      <w:r>
        <w:rPr>
          <w:rFonts w:ascii="楷体" w:hAnsi="楷体" w:eastAsia="楷体" w:cs="楷体"/>
          <w:color w:val="231916"/>
          <w:spacing w:val="-54"/>
          <w:sz w:val="40"/>
          <w:szCs w:val="40"/>
        </w:rPr>
        <w:t>目</w:t>
      </w:r>
      <w:r>
        <w:rPr>
          <w:rFonts w:ascii="楷体" w:hAnsi="楷体" w:eastAsia="楷体" w:cs="楷体"/>
          <w:color w:val="231916"/>
          <w:spacing w:val="12"/>
          <w:sz w:val="40"/>
          <w:szCs w:val="40"/>
        </w:rPr>
        <w:t xml:space="preserve">    </w:t>
      </w:r>
      <w:r>
        <w:rPr>
          <w:rFonts w:ascii="楷体" w:hAnsi="楷体" w:eastAsia="楷体" w:cs="楷体"/>
          <w:color w:val="231916"/>
          <w:spacing w:val="-54"/>
          <w:sz w:val="40"/>
          <w:szCs w:val="40"/>
        </w:rPr>
        <w:t>录</w:t>
      </w:r>
    </w:p>
    <w:p w14:paraId="1CBE3AAA">
      <w:pPr>
        <w:spacing w:before="49" w:line="228" w:lineRule="auto"/>
        <w:ind w:left="340"/>
        <w:rPr>
          <w:rFonts w:ascii="楷体" w:hAnsi="楷体" w:eastAsia="楷体" w:cs="楷体"/>
          <w:sz w:val="20"/>
          <w:szCs w:val="20"/>
        </w:rPr>
      </w:pPr>
      <w:r>
        <w:rPr>
          <w:rFonts w:ascii="楷体" w:hAnsi="楷体" w:eastAsia="楷体" w:cs="楷体"/>
          <w:b/>
          <w:bCs/>
          <w:color w:val="231916"/>
          <w:spacing w:val="-21"/>
          <w:w w:val="94"/>
          <w:sz w:val="24"/>
          <w:szCs w:val="24"/>
          <w:shd w:val="clear" w:fill="DCDDDD"/>
        </w:rPr>
        <w:t>测试仪的开箱及安装</w:t>
      </w:r>
      <w:r>
        <w:rPr>
          <w:rFonts w:ascii="楷体" w:hAnsi="楷体" w:eastAsia="楷体" w:cs="楷体"/>
          <w:color w:val="231916"/>
          <w:spacing w:val="-41"/>
          <w:sz w:val="24"/>
          <w:szCs w:val="24"/>
          <w:shd w:val="clear" w:fill="DCDDDD"/>
        </w:rPr>
        <w:t xml:space="preserve"> </w:t>
      </w:r>
      <w:r>
        <w:rPr>
          <w:position w:val="7"/>
          <w:sz w:val="24"/>
          <w:szCs w:val="24"/>
        </w:rPr>
        <w:drawing>
          <wp:inline distT="0" distB="0" distL="0" distR="0">
            <wp:extent cx="4384675" cy="889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4384943" cy="9001"/>
                    </a:xfrm>
                    <a:prstGeom prst="rect">
                      <a:avLst/>
                    </a:prstGeom>
                  </pic:spPr>
                </pic:pic>
              </a:graphicData>
            </a:graphic>
          </wp:inline>
        </w:drawing>
      </w:r>
      <w:r>
        <w:rPr>
          <w:rFonts w:ascii="楷体" w:hAnsi="楷体" w:eastAsia="楷体" w:cs="楷体"/>
          <w:color w:val="231916"/>
          <w:spacing w:val="-56"/>
          <w:sz w:val="24"/>
          <w:szCs w:val="24"/>
        </w:rPr>
        <w:t xml:space="preserve"> </w:t>
      </w:r>
      <w:r>
        <w:rPr>
          <w:rFonts w:ascii="楷体" w:hAnsi="楷体" w:eastAsia="楷体" w:cs="楷体"/>
          <w:color w:val="231916"/>
          <w:spacing w:val="-21"/>
          <w:w w:val="94"/>
          <w:sz w:val="20"/>
          <w:szCs w:val="20"/>
        </w:rPr>
        <w:t>1</w:t>
      </w:r>
    </w:p>
    <w:sdt>
      <w:sdtPr>
        <w:rPr>
          <w:rFonts w:ascii="楷体" w:hAnsi="楷体" w:eastAsia="楷体" w:cs="楷体"/>
          <w:sz w:val="20"/>
          <w:szCs w:val="20"/>
        </w:rPr>
        <w:id w:val="147455330"/>
        <w:docPartObj>
          <w:docPartGallery w:val="Table of Contents"/>
          <w:docPartUnique/>
        </w:docPartObj>
      </w:sdtPr>
      <w:sdtEndPr>
        <w:rPr>
          <w:rFonts w:ascii="楷体" w:hAnsi="楷体" w:eastAsia="楷体" w:cs="楷体"/>
          <w:sz w:val="20"/>
          <w:szCs w:val="20"/>
        </w:rPr>
      </w:sdtEndPr>
      <w:sdtContent>
        <w:p w14:paraId="64345CD3">
          <w:pPr>
            <w:tabs>
              <w:tab w:val="right" w:leader="dot" w:pos="9300"/>
            </w:tabs>
            <w:spacing w:before="69" w:line="217" w:lineRule="auto"/>
            <w:ind w:left="456"/>
            <w:rPr>
              <w:rFonts w:ascii="楷体" w:hAnsi="楷体" w:eastAsia="楷体" w:cs="楷体"/>
              <w:sz w:val="20"/>
              <w:szCs w:val="20"/>
            </w:rPr>
          </w:pPr>
          <w:r>
            <w:fldChar w:fldCharType="begin"/>
          </w:r>
          <w:r>
            <w:instrText xml:space="preserve"> HYPERLINK \l "bookmark2" </w:instrText>
          </w:r>
          <w:r>
            <w:fldChar w:fldCharType="separate"/>
          </w:r>
          <w:r>
            <w:rPr>
              <w:rFonts w:ascii="楷体" w:hAnsi="楷体" w:eastAsia="楷体" w:cs="楷体"/>
              <w:color w:val="231916"/>
              <w:spacing w:val="-17"/>
              <w:sz w:val="20"/>
              <w:szCs w:val="20"/>
            </w:rPr>
            <w:t>1.1 接收到仪器的检查</w:t>
          </w:r>
          <w:r>
            <w:rPr>
              <w:rFonts w:ascii="楷体" w:hAnsi="楷体" w:eastAsia="楷体" w:cs="楷体"/>
              <w:color w:val="231916"/>
              <w:spacing w:val="-31"/>
              <w:sz w:val="20"/>
              <w:szCs w:val="20"/>
            </w:rPr>
            <w:t xml:space="preserve"> </w:t>
          </w:r>
          <w:r>
            <w:rPr>
              <w:rFonts w:ascii="楷体" w:hAnsi="楷体" w:eastAsia="楷体" w:cs="楷体"/>
              <w:color w:val="231916"/>
              <w:sz w:val="20"/>
              <w:szCs w:val="20"/>
            </w:rPr>
            <w:tab/>
          </w:r>
          <w:r>
            <w:rPr>
              <w:rFonts w:ascii="楷体" w:hAnsi="楷体" w:eastAsia="楷体" w:cs="楷体"/>
              <w:color w:val="231916"/>
              <w:spacing w:val="-24"/>
              <w:sz w:val="20"/>
              <w:szCs w:val="20"/>
            </w:rPr>
            <w:t xml:space="preserve"> </w:t>
          </w:r>
          <w:r>
            <w:rPr>
              <w:rFonts w:ascii="楷体" w:hAnsi="楷体" w:eastAsia="楷体" w:cs="楷体"/>
              <w:color w:val="231916"/>
              <w:position w:val="2"/>
              <w:sz w:val="20"/>
              <w:szCs w:val="20"/>
            </w:rPr>
            <w:t>2</w:t>
          </w:r>
          <w:r>
            <w:rPr>
              <w:rFonts w:ascii="楷体" w:hAnsi="楷体" w:eastAsia="楷体" w:cs="楷体"/>
              <w:color w:val="231916"/>
              <w:position w:val="2"/>
              <w:sz w:val="20"/>
              <w:szCs w:val="20"/>
            </w:rPr>
            <w:fldChar w:fldCharType="end"/>
          </w:r>
        </w:p>
        <w:p w14:paraId="48B4A622">
          <w:pPr>
            <w:tabs>
              <w:tab w:val="right" w:leader="dot" w:pos="9300"/>
            </w:tabs>
            <w:spacing w:line="223" w:lineRule="auto"/>
            <w:ind w:left="456"/>
            <w:rPr>
              <w:rFonts w:ascii="楷体" w:hAnsi="楷体" w:eastAsia="楷体" w:cs="楷体"/>
              <w:sz w:val="20"/>
              <w:szCs w:val="20"/>
            </w:rPr>
          </w:pPr>
          <w:r>
            <w:fldChar w:fldCharType="begin"/>
          </w:r>
          <w:r>
            <w:instrText xml:space="preserve"> HYPERLINK \l "bookmark3" </w:instrText>
          </w:r>
          <w:r>
            <w:fldChar w:fldCharType="separate"/>
          </w:r>
          <w:r>
            <w:rPr>
              <w:rFonts w:ascii="楷体" w:hAnsi="楷体" w:eastAsia="楷体" w:cs="楷体"/>
              <w:color w:val="231916"/>
              <w:spacing w:val="-2"/>
              <w:sz w:val="20"/>
              <w:szCs w:val="20"/>
            </w:rPr>
            <w:t>1.2 仪器的开箱检查</w:t>
          </w:r>
          <w:r>
            <w:rPr>
              <w:rFonts w:ascii="楷体" w:hAnsi="楷体" w:eastAsia="楷体" w:cs="楷体"/>
              <w:color w:val="231916"/>
              <w:spacing w:val="-41"/>
              <w:sz w:val="20"/>
              <w:szCs w:val="20"/>
            </w:rPr>
            <w:t xml:space="preserve"> </w:t>
          </w:r>
          <w:r>
            <w:rPr>
              <w:rFonts w:ascii="楷体" w:hAnsi="楷体" w:eastAsia="楷体" w:cs="楷体"/>
              <w:color w:val="231916"/>
              <w:sz w:val="20"/>
              <w:szCs w:val="20"/>
            </w:rPr>
            <w:tab/>
          </w:r>
          <w:r>
            <w:rPr>
              <w:rFonts w:ascii="楷体" w:hAnsi="楷体" w:eastAsia="楷体" w:cs="楷体"/>
              <w:color w:val="231916"/>
              <w:spacing w:val="-34"/>
              <w:sz w:val="20"/>
              <w:szCs w:val="20"/>
            </w:rPr>
            <w:t xml:space="preserve"> </w:t>
          </w:r>
          <w:r>
            <w:rPr>
              <w:rFonts w:ascii="楷体" w:hAnsi="楷体" w:eastAsia="楷体" w:cs="楷体"/>
              <w:color w:val="231916"/>
              <w:sz w:val="20"/>
              <w:szCs w:val="20"/>
            </w:rPr>
            <w:t>2</w:t>
          </w:r>
          <w:r>
            <w:rPr>
              <w:rFonts w:ascii="楷体" w:hAnsi="楷体" w:eastAsia="楷体" w:cs="楷体"/>
              <w:color w:val="231916"/>
              <w:sz w:val="20"/>
              <w:szCs w:val="20"/>
            </w:rPr>
            <w:fldChar w:fldCharType="end"/>
          </w:r>
        </w:p>
        <w:p w14:paraId="67071923">
          <w:pPr>
            <w:tabs>
              <w:tab w:val="right" w:leader="dot" w:pos="9300"/>
            </w:tabs>
            <w:spacing w:line="207" w:lineRule="auto"/>
            <w:ind w:left="455"/>
            <w:rPr>
              <w:rFonts w:ascii="楷体" w:hAnsi="楷体" w:eastAsia="楷体" w:cs="楷体"/>
              <w:sz w:val="20"/>
              <w:szCs w:val="20"/>
            </w:rPr>
          </w:pPr>
          <w:r>
            <w:fldChar w:fldCharType="begin"/>
          </w:r>
          <w:r>
            <w:instrText xml:space="preserve"> HYPERLINK \l "bookmark4" </w:instrText>
          </w:r>
          <w:r>
            <w:fldChar w:fldCharType="separate"/>
          </w:r>
          <w:r>
            <w:rPr>
              <w:rFonts w:ascii="楷体" w:hAnsi="楷体" w:eastAsia="楷体" w:cs="楷体"/>
              <w:color w:val="231916"/>
              <w:spacing w:val="-4"/>
              <w:sz w:val="20"/>
              <w:szCs w:val="20"/>
            </w:rPr>
            <w:t>1.3</w:t>
          </w:r>
          <w:r>
            <w:rPr>
              <w:rFonts w:ascii="楷体" w:hAnsi="楷体" w:eastAsia="楷体" w:cs="楷体"/>
              <w:color w:val="231916"/>
              <w:spacing w:val="25"/>
              <w:sz w:val="20"/>
              <w:szCs w:val="20"/>
            </w:rPr>
            <w:t xml:space="preserve"> </w:t>
          </w:r>
          <w:r>
            <w:rPr>
              <w:rFonts w:ascii="楷体" w:hAnsi="楷体" w:eastAsia="楷体" w:cs="楷体"/>
              <w:color w:val="231916"/>
              <w:spacing w:val="-4"/>
              <w:sz w:val="20"/>
              <w:szCs w:val="20"/>
            </w:rPr>
            <w:t>包装箱及包装材料</w:t>
          </w:r>
          <w:r>
            <w:rPr>
              <w:rFonts w:ascii="楷体" w:hAnsi="楷体" w:eastAsia="楷体" w:cs="楷体"/>
              <w:color w:val="231916"/>
              <w:spacing w:val="-45"/>
              <w:sz w:val="20"/>
              <w:szCs w:val="20"/>
            </w:rPr>
            <w:t xml:space="preserve"> </w:t>
          </w:r>
          <w:r>
            <w:rPr>
              <w:rFonts w:ascii="楷体" w:hAnsi="楷体" w:eastAsia="楷体" w:cs="楷体"/>
              <w:color w:val="231916"/>
              <w:sz w:val="20"/>
              <w:szCs w:val="20"/>
            </w:rPr>
            <w:tab/>
          </w:r>
          <w:r>
            <w:rPr>
              <w:rFonts w:ascii="楷体" w:hAnsi="楷体" w:eastAsia="楷体" w:cs="楷体"/>
              <w:color w:val="231916"/>
              <w:spacing w:val="-36"/>
              <w:sz w:val="20"/>
              <w:szCs w:val="20"/>
            </w:rPr>
            <w:t xml:space="preserve"> </w:t>
          </w:r>
          <w:r>
            <w:rPr>
              <w:rFonts w:ascii="楷体" w:hAnsi="楷体" w:eastAsia="楷体" w:cs="楷体"/>
              <w:color w:val="231916"/>
              <w:sz w:val="20"/>
              <w:szCs w:val="20"/>
            </w:rPr>
            <w:t>2</w:t>
          </w:r>
          <w:r>
            <w:rPr>
              <w:rFonts w:ascii="楷体" w:hAnsi="楷体" w:eastAsia="楷体" w:cs="楷体"/>
              <w:color w:val="231916"/>
              <w:sz w:val="20"/>
              <w:szCs w:val="20"/>
            </w:rPr>
            <w:fldChar w:fldCharType="end"/>
          </w:r>
        </w:p>
        <w:p w14:paraId="03249651">
          <w:pPr>
            <w:tabs>
              <w:tab w:val="right" w:leader="dot" w:pos="9300"/>
            </w:tabs>
            <w:spacing w:before="1" w:line="222" w:lineRule="auto"/>
            <w:ind w:left="455"/>
            <w:rPr>
              <w:rFonts w:ascii="楷体" w:hAnsi="楷体" w:eastAsia="楷体" w:cs="楷体"/>
              <w:sz w:val="20"/>
              <w:szCs w:val="20"/>
            </w:rPr>
          </w:pPr>
          <w:r>
            <w:fldChar w:fldCharType="begin"/>
          </w:r>
          <w:r>
            <w:instrText xml:space="preserve"> HYPERLINK \l "bookmark5" </w:instrText>
          </w:r>
          <w:r>
            <w:fldChar w:fldCharType="separate"/>
          </w:r>
          <w:r>
            <w:rPr>
              <w:rFonts w:ascii="楷体" w:hAnsi="楷体" w:eastAsia="楷体" w:cs="楷体"/>
              <w:color w:val="231916"/>
              <w:spacing w:val="-2"/>
              <w:sz w:val="20"/>
              <w:szCs w:val="20"/>
            </w:rPr>
            <w:t>1.4 使用仪器的安全规则</w:t>
          </w:r>
          <w:r>
            <w:rPr>
              <w:rFonts w:ascii="楷体" w:hAnsi="楷体" w:eastAsia="楷体" w:cs="楷体"/>
              <w:color w:val="231916"/>
              <w:spacing w:val="-19"/>
              <w:sz w:val="20"/>
              <w:szCs w:val="20"/>
            </w:rPr>
            <w:t xml:space="preserve"> </w:t>
          </w:r>
          <w:r>
            <w:rPr>
              <w:rFonts w:ascii="楷体" w:hAnsi="楷体" w:eastAsia="楷体" w:cs="楷体"/>
              <w:color w:val="231916"/>
              <w:sz w:val="20"/>
              <w:szCs w:val="20"/>
            </w:rPr>
            <w:tab/>
          </w:r>
          <w:r>
            <w:rPr>
              <w:rFonts w:ascii="楷体" w:hAnsi="楷体" w:eastAsia="楷体" w:cs="楷体"/>
              <w:color w:val="231916"/>
              <w:spacing w:val="-58"/>
              <w:sz w:val="20"/>
              <w:szCs w:val="20"/>
            </w:rPr>
            <w:t xml:space="preserve"> </w:t>
          </w:r>
          <w:r>
            <w:rPr>
              <w:rFonts w:ascii="楷体" w:hAnsi="楷体" w:eastAsia="楷体" w:cs="楷体"/>
              <w:color w:val="231916"/>
              <w:position w:val="2"/>
              <w:sz w:val="20"/>
              <w:szCs w:val="20"/>
            </w:rPr>
            <w:t>2</w:t>
          </w:r>
          <w:r>
            <w:rPr>
              <w:rFonts w:ascii="楷体" w:hAnsi="楷体" w:eastAsia="楷体" w:cs="楷体"/>
              <w:color w:val="231916"/>
              <w:position w:val="2"/>
              <w:sz w:val="20"/>
              <w:szCs w:val="20"/>
            </w:rPr>
            <w:fldChar w:fldCharType="end"/>
          </w:r>
        </w:p>
        <w:p w14:paraId="0C72C16D">
          <w:pPr>
            <w:tabs>
              <w:tab w:val="right" w:leader="dot" w:pos="9300"/>
            </w:tabs>
            <w:spacing w:before="1" w:line="213" w:lineRule="auto"/>
            <w:ind w:left="455"/>
            <w:rPr>
              <w:rFonts w:ascii="楷体" w:hAnsi="楷体" w:eastAsia="楷体" w:cs="楷体"/>
              <w:sz w:val="20"/>
              <w:szCs w:val="20"/>
            </w:rPr>
          </w:pPr>
          <w:r>
            <w:fldChar w:fldCharType="begin"/>
          </w:r>
          <w:r>
            <w:instrText xml:space="preserve"> HYPERLINK \l "bookmark6" </w:instrText>
          </w:r>
          <w:r>
            <w:fldChar w:fldCharType="separate"/>
          </w:r>
          <w:r>
            <w:rPr>
              <w:rFonts w:ascii="楷体" w:hAnsi="楷体" w:eastAsia="楷体" w:cs="楷体"/>
              <w:color w:val="231916"/>
              <w:spacing w:val="-2"/>
              <w:sz w:val="20"/>
              <w:szCs w:val="20"/>
            </w:rPr>
            <w:t>1.5 操作人员的规定</w:t>
          </w:r>
          <w:r>
            <w:rPr>
              <w:rFonts w:ascii="楷体" w:hAnsi="楷体" w:eastAsia="楷体" w:cs="楷体"/>
              <w:color w:val="231916"/>
              <w:sz w:val="20"/>
              <w:szCs w:val="20"/>
            </w:rPr>
            <w:tab/>
          </w:r>
          <w:r>
            <w:rPr>
              <w:rFonts w:ascii="楷体" w:hAnsi="楷体" w:eastAsia="楷体" w:cs="楷体"/>
              <w:color w:val="231916"/>
              <w:spacing w:val="-27"/>
              <w:sz w:val="20"/>
              <w:szCs w:val="20"/>
            </w:rPr>
            <w:t xml:space="preserve"> </w:t>
          </w:r>
          <w:r>
            <w:rPr>
              <w:rFonts w:ascii="楷体" w:hAnsi="楷体" w:eastAsia="楷体" w:cs="楷体"/>
              <w:color w:val="231916"/>
              <w:sz w:val="20"/>
              <w:szCs w:val="20"/>
            </w:rPr>
            <w:t>2</w:t>
          </w:r>
          <w:r>
            <w:rPr>
              <w:rFonts w:ascii="楷体" w:hAnsi="楷体" w:eastAsia="楷体" w:cs="楷体"/>
              <w:color w:val="231916"/>
              <w:sz w:val="20"/>
              <w:szCs w:val="20"/>
            </w:rPr>
            <w:fldChar w:fldCharType="end"/>
          </w:r>
        </w:p>
        <w:p w14:paraId="0FF8C54D">
          <w:pPr>
            <w:tabs>
              <w:tab w:val="right" w:leader="dot" w:pos="9297"/>
            </w:tabs>
            <w:spacing w:before="1" w:line="229" w:lineRule="auto"/>
            <w:ind w:left="455"/>
            <w:rPr>
              <w:rFonts w:ascii="楷体" w:hAnsi="楷体" w:eastAsia="楷体" w:cs="楷体"/>
              <w:sz w:val="20"/>
              <w:szCs w:val="20"/>
            </w:rPr>
          </w:pPr>
          <w:r>
            <w:fldChar w:fldCharType="begin"/>
          </w:r>
          <w:r>
            <w:instrText xml:space="preserve"> HYPERLINK \l "bookmark7" </w:instrText>
          </w:r>
          <w:r>
            <w:fldChar w:fldCharType="separate"/>
          </w:r>
          <w:r>
            <w:rPr>
              <w:rFonts w:ascii="楷体" w:hAnsi="楷体" w:eastAsia="楷体" w:cs="楷体"/>
              <w:color w:val="231916"/>
              <w:spacing w:val="-2"/>
              <w:sz w:val="20"/>
              <w:szCs w:val="20"/>
            </w:rPr>
            <w:t>1.6 检查电源电压</w:t>
          </w:r>
          <w:r>
            <w:rPr>
              <w:rFonts w:ascii="楷体" w:hAnsi="楷体" w:eastAsia="楷体" w:cs="楷体"/>
              <w:color w:val="231916"/>
              <w:spacing w:val="-91"/>
              <w:sz w:val="20"/>
              <w:szCs w:val="20"/>
            </w:rPr>
            <w:t xml:space="preserve"> </w:t>
          </w:r>
          <w:r>
            <w:rPr>
              <w:rFonts w:ascii="楷体" w:hAnsi="楷体" w:eastAsia="楷体" w:cs="楷体"/>
              <w:color w:val="231916"/>
              <w:sz w:val="20"/>
              <w:szCs w:val="20"/>
            </w:rPr>
            <w:tab/>
          </w:r>
          <w:r>
            <w:rPr>
              <w:rFonts w:ascii="楷体" w:hAnsi="楷体" w:eastAsia="楷体" w:cs="楷体"/>
              <w:color w:val="231916"/>
              <w:spacing w:val="-64"/>
              <w:sz w:val="20"/>
              <w:szCs w:val="20"/>
            </w:rPr>
            <w:t xml:space="preserve"> </w:t>
          </w:r>
          <w:r>
            <w:rPr>
              <w:rFonts w:ascii="楷体" w:hAnsi="楷体" w:eastAsia="楷体" w:cs="楷体"/>
              <w:color w:val="231916"/>
              <w:sz w:val="20"/>
              <w:szCs w:val="20"/>
            </w:rPr>
            <w:t>3</w:t>
          </w:r>
          <w:r>
            <w:rPr>
              <w:rFonts w:ascii="楷体" w:hAnsi="楷体" w:eastAsia="楷体" w:cs="楷体"/>
              <w:color w:val="231916"/>
              <w:sz w:val="20"/>
              <w:szCs w:val="20"/>
            </w:rPr>
            <w:fldChar w:fldCharType="end"/>
          </w:r>
        </w:p>
        <w:p w14:paraId="6F249F9C">
          <w:pPr>
            <w:tabs>
              <w:tab w:val="right" w:leader="dot" w:pos="9297"/>
            </w:tabs>
            <w:spacing w:line="221" w:lineRule="auto"/>
            <w:ind w:left="455"/>
            <w:rPr>
              <w:rFonts w:ascii="楷体" w:hAnsi="楷体" w:eastAsia="楷体" w:cs="楷体"/>
              <w:sz w:val="20"/>
              <w:szCs w:val="20"/>
            </w:rPr>
          </w:pPr>
          <w:r>
            <w:fldChar w:fldCharType="begin"/>
          </w:r>
          <w:r>
            <w:instrText xml:space="preserve"> HYPERLINK \l "bookmark8" </w:instrText>
          </w:r>
          <w:r>
            <w:fldChar w:fldCharType="separate"/>
          </w:r>
          <w:r>
            <w:rPr>
              <w:rFonts w:ascii="楷体" w:hAnsi="楷体" w:eastAsia="楷体" w:cs="楷体"/>
              <w:color w:val="231916"/>
              <w:spacing w:val="-2"/>
              <w:sz w:val="20"/>
              <w:szCs w:val="20"/>
            </w:rPr>
            <w:t>1.7 检查并更换保险丝</w:t>
          </w:r>
          <w:r>
            <w:rPr>
              <w:rFonts w:ascii="楷体" w:hAnsi="楷体" w:eastAsia="楷体" w:cs="楷体"/>
              <w:color w:val="231916"/>
              <w:sz w:val="20"/>
              <w:szCs w:val="20"/>
            </w:rPr>
            <w:tab/>
          </w:r>
          <w:r>
            <w:rPr>
              <w:rFonts w:ascii="楷体" w:hAnsi="楷体" w:eastAsia="楷体" w:cs="楷体"/>
              <w:color w:val="231916"/>
              <w:spacing w:val="-15"/>
              <w:sz w:val="20"/>
              <w:szCs w:val="20"/>
            </w:rPr>
            <w:t xml:space="preserve"> </w:t>
          </w:r>
          <w:r>
            <w:rPr>
              <w:rFonts w:ascii="楷体" w:hAnsi="楷体" w:eastAsia="楷体" w:cs="楷体"/>
              <w:color w:val="231916"/>
              <w:sz w:val="20"/>
              <w:szCs w:val="20"/>
            </w:rPr>
            <w:t>3</w:t>
          </w:r>
          <w:r>
            <w:rPr>
              <w:rFonts w:ascii="楷体" w:hAnsi="楷体" w:eastAsia="楷体" w:cs="楷体"/>
              <w:color w:val="231916"/>
              <w:sz w:val="20"/>
              <w:szCs w:val="20"/>
            </w:rPr>
            <w:fldChar w:fldCharType="end"/>
          </w:r>
        </w:p>
        <w:p w14:paraId="5F6CE4FC">
          <w:pPr>
            <w:spacing w:line="306" w:lineRule="exact"/>
            <w:ind w:left="454"/>
            <w:rPr>
              <w:rFonts w:ascii="楷体" w:hAnsi="楷体" w:eastAsia="楷体" w:cs="楷体"/>
              <w:sz w:val="20"/>
              <w:szCs w:val="20"/>
            </w:rPr>
          </w:pPr>
          <w:r>
            <w:pict>
              <v:shape id="_x0000_s1027" o:spid="_x0000_s1027" style="position:absolute;left:0pt;margin-left:76.2pt;margin-top:6.15pt;height:0.75pt;width:383pt;z-index:-251655168;mso-width-relative:page;mso-height-relative:page;" filled="f" stroked="t" coordsize="7660,15" path="m0,7l7659,7e">
                <v:fill on="f" focussize="0,0"/>
                <v:stroke weight="0.71pt" color="#231916" miterlimit="22" joinstyle="miter" dashstyle="dash"/>
                <v:imagedata o:title=""/>
                <o:lock v:ext="edit"/>
              </v:shape>
            </w:pict>
          </w:r>
          <w:r>
            <w:fldChar w:fldCharType="begin"/>
          </w:r>
          <w:r>
            <w:instrText xml:space="preserve"> HYPERLINK \l "bookmark9" </w:instrText>
          </w:r>
          <w:r>
            <w:fldChar w:fldCharType="separate"/>
          </w:r>
          <w:r>
            <w:rPr>
              <w:rFonts w:ascii="楷体" w:hAnsi="楷体" w:eastAsia="楷体" w:cs="楷体"/>
              <w:color w:val="231916"/>
              <w:spacing w:val="-3"/>
              <w:position w:val="2"/>
              <w:sz w:val="20"/>
              <w:szCs w:val="20"/>
            </w:rPr>
            <w:t>1.8</w:t>
          </w:r>
          <w:r>
            <w:rPr>
              <w:rFonts w:ascii="楷体" w:hAnsi="楷体" w:eastAsia="楷体" w:cs="楷体"/>
              <w:color w:val="231916"/>
              <w:spacing w:val="19"/>
              <w:position w:val="2"/>
              <w:sz w:val="20"/>
              <w:szCs w:val="20"/>
            </w:rPr>
            <w:t xml:space="preserve">  </w:t>
          </w:r>
          <w:r>
            <w:rPr>
              <w:rFonts w:ascii="楷体" w:hAnsi="楷体" w:eastAsia="楷体" w:cs="楷体"/>
              <w:color w:val="231916"/>
              <w:spacing w:val="-3"/>
              <w:position w:val="2"/>
              <w:sz w:val="20"/>
              <w:szCs w:val="20"/>
            </w:rPr>
            <w:t>接</w:t>
          </w:r>
          <w:r>
            <w:rPr>
              <w:rFonts w:ascii="楷体" w:hAnsi="楷体" w:eastAsia="楷体" w:cs="楷体"/>
              <w:color w:val="231916"/>
              <w:spacing w:val="22"/>
              <w:position w:val="2"/>
              <w:sz w:val="20"/>
              <w:szCs w:val="20"/>
            </w:rPr>
            <w:t xml:space="preserve"> </w:t>
          </w:r>
          <w:r>
            <w:rPr>
              <w:rFonts w:ascii="楷体" w:hAnsi="楷体" w:eastAsia="楷体" w:cs="楷体"/>
              <w:color w:val="231916"/>
              <w:spacing w:val="-3"/>
              <w:position w:val="2"/>
              <w:sz w:val="20"/>
              <w:szCs w:val="20"/>
            </w:rPr>
            <w:t xml:space="preserve">地                       </w:t>
          </w:r>
          <w:r>
            <w:rPr>
              <w:rFonts w:ascii="楷体" w:hAnsi="楷体" w:eastAsia="楷体" w:cs="楷体"/>
              <w:color w:val="231916"/>
              <w:spacing w:val="-4"/>
              <w:position w:val="2"/>
              <w:sz w:val="20"/>
              <w:szCs w:val="20"/>
            </w:rPr>
            <w:t xml:space="preserve">                                                         </w:t>
          </w:r>
          <w:r>
            <w:rPr>
              <w:rFonts w:ascii="楷体" w:hAnsi="楷体" w:eastAsia="楷体" w:cs="楷体"/>
              <w:color w:val="231916"/>
              <w:spacing w:val="-4"/>
              <w:sz w:val="20"/>
              <w:szCs w:val="20"/>
            </w:rPr>
            <w:t>4</w:t>
          </w:r>
          <w:r>
            <w:rPr>
              <w:rFonts w:ascii="楷体" w:hAnsi="楷体" w:eastAsia="楷体" w:cs="楷体"/>
              <w:color w:val="231916"/>
              <w:spacing w:val="-4"/>
              <w:sz w:val="20"/>
              <w:szCs w:val="20"/>
            </w:rPr>
            <w:fldChar w:fldCharType="end"/>
          </w:r>
        </w:p>
      </w:sdtContent>
    </w:sdt>
    <w:p w14:paraId="5CA31EF3">
      <w:pPr>
        <w:spacing w:before="14" w:line="269" w:lineRule="exact"/>
        <w:ind w:left="9204"/>
        <w:rPr>
          <w:rFonts w:ascii="楷体" w:hAnsi="楷体" w:eastAsia="楷体" w:cs="楷体"/>
          <w:sz w:val="20"/>
          <w:szCs w:val="20"/>
        </w:rPr>
      </w:pPr>
      <w:r>
        <w:pict>
          <v:shape id="_x0000_s1028" o:spid="_x0000_s1028" o:spt="202" type="#_x0000_t202" style="position:absolute;left:0pt;margin-left:16.6pt;margin-top:-2.25pt;height:16.55pt;width:443pt;z-index:251662336;mso-width-relative:page;mso-height-relative:page;" filled="f" stroked="f" coordsize="21600,21600">
            <v:path/>
            <v:fill on="f" focussize="0,0"/>
            <v:stroke on="f"/>
            <v:imagedata o:title=""/>
            <o:lock v:ext="edit" aspectratio="f"/>
            <v:textbox inset="0mm,0mm,0mm,0mm">
              <w:txbxContent>
                <w:p w14:paraId="1F21D95B">
                  <w:pPr>
                    <w:spacing w:before="20" w:line="223" w:lineRule="auto"/>
                    <w:ind w:left="20"/>
                    <w:rPr>
                      <w:sz w:val="24"/>
                      <w:szCs w:val="24"/>
                    </w:rPr>
                  </w:pPr>
                  <w:r>
                    <w:rPr>
                      <w:rFonts w:ascii="楷体" w:hAnsi="楷体" w:eastAsia="楷体" w:cs="楷体"/>
                      <w:b/>
                      <w:bCs/>
                      <w:color w:val="231916"/>
                      <w:spacing w:val="-4"/>
                      <w:sz w:val="24"/>
                      <w:szCs w:val="24"/>
                      <w:shd w:val="clear" w:fill="DCDDDD"/>
                    </w:rPr>
                    <w:t>操作注意事项</w:t>
                  </w:r>
                  <w:r>
                    <w:rPr>
                      <w:rFonts w:ascii="楷体" w:hAnsi="楷体" w:eastAsia="楷体" w:cs="楷体"/>
                      <w:color w:val="231916"/>
                      <w:spacing w:val="108"/>
                      <w:sz w:val="24"/>
                      <w:szCs w:val="24"/>
                      <w:shd w:val="clear" w:fill="DCDDDD"/>
                    </w:rPr>
                    <w:t xml:space="preserve"> </w:t>
                  </w:r>
                  <w:r>
                    <w:rPr>
                      <w:position w:val="5"/>
                      <w:sz w:val="24"/>
                      <w:szCs w:val="24"/>
                    </w:rPr>
                    <w:drawing>
                      <wp:inline distT="0" distB="0" distL="0" distR="0">
                        <wp:extent cx="4545965" cy="88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4546509" cy="9001"/>
                                </a:xfrm>
                                <a:prstGeom prst="rect">
                                  <a:avLst/>
                                </a:prstGeom>
                              </pic:spPr>
                            </pic:pic>
                          </a:graphicData>
                        </a:graphic>
                      </wp:inline>
                    </w:drawing>
                  </w:r>
                </w:p>
              </w:txbxContent>
            </v:textbox>
          </v:shape>
        </w:pict>
      </w:r>
      <w:r>
        <w:rPr>
          <w:rFonts w:ascii="楷体" w:hAnsi="楷体" w:eastAsia="楷体" w:cs="楷体"/>
          <w:color w:val="231916"/>
          <w:position w:val="1"/>
          <w:sz w:val="20"/>
          <w:szCs w:val="20"/>
        </w:rPr>
        <w:t>5</w:t>
      </w:r>
    </w:p>
    <w:sdt>
      <w:sdtPr>
        <w:rPr>
          <w:rFonts w:ascii="楷体" w:hAnsi="楷体" w:eastAsia="楷体" w:cs="楷体"/>
          <w:sz w:val="20"/>
          <w:szCs w:val="20"/>
        </w:rPr>
        <w:id w:val="147478956"/>
        <w:docPartObj>
          <w:docPartGallery w:val="Table of Contents"/>
          <w:docPartUnique/>
        </w:docPartObj>
      </w:sdtPr>
      <w:sdtEndPr>
        <w:rPr>
          <w:rFonts w:ascii="楷体" w:hAnsi="楷体" w:eastAsia="楷体" w:cs="楷体"/>
          <w:sz w:val="20"/>
          <w:szCs w:val="20"/>
        </w:rPr>
      </w:sdtEndPr>
      <w:sdtContent>
        <w:p w14:paraId="66B88162">
          <w:pPr>
            <w:tabs>
              <w:tab w:val="right" w:leader="dot" w:pos="9295"/>
            </w:tabs>
            <w:spacing w:before="31" w:line="212" w:lineRule="auto"/>
            <w:ind w:left="442"/>
            <w:rPr>
              <w:rFonts w:ascii="楷体" w:hAnsi="楷体" w:eastAsia="楷体" w:cs="楷体"/>
              <w:sz w:val="20"/>
              <w:szCs w:val="20"/>
            </w:rPr>
          </w:pPr>
          <w:r>
            <w:fldChar w:fldCharType="begin"/>
          </w:r>
          <w:r>
            <w:instrText xml:space="preserve"> HYPERLINK \l "bookmark10" </w:instrText>
          </w:r>
          <w:r>
            <w:fldChar w:fldCharType="separate"/>
          </w:r>
          <w:r>
            <w:rPr>
              <w:rFonts w:ascii="楷体" w:hAnsi="楷体" w:eastAsia="楷体" w:cs="楷体"/>
              <w:color w:val="231916"/>
              <w:spacing w:val="-3"/>
              <w:sz w:val="20"/>
              <w:szCs w:val="20"/>
            </w:rPr>
            <w:t>2.1</w:t>
          </w:r>
          <w:r>
            <w:rPr>
              <w:rFonts w:ascii="楷体" w:hAnsi="楷体" w:eastAsia="楷体" w:cs="楷体"/>
              <w:color w:val="231916"/>
              <w:spacing w:val="16"/>
              <w:sz w:val="20"/>
              <w:szCs w:val="20"/>
            </w:rPr>
            <w:t xml:space="preserve"> </w:t>
          </w:r>
          <w:r>
            <w:rPr>
              <w:rFonts w:ascii="楷体" w:hAnsi="楷体" w:eastAsia="楷体" w:cs="楷体"/>
              <w:color w:val="231916"/>
              <w:spacing w:val="-3"/>
              <w:sz w:val="20"/>
              <w:szCs w:val="20"/>
            </w:rPr>
            <w:t>禁止的操作</w:t>
          </w:r>
          <w:r>
            <w:rPr>
              <w:rFonts w:ascii="楷体" w:hAnsi="楷体" w:eastAsia="楷体" w:cs="楷体"/>
              <w:color w:val="231916"/>
              <w:sz w:val="20"/>
              <w:szCs w:val="20"/>
            </w:rPr>
            <w:tab/>
          </w:r>
          <w:r>
            <w:rPr>
              <w:rFonts w:ascii="楷体" w:hAnsi="楷体" w:eastAsia="楷体" w:cs="楷体"/>
              <w:color w:val="231916"/>
              <w:spacing w:val="3"/>
              <w:sz w:val="20"/>
              <w:szCs w:val="20"/>
            </w:rPr>
            <w:t xml:space="preserve"> </w:t>
          </w:r>
          <w:r>
            <w:rPr>
              <w:rFonts w:ascii="楷体" w:hAnsi="楷体" w:eastAsia="楷体" w:cs="楷体"/>
              <w:color w:val="231916"/>
              <w:position w:val="-1"/>
              <w:sz w:val="20"/>
              <w:szCs w:val="20"/>
            </w:rPr>
            <w:t>6</w:t>
          </w:r>
          <w:r>
            <w:rPr>
              <w:rFonts w:ascii="楷体" w:hAnsi="楷体" w:eastAsia="楷体" w:cs="楷体"/>
              <w:color w:val="231916"/>
              <w:position w:val="-1"/>
              <w:sz w:val="20"/>
              <w:szCs w:val="20"/>
            </w:rPr>
            <w:fldChar w:fldCharType="end"/>
          </w:r>
        </w:p>
        <w:p w14:paraId="7D2A2D5B">
          <w:pPr>
            <w:tabs>
              <w:tab w:val="right" w:leader="dot" w:pos="9295"/>
            </w:tabs>
            <w:spacing w:line="219" w:lineRule="auto"/>
            <w:ind w:left="442"/>
            <w:rPr>
              <w:rFonts w:ascii="楷体" w:hAnsi="楷体" w:eastAsia="楷体" w:cs="楷体"/>
              <w:sz w:val="20"/>
              <w:szCs w:val="20"/>
            </w:rPr>
          </w:pPr>
          <w:r>
            <w:fldChar w:fldCharType="begin"/>
          </w:r>
          <w:r>
            <w:instrText xml:space="preserve"> HYPERLINK \l "bookmark11" </w:instrText>
          </w:r>
          <w:r>
            <w:fldChar w:fldCharType="separate"/>
          </w:r>
          <w:r>
            <w:rPr>
              <w:rFonts w:ascii="楷体" w:hAnsi="楷体" w:eastAsia="楷体" w:cs="楷体"/>
              <w:color w:val="231916"/>
              <w:spacing w:val="-4"/>
              <w:sz w:val="20"/>
              <w:szCs w:val="20"/>
            </w:rPr>
            <w:t>2.2</w:t>
          </w:r>
          <w:r>
            <w:rPr>
              <w:rFonts w:ascii="楷体" w:hAnsi="楷体" w:eastAsia="楷体" w:cs="楷体"/>
              <w:color w:val="231916"/>
              <w:spacing w:val="32"/>
              <w:sz w:val="20"/>
              <w:szCs w:val="20"/>
            </w:rPr>
            <w:t xml:space="preserve"> </w:t>
          </w:r>
          <w:r>
            <w:rPr>
              <w:rFonts w:ascii="楷体" w:hAnsi="楷体" w:eastAsia="楷体" w:cs="楷体"/>
              <w:color w:val="231916"/>
              <w:spacing w:val="-4"/>
              <w:sz w:val="20"/>
              <w:szCs w:val="20"/>
            </w:rPr>
            <w:t>紧急情况的处理</w:t>
          </w:r>
          <w:r>
            <w:rPr>
              <w:rFonts w:ascii="楷体" w:hAnsi="楷体" w:eastAsia="楷体" w:cs="楷体"/>
              <w:color w:val="231916"/>
              <w:sz w:val="20"/>
              <w:szCs w:val="20"/>
            </w:rPr>
            <w:tab/>
          </w:r>
          <w:r>
            <w:rPr>
              <w:rFonts w:ascii="楷体" w:hAnsi="楷体" w:eastAsia="楷体" w:cs="楷体"/>
              <w:color w:val="231916"/>
              <w:spacing w:val="33"/>
              <w:sz w:val="20"/>
              <w:szCs w:val="20"/>
            </w:rPr>
            <w:t xml:space="preserve"> </w:t>
          </w:r>
          <w:r>
            <w:rPr>
              <w:rFonts w:ascii="楷体" w:hAnsi="楷体" w:eastAsia="楷体" w:cs="楷体"/>
              <w:color w:val="231916"/>
              <w:sz w:val="20"/>
              <w:szCs w:val="20"/>
            </w:rPr>
            <w:t>6</w:t>
          </w:r>
          <w:r>
            <w:rPr>
              <w:rFonts w:ascii="楷体" w:hAnsi="楷体" w:eastAsia="楷体" w:cs="楷体"/>
              <w:color w:val="231916"/>
              <w:sz w:val="20"/>
              <w:szCs w:val="20"/>
            </w:rPr>
            <w:fldChar w:fldCharType="end"/>
          </w:r>
        </w:p>
        <w:p w14:paraId="6EFA0CF7">
          <w:pPr>
            <w:tabs>
              <w:tab w:val="right" w:leader="dot" w:pos="9295"/>
            </w:tabs>
            <w:spacing w:before="1" w:line="227" w:lineRule="auto"/>
            <w:ind w:left="442"/>
            <w:rPr>
              <w:rFonts w:ascii="楷体" w:hAnsi="楷体" w:eastAsia="楷体" w:cs="楷体"/>
              <w:sz w:val="20"/>
              <w:szCs w:val="20"/>
            </w:rPr>
          </w:pPr>
          <w:r>
            <w:fldChar w:fldCharType="begin"/>
          </w:r>
          <w:r>
            <w:instrText xml:space="preserve"> HYPERLINK \l "bookmark12" </w:instrText>
          </w:r>
          <w:r>
            <w:fldChar w:fldCharType="separate"/>
          </w:r>
          <w:r>
            <w:rPr>
              <w:rFonts w:ascii="楷体" w:hAnsi="楷体" w:eastAsia="楷体" w:cs="楷体"/>
              <w:color w:val="231916"/>
              <w:spacing w:val="-1"/>
              <w:sz w:val="20"/>
              <w:szCs w:val="20"/>
            </w:rPr>
            <w:t>2.3 测试过程中的预防措施</w:t>
          </w:r>
          <w:r>
            <w:rPr>
              <w:rFonts w:ascii="楷体" w:hAnsi="楷体" w:eastAsia="楷体" w:cs="楷体"/>
              <w:color w:val="231916"/>
              <w:spacing w:val="46"/>
              <w:sz w:val="20"/>
              <w:szCs w:val="20"/>
            </w:rPr>
            <w:t xml:space="preserve"> </w:t>
          </w:r>
          <w:r>
            <w:rPr>
              <w:rFonts w:ascii="楷体" w:hAnsi="楷体" w:eastAsia="楷体" w:cs="楷体"/>
              <w:color w:val="231916"/>
              <w:sz w:val="20"/>
              <w:szCs w:val="20"/>
            </w:rPr>
            <w:tab/>
          </w:r>
          <w:r>
            <w:rPr>
              <w:rFonts w:ascii="楷体" w:hAnsi="楷体" w:eastAsia="楷体" w:cs="楷体"/>
              <w:color w:val="231916"/>
              <w:spacing w:val="-24"/>
              <w:sz w:val="20"/>
              <w:szCs w:val="20"/>
            </w:rPr>
            <w:t xml:space="preserve"> </w:t>
          </w:r>
          <w:r>
            <w:rPr>
              <w:rFonts w:ascii="楷体" w:hAnsi="楷体" w:eastAsia="楷体" w:cs="楷体"/>
              <w:color w:val="231916"/>
              <w:sz w:val="20"/>
              <w:szCs w:val="20"/>
            </w:rPr>
            <w:t>6</w:t>
          </w:r>
          <w:r>
            <w:rPr>
              <w:rFonts w:ascii="楷体" w:hAnsi="楷体" w:eastAsia="楷体" w:cs="楷体"/>
              <w:color w:val="231916"/>
              <w:sz w:val="20"/>
              <w:szCs w:val="20"/>
            </w:rPr>
            <w:fldChar w:fldCharType="end"/>
          </w:r>
        </w:p>
      </w:sdtContent>
    </w:sdt>
    <w:sdt>
      <w:sdtPr>
        <w:rPr>
          <w:rFonts w:ascii="楷体" w:hAnsi="楷体" w:eastAsia="楷体" w:cs="楷体"/>
          <w:sz w:val="24"/>
          <w:szCs w:val="24"/>
        </w:rPr>
        <w:id w:val="147471723"/>
        <w:docPartObj>
          <w:docPartGallery w:val="Table of Contents"/>
          <w:docPartUnique/>
        </w:docPartObj>
      </w:sdtPr>
      <w:sdtEndPr>
        <w:rPr>
          <w:rFonts w:ascii="楷体" w:hAnsi="楷体" w:eastAsia="楷体" w:cs="楷体"/>
          <w:sz w:val="20"/>
          <w:szCs w:val="20"/>
        </w:rPr>
      </w:sdtEndPr>
      <w:sdtContent>
        <w:p w14:paraId="4E148870">
          <w:pPr>
            <w:tabs>
              <w:tab w:val="left" w:pos="415"/>
              <w:tab w:val="right" w:leader="dot" w:pos="9299"/>
            </w:tabs>
            <w:spacing w:before="111" w:line="230" w:lineRule="auto"/>
            <w:ind w:left="309"/>
            <w:rPr>
              <w:rFonts w:ascii="楷体" w:hAnsi="楷体" w:eastAsia="楷体" w:cs="楷体"/>
              <w:sz w:val="20"/>
              <w:szCs w:val="20"/>
            </w:rPr>
          </w:pPr>
          <w:r>
            <w:fldChar w:fldCharType="begin"/>
          </w:r>
          <w:r>
            <w:instrText xml:space="preserve"> HYPERLINK \l "bookmark13"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10"/>
              <w:sz w:val="24"/>
              <w:szCs w:val="24"/>
              <w:shd w:val="clear" w:fill="DCDDDD"/>
            </w:rPr>
            <w:t>面板说明</w:t>
          </w:r>
          <w:r>
            <w:rPr>
              <w:rFonts w:ascii="楷体" w:hAnsi="楷体" w:eastAsia="楷体" w:cs="楷体"/>
              <w:color w:val="231916"/>
              <w:spacing w:val="-84"/>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6"/>
              <w:sz w:val="24"/>
              <w:szCs w:val="24"/>
            </w:rPr>
            <w:t xml:space="preserve"> </w:t>
          </w:r>
          <w:r>
            <w:rPr>
              <w:rFonts w:ascii="楷体" w:hAnsi="楷体" w:eastAsia="楷体" w:cs="楷体"/>
              <w:color w:val="231916"/>
              <w:sz w:val="20"/>
              <w:szCs w:val="20"/>
            </w:rPr>
            <w:t>8</w:t>
          </w:r>
          <w:r>
            <w:rPr>
              <w:rFonts w:ascii="楷体" w:hAnsi="楷体" w:eastAsia="楷体" w:cs="楷体"/>
              <w:color w:val="231916"/>
              <w:sz w:val="20"/>
              <w:szCs w:val="20"/>
            </w:rPr>
            <w:fldChar w:fldCharType="end"/>
          </w:r>
        </w:p>
        <w:p w14:paraId="691F1465">
          <w:pPr>
            <w:tabs>
              <w:tab w:val="right" w:leader="dot" w:pos="9300"/>
            </w:tabs>
            <w:spacing w:before="32" w:line="216" w:lineRule="auto"/>
            <w:ind w:left="443"/>
            <w:rPr>
              <w:rFonts w:ascii="楷体" w:hAnsi="楷体" w:eastAsia="楷体" w:cs="楷体"/>
              <w:sz w:val="20"/>
              <w:szCs w:val="20"/>
            </w:rPr>
          </w:pPr>
          <w:r>
            <w:fldChar w:fldCharType="begin"/>
          </w:r>
          <w:r>
            <w:instrText xml:space="preserve"> HYPERLINK \l "bookmark14" </w:instrText>
          </w:r>
          <w:r>
            <w:fldChar w:fldCharType="separate"/>
          </w:r>
          <w:r>
            <w:rPr>
              <w:rFonts w:ascii="楷体" w:hAnsi="楷体" w:eastAsia="楷体" w:cs="楷体"/>
              <w:color w:val="231916"/>
              <w:spacing w:val="-3"/>
              <w:sz w:val="20"/>
              <w:szCs w:val="20"/>
            </w:rPr>
            <w:t>3.1</w:t>
          </w:r>
          <w:r>
            <w:rPr>
              <w:rFonts w:ascii="楷体" w:hAnsi="楷体" w:eastAsia="楷体" w:cs="楷体"/>
              <w:color w:val="231916"/>
              <w:spacing w:val="15"/>
              <w:sz w:val="20"/>
              <w:szCs w:val="20"/>
            </w:rPr>
            <w:t xml:space="preserve"> </w:t>
          </w:r>
          <w:r>
            <w:rPr>
              <w:rFonts w:ascii="楷体" w:hAnsi="楷体" w:eastAsia="楷体" w:cs="楷体"/>
              <w:color w:val="231916"/>
              <w:spacing w:val="-3"/>
              <w:sz w:val="20"/>
              <w:szCs w:val="20"/>
            </w:rPr>
            <w:t>前面板说明</w:t>
          </w:r>
          <w:r>
            <w:rPr>
              <w:rFonts w:ascii="楷体" w:hAnsi="楷体" w:eastAsia="楷体" w:cs="楷体"/>
              <w:color w:val="231916"/>
              <w:spacing w:val="-94"/>
              <w:sz w:val="20"/>
              <w:szCs w:val="20"/>
            </w:rPr>
            <w:t xml:space="preserve"> </w:t>
          </w:r>
          <w:r>
            <w:rPr>
              <w:rFonts w:ascii="楷体" w:hAnsi="楷体" w:eastAsia="楷体" w:cs="楷体"/>
              <w:color w:val="231916"/>
              <w:sz w:val="20"/>
              <w:szCs w:val="20"/>
            </w:rPr>
            <w:tab/>
          </w:r>
          <w:r>
            <w:rPr>
              <w:rFonts w:ascii="楷体" w:hAnsi="楷体" w:eastAsia="楷体" w:cs="楷体"/>
              <w:color w:val="231916"/>
              <w:sz w:val="20"/>
              <w:szCs w:val="20"/>
            </w:rPr>
            <w:t xml:space="preserve"> 9</w:t>
          </w:r>
          <w:r>
            <w:rPr>
              <w:rFonts w:ascii="楷体" w:hAnsi="楷体" w:eastAsia="楷体" w:cs="楷体"/>
              <w:color w:val="231916"/>
              <w:sz w:val="20"/>
              <w:szCs w:val="20"/>
            </w:rPr>
            <w:fldChar w:fldCharType="end"/>
          </w:r>
        </w:p>
        <w:p w14:paraId="743B4CAC">
          <w:pPr>
            <w:tabs>
              <w:tab w:val="right" w:leader="dot" w:pos="9292"/>
            </w:tabs>
            <w:spacing w:line="227" w:lineRule="auto"/>
            <w:ind w:left="443"/>
            <w:rPr>
              <w:rFonts w:ascii="楷体" w:hAnsi="楷体" w:eastAsia="楷体" w:cs="楷体"/>
              <w:sz w:val="20"/>
              <w:szCs w:val="20"/>
            </w:rPr>
          </w:pPr>
          <w:r>
            <w:fldChar w:fldCharType="begin"/>
          </w:r>
          <w:r>
            <w:instrText xml:space="preserve"> HYPERLINK \l "bookmark15" </w:instrText>
          </w:r>
          <w:r>
            <w:fldChar w:fldCharType="separate"/>
          </w:r>
          <w:r>
            <w:rPr>
              <w:rFonts w:ascii="楷体" w:hAnsi="楷体" w:eastAsia="楷体" w:cs="楷体"/>
              <w:color w:val="231916"/>
              <w:spacing w:val="-1"/>
              <w:sz w:val="20"/>
              <w:szCs w:val="20"/>
            </w:rPr>
            <w:t>3.1.1 HNE-30ADC前面板说明</w:t>
          </w:r>
          <w:r>
            <w:rPr>
              <w:rFonts w:ascii="楷体" w:hAnsi="楷体" w:eastAsia="楷体" w:cs="楷体"/>
              <w:color w:val="231916"/>
              <w:spacing w:val="-42"/>
              <w:sz w:val="20"/>
              <w:szCs w:val="20"/>
            </w:rPr>
            <w:t xml:space="preserve"> </w:t>
          </w:r>
          <w:r>
            <w:rPr>
              <w:rFonts w:ascii="楷体" w:hAnsi="楷体" w:eastAsia="楷体" w:cs="楷体"/>
              <w:color w:val="231916"/>
              <w:sz w:val="20"/>
              <w:szCs w:val="20"/>
            </w:rPr>
            <w:tab/>
          </w:r>
          <w:r>
            <w:rPr>
              <w:rFonts w:ascii="楷体" w:hAnsi="楷体" w:eastAsia="楷体" w:cs="楷体"/>
              <w:color w:val="231916"/>
              <w:spacing w:val="27"/>
              <w:sz w:val="20"/>
              <w:szCs w:val="20"/>
            </w:rPr>
            <w:t xml:space="preserve"> </w:t>
          </w:r>
          <w:r>
            <w:rPr>
              <w:rFonts w:ascii="楷体" w:hAnsi="楷体" w:eastAsia="楷体" w:cs="楷体"/>
              <w:color w:val="231916"/>
              <w:sz w:val="20"/>
              <w:szCs w:val="20"/>
            </w:rPr>
            <w:t>9</w:t>
          </w:r>
          <w:r>
            <w:rPr>
              <w:rFonts w:ascii="楷体" w:hAnsi="楷体" w:eastAsia="楷体" w:cs="楷体"/>
              <w:color w:val="231916"/>
              <w:sz w:val="20"/>
              <w:szCs w:val="20"/>
            </w:rPr>
            <w:fldChar w:fldCharType="end"/>
          </w:r>
        </w:p>
        <w:p w14:paraId="0E9EA855">
          <w:pPr>
            <w:tabs>
              <w:tab w:val="right" w:leader="dot" w:pos="9359"/>
            </w:tabs>
            <w:spacing w:line="238" w:lineRule="auto"/>
            <w:ind w:left="441"/>
            <w:rPr>
              <w:rFonts w:ascii="楷体" w:hAnsi="楷体" w:eastAsia="楷体" w:cs="楷体"/>
              <w:sz w:val="20"/>
              <w:szCs w:val="20"/>
            </w:rPr>
          </w:pPr>
          <w:r>
            <w:fldChar w:fldCharType="begin"/>
          </w:r>
          <w:r>
            <w:instrText xml:space="preserve"> HYPERLINK \l "bookmark16" </w:instrText>
          </w:r>
          <w:r>
            <w:fldChar w:fldCharType="separate"/>
          </w:r>
          <w:r>
            <w:rPr>
              <w:rFonts w:ascii="楷体" w:hAnsi="楷体" w:eastAsia="楷体" w:cs="楷体"/>
              <w:color w:val="231916"/>
              <w:spacing w:val="-11"/>
              <w:sz w:val="20"/>
              <w:szCs w:val="20"/>
            </w:rPr>
            <w:t>3.2</w:t>
          </w:r>
          <w:r>
            <w:rPr>
              <w:rFonts w:ascii="楷体" w:hAnsi="楷体" w:eastAsia="楷体" w:cs="楷体"/>
              <w:color w:val="231916"/>
              <w:spacing w:val="13"/>
              <w:sz w:val="20"/>
              <w:szCs w:val="20"/>
            </w:rPr>
            <w:t xml:space="preserve"> </w:t>
          </w:r>
          <w:r>
            <w:rPr>
              <w:rFonts w:ascii="楷体" w:hAnsi="楷体" w:eastAsia="楷体" w:cs="楷体"/>
              <w:color w:val="231916"/>
              <w:spacing w:val="-11"/>
              <w:sz w:val="20"/>
              <w:szCs w:val="20"/>
            </w:rPr>
            <w:t>后</w:t>
          </w:r>
          <w:r>
            <w:rPr>
              <w:rFonts w:ascii="楷体" w:hAnsi="楷体" w:eastAsia="楷体" w:cs="楷体"/>
              <w:color w:val="231916"/>
              <w:spacing w:val="8"/>
              <w:sz w:val="20"/>
              <w:szCs w:val="20"/>
            </w:rPr>
            <w:t xml:space="preserve"> </w:t>
          </w:r>
          <w:r>
            <w:rPr>
              <w:rFonts w:ascii="楷体" w:hAnsi="楷体" w:eastAsia="楷体" w:cs="楷体"/>
              <w:color w:val="231916"/>
              <w:spacing w:val="-11"/>
              <w:sz w:val="20"/>
              <w:szCs w:val="20"/>
            </w:rPr>
            <w:t>面</w:t>
          </w:r>
          <w:r>
            <w:rPr>
              <w:rFonts w:ascii="楷体" w:hAnsi="楷体" w:eastAsia="楷体" w:cs="楷体"/>
              <w:color w:val="231916"/>
              <w:spacing w:val="-47"/>
              <w:sz w:val="20"/>
              <w:szCs w:val="20"/>
            </w:rPr>
            <w:t xml:space="preserve"> </w:t>
          </w:r>
          <w:r>
            <w:rPr>
              <w:rFonts w:ascii="楷体" w:hAnsi="楷体" w:eastAsia="楷体" w:cs="楷体"/>
              <w:color w:val="231916"/>
              <w:spacing w:val="-11"/>
              <w:sz w:val="20"/>
              <w:szCs w:val="20"/>
            </w:rPr>
            <w:t>板</w:t>
          </w:r>
          <w:r>
            <w:rPr>
              <w:rFonts w:ascii="楷体" w:hAnsi="楷体" w:eastAsia="楷体" w:cs="楷体"/>
              <w:color w:val="231916"/>
              <w:spacing w:val="-25"/>
              <w:sz w:val="20"/>
              <w:szCs w:val="20"/>
            </w:rPr>
            <w:t xml:space="preserve"> </w:t>
          </w:r>
          <w:r>
            <w:rPr>
              <w:rFonts w:ascii="楷体" w:hAnsi="楷体" w:eastAsia="楷体" w:cs="楷体"/>
              <w:color w:val="231916"/>
              <w:spacing w:val="-11"/>
              <w:sz w:val="20"/>
              <w:szCs w:val="20"/>
            </w:rPr>
            <w:t>说</w:t>
          </w:r>
          <w:r>
            <w:rPr>
              <w:rFonts w:ascii="楷体" w:hAnsi="楷体" w:eastAsia="楷体" w:cs="楷体"/>
              <w:color w:val="231916"/>
              <w:spacing w:val="23"/>
              <w:sz w:val="20"/>
              <w:szCs w:val="20"/>
            </w:rPr>
            <w:t xml:space="preserve"> </w:t>
          </w:r>
          <w:r>
            <w:rPr>
              <w:rFonts w:ascii="楷体" w:hAnsi="楷体" w:eastAsia="楷体" w:cs="楷体"/>
              <w:color w:val="231916"/>
              <w:spacing w:val="-11"/>
              <w:sz w:val="20"/>
              <w:szCs w:val="20"/>
            </w:rPr>
            <w:t>明</w:t>
          </w:r>
          <w:r>
            <w:rPr>
              <w:rFonts w:ascii="楷体" w:hAnsi="楷体" w:eastAsia="楷体" w:cs="楷体"/>
              <w:color w:val="231916"/>
              <w:spacing w:val="69"/>
              <w:sz w:val="20"/>
              <w:szCs w:val="20"/>
            </w:rPr>
            <w:t xml:space="preserve"> </w:t>
          </w:r>
          <w:r>
            <w:rPr>
              <w:rFonts w:ascii="楷体" w:hAnsi="楷体" w:eastAsia="楷体" w:cs="楷体"/>
              <w:color w:val="231916"/>
              <w:sz w:val="20"/>
              <w:szCs w:val="20"/>
            </w:rPr>
            <w:tab/>
          </w:r>
          <w:r>
            <w:rPr>
              <w:rFonts w:ascii="楷体" w:hAnsi="楷体" w:eastAsia="楷体" w:cs="楷体"/>
              <w:color w:val="231916"/>
              <w:spacing w:val="-16"/>
              <w:sz w:val="20"/>
              <w:szCs w:val="20"/>
            </w:rPr>
            <w:t xml:space="preserve"> </w:t>
          </w:r>
          <w:r>
            <w:rPr>
              <w:rFonts w:ascii="楷体" w:hAnsi="楷体" w:eastAsia="楷体" w:cs="楷体"/>
              <w:color w:val="231916"/>
              <w:sz w:val="20"/>
              <w:szCs w:val="20"/>
            </w:rPr>
            <w:t>12</w:t>
          </w:r>
          <w:r>
            <w:rPr>
              <w:rFonts w:ascii="楷体" w:hAnsi="楷体" w:eastAsia="楷体" w:cs="楷体"/>
              <w:color w:val="231916"/>
              <w:sz w:val="20"/>
              <w:szCs w:val="20"/>
            </w:rPr>
            <w:fldChar w:fldCharType="end"/>
          </w:r>
        </w:p>
        <w:p w14:paraId="5ECFAB63">
          <w:pPr>
            <w:tabs>
              <w:tab w:val="right" w:leader="dot" w:pos="9345"/>
            </w:tabs>
            <w:spacing w:before="58" w:line="232" w:lineRule="auto"/>
            <w:ind w:left="433"/>
            <w:rPr>
              <w:rFonts w:ascii="楷体" w:hAnsi="楷体" w:eastAsia="楷体" w:cs="楷体"/>
              <w:sz w:val="20"/>
              <w:szCs w:val="20"/>
            </w:rPr>
          </w:pPr>
          <w:r>
            <mc:AlternateContent>
              <mc:Choice Requires="wps">
                <w:drawing>
                  <wp:anchor distT="0" distB="0" distL="0" distR="0" simplePos="0" relativeHeight="251660288" behindDoc="1" locked="0" layoutInCell="1" allowOverlap="1">
                    <wp:simplePos x="0" y="0"/>
                    <wp:positionH relativeFrom="column">
                      <wp:posOffset>231140</wp:posOffset>
                    </wp:positionH>
                    <wp:positionV relativeFrom="paragraph">
                      <wp:posOffset>9525</wp:posOffset>
                    </wp:positionV>
                    <wp:extent cx="1064895" cy="206375"/>
                    <wp:effectExtent l="0" t="0" r="0" b="0"/>
                    <wp:wrapNone/>
                    <wp:docPr id="8" name="Rect 8"/>
                    <wp:cNvGraphicFramePr/>
                    <a:graphic xmlns:a="http://schemas.openxmlformats.org/drawingml/2006/main">
                      <a:graphicData uri="http://schemas.microsoft.com/office/word/2010/wordprocessingShape">
                        <wps:wsp>
                          <wps:cNvSpPr/>
                          <wps:spPr>
                            <a:xfrm>
                              <a:off x="231148" y="9807"/>
                              <a:ext cx="1064894" cy="206375"/>
                            </a:xfrm>
                            <a:prstGeom prst="rect">
                              <a:avLst/>
                            </a:prstGeom>
                            <a:solidFill>
                              <a:srgbClr val="DCDDDD">
                                <a:alpha val="94509"/>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8" o:spid="_x0000_s1026" o:spt="1" style="position:absolute;left:0pt;margin-left:18.2pt;margin-top:0.75pt;height:16.25pt;width:83.85pt;z-index:-251656192;mso-width-relative:page;mso-height-relative:page;" fillcolor="#DCDDDD" filled="t" stroked="f" coordsize="21600,21600" o:gfxdata="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AplQtQAAAAHAQAADwAAAAAAAAABACAAAAAiAAAAZHJzL2Rv&#10;d25yZXYueG1sUEsBAhQAFAAAAAgAh07iQLKneIs+AgAAiwQAAA4AAAAAAAAAAQAgAAAAIwEAAGRy&#10;cy9lMm9Eb2MueG1sUEsFBgAAAAAGAAYAWQEAANMFAAAAAA==&#10;">
                    <v:fill on="t" opacity="61937f" focussize="0,0"/>
                    <v:stroke on="f" weight="0pt"/>
                    <v:imagedata o:title=""/>
                    <o:lock v:ext="edit" aspectratio="f"/>
                    <v:textbox inset="0mm,0mm,0mm,0mm"/>
                  </v:rect>
                </w:pict>
              </mc:Fallback>
            </mc:AlternateContent>
          </w:r>
          <w:r>
            <w:fldChar w:fldCharType="begin"/>
          </w:r>
          <w:r>
            <w:instrText xml:space="preserve"> HYPERLINK \l "bookmark17" </w:instrText>
          </w:r>
          <w:r>
            <w:fldChar w:fldCharType="separate"/>
          </w:r>
          <w:r>
            <w:rPr>
              <w:rFonts w:ascii="楷体" w:hAnsi="楷体" w:eastAsia="楷体" w:cs="楷体"/>
              <w:b/>
              <w:bCs/>
              <w:color w:val="231916"/>
              <w:spacing w:val="-3"/>
              <w:sz w:val="24"/>
              <w:szCs w:val="24"/>
            </w:rPr>
            <w:t>仪器功能概述</w:t>
          </w:r>
          <w:r>
            <w:rPr>
              <w:rFonts w:ascii="楷体" w:hAnsi="楷体" w:eastAsia="楷体" w:cs="楷体"/>
              <w:color w:val="231916"/>
              <w:spacing w:val="111"/>
              <w:sz w:val="24"/>
              <w:szCs w:val="24"/>
            </w:rPr>
            <w:t xml:space="preserve"> </w:t>
          </w:r>
          <w:r>
            <w:rPr>
              <w:rFonts w:ascii="楷体" w:hAnsi="楷体" w:eastAsia="楷体" w:cs="楷体"/>
              <w:color w:val="231916"/>
              <w:sz w:val="24"/>
              <w:szCs w:val="24"/>
            </w:rPr>
            <w:tab/>
          </w:r>
          <w:r>
            <w:rPr>
              <w:rFonts w:ascii="楷体" w:hAnsi="楷体" w:eastAsia="楷体" w:cs="楷体"/>
              <w:color w:val="231916"/>
              <w:spacing w:val="18"/>
              <w:sz w:val="24"/>
              <w:szCs w:val="24"/>
            </w:rPr>
            <w:t xml:space="preserve"> </w:t>
          </w:r>
          <w:r>
            <w:rPr>
              <w:rFonts w:ascii="楷体" w:hAnsi="楷体" w:eastAsia="楷体" w:cs="楷体"/>
              <w:color w:val="231916"/>
              <w:spacing w:val="-5"/>
              <w:sz w:val="20"/>
              <w:szCs w:val="20"/>
            </w:rPr>
            <w:t>13</w:t>
          </w:r>
          <w:r>
            <w:rPr>
              <w:rFonts w:ascii="楷体" w:hAnsi="楷体" w:eastAsia="楷体" w:cs="楷体"/>
              <w:color w:val="231916"/>
              <w:spacing w:val="-5"/>
              <w:sz w:val="20"/>
              <w:szCs w:val="20"/>
            </w:rPr>
            <w:fldChar w:fldCharType="end"/>
          </w:r>
        </w:p>
        <w:p w14:paraId="3BAC6389">
          <w:pPr>
            <w:tabs>
              <w:tab w:val="right" w:leader="dot" w:pos="9347"/>
            </w:tabs>
            <w:spacing w:before="86" w:line="215" w:lineRule="auto"/>
            <w:ind w:left="466"/>
            <w:rPr>
              <w:rFonts w:ascii="楷体" w:hAnsi="楷体" w:eastAsia="楷体" w:cs="楷体"/>
              <w:sz w:val="20"/>
              <w:szCs w:val="20"/>
            </w:rPr>
          </w:pPr>
          <w:r>
            <w:fldChar w:fldCharType="begin"/>
          </w:r>
          <w:r>
            <w:instrText xml:space="preserve"> HYPERLINK \l "bookmark18" </w:instrText>
          </w:r>
          <w:r>
            <w:fldChar w:fldCharType="separate"/>
          </w:r>
          <w:r>
            <w:rPr>
              <w:rFonts w:ascii="楷体" w:hAnsi="楷体" w:eastAsia="楷体" w:cs="楷体"/>
              <w:color w:val="231916"/>
              <w:spacing w:val="-1"/>
              <w:sz w:val="20"/>
              <w:szCs w:val="20"/>
            </w:rPr>
            <w:t>4.1 概述</w:t>
          </w:r>
          <w:r>
            <w:rPr>
              <w:rFonts w:ascii="楷体" w:hAnsi="楷体" w:eastAsia="楷体" w:cs="楷体"/>
              <w:color w:val="231916"/>
              <w:spacing w:val="-70"/>
              <w:sz w:val="20"/>
              <w:szCs w:val="20"/>
            </w:rPr>
            <w:t xml:space="preserve"> </w:t>
          </w:r>
          <w:r>
            <w:rPr>
              <w:rFonts w:ascii="楷体" w:hAnsi="楷体" w:eastAsia="楷体" w:cs="楷体"/>
              <w:color w:val="231916"/>
              <w:sz w:val="20"/>
              <w:szCs w:val="20"/>
            </w:rPr>
            <w:tab/>
          </w:r>
          <w:r>
            <w:rPr>
              <w:rFonts w:ascii="楷体" w:hAnsi="楷体" w:eastAsia="楷体" w:cs="楷体"/>
              <w:color w:val="231916"/>
              <w:spacing w:val="25"/>
              <w:sz w:val="20"/>
              <w:szCs w:val="20"/>
            </w:rPr>
            <w:t xml:space="preserve"> </w:t>
          </w:r>
          <w:r>
            <w:rPr>
              <w:rFonts w:ascii="楷体" w:hAnsi="楷体" w:eastAsia="楷体" w:cs="楷体"/>
              <w:color w:val="231916"/>
              <w:spacing w:val="-5"/>
              <w:sz w:val="20"/>
              <w:szCs w:val="20"/>
            </w:rPr>
            <w:t>14</w:t>
          </w:r>
          <w:r>
            <w:rPr>
              <w:rFonts w:ascii="楷体" w:hAnsi="楷体" w:eastAsia="楷体" w:cs="楷体"/>
              <w:color w:val="231916"/>
              <w:spacing w:val="-5"/>
              <w:sz w:val="20"/>
              <w:szCs w:val="20"/>
            </w:rPr>
            <w:fldChar w:fldCharType="end"/>
          </w:r>
        </w:p>
        <w:p w14:paraId="03253BFB">
          <w:pPr>
            <w:tabs>
              <w:tab w:val="right" w:leader="dot" w:pos="9347"/>
            </w:tabs>
            <w:spacing w:before="1" w:line="228" w:lineRule="auto"/>
            <w:ind w:left="466"/>
            <w:rPr>
              <w:rFonts w:ascii="楷体" w:hAnsi="楷体" w:eastAsia="楷体" w:cs="楷体"/>
              <w:sz w:val="20"/>
              <w:szCs w:val="20"/>
            </w:rPr>
          </w:pPr>
          <w:r>
            <w:fldChar w:fldCharType="begin"/>
          </w:r>
          <w:r>
            <w:instrText xml:space="preserve"> HYPERLINK \l "bookmark19" </w:instrText>
          </w:r>
          <w:r>
            <w:fldChar w:fldCharType="separate"/>
          </w:r>
          <w:r>
            <w:rPr>
              <w:rFonts w:ascii="楷体" w:hAnsi="楷体" w:eastAsia="楷体" w:cs="楷体"/>
              <w:color w:val="231916"/>
              <w:spacing w:val="-3"/>
              <w:sz w:val="20"/>
              <w:szCs w:val="20"/>
            </w:rPr>
            <w:t>4.2</w:t>
          </w:r>
          <w:r>
            <w:rPr>
              <w:rFonts w:ascii="楷体" w:hAnsi="楷体" w:eastAsia="楷体" w:cs="楷体"/>
              <w:color w:val="231916"/>
              <w:spacing w:val="17"/>
              <w:sz w:val="20"/>
              <w:szCs w:val="20"/>
            </w:rPr>
            <w:t xml:space="preserve"> </w:t>
          </w:r>
          <w:r>
            <w:rPr>
              <w:rFonts w:ascii="楷体" w:hAnsi="楷体" w:eastAsia="楷体" w:cs="楷体"/>
              <w:color w:val="231916"/>
              <w:spacing w:val="-3"/>
              <w:sz w:val="20"/>
              <w:szCs w:val="20"/>
            </w:rPr>
            <w:t>功能介绍</w:t>
          </w:r>
          <w:r>
            <w:rPr>
              <w:rFonts w:ascii="楷体" w:hAnsi="楷体" w:eastAsia="楷体" w:cs="楷体"/>
              <w:color w:val="231916"/>
              <w:spacing w:val="-15"/>
              <w:sz w:val="20"/>
              <w:szCs w:val="20"/>
            </w:rPr>
            <w:t xml:space="preserve"> </w:t>
          </w:r>
          <w:r>
            <w:rPr>
              <w:rFonts w:ascii="楷体" w:hAnsi="楷体" w:eastAsia="楷体" w:cs="楷体"/>
              <w:color w:val="231916"/>
              <w:sz w:val="20"/>
              <w:szCs w:val="20"/>
            </w:rPr>
            <w:tab/>
          </w:r>
          <w:r>
            <w:rPr>
              <w:rFonts w:ascii="楷体" w:hAnsi="楷体" w:eastAsia="楷体" w:cs="楷体"/>
              <w:color w:val="231916"/>
              <w:spacing w:val="28"/>
              <w:sz w:val="20"/>
              <w:szCs w:val="20"/>
            </w:rPr>
            <w:t xml:space="preserve"> </w:t>
          </w:r>
          <w:r>
            <w:rPr>
              <w:rFonts w:ascii="楷体" w:hAnsi="楷体" w:eastAsia="楷体" w:cs="楷体"/>
              <w:color w:val="231916"/>
              <w:spacing w:val="-5"/>
              <w:sz w:val="20"/>
              <w:szCs w:val="20"/>
            </w:rPr>
            <w:t>14</w:t>
          </w:r>
          <w:r>
            <w:rPr>
              <w:rFonts w:ascii="楷体" w:hAnsi="楷体" w:eastAsia="楷体" w:cs="楷体"/>
              <w:color w:val="231916"/>
              <w:spacing w:val="-5"/>
              <w:sz w:val="20"/>
              <w:szCs w:val="20"/>
            </w:rPr>
            <w:fldChar w:fldCharType="end"/>
          </w:r>
        </w:p>
        <w:p w14:paraId="5956A94A">
          <w:pPr>
            <w:tabs>
              <w:tab w:val="right" w:leader="dot" w:pos="9349"/>
            </w:tabs>
            <w:spacing w:before="90" w:line="227" w:lineRule="auto"/>
            <w:ind w:left="396"/>
            <w:rPr>
              <w:rFonts w:ascii="楷体" w:hAnsi="楷体" w:eastAsia="楷体" w:cs="楷体"/>
              <w:sz w:val="20"/>
              <w:szCs w:val="20"/>
            </w:rPr>
          </w:pPr>
          <w:r>
            <w:fldChar w:fldCharType="begin"/>
          </w:r>
          <w:r>
            <w:instrText xml:space="preserve"> HYPERLINK \l "bookmark20" </w:instrText>
          </w:r>
          <w:r>
            <w:fldChar w:fldCharType="separate"/>
          </w:r>
          <w:r>
            <w:rPr>
              <w:rFonts w:ascii="楷体" w:hAnsi="楷体" w:eastAsia="楷体" w:cs="楷体"/>
              <w:b/>
              <w:bCs/>
              <w:color w:val="231916"/>
              <w:spacing w:val="-6"/>
              <w:sz w:val="24"/>
              <w:szCs w:val="24"/>
              <w:shd w:val="clear" w:fill="DCDDDD"/>
            </w:rPr>
            <w:t>技术参数</w:t>
          </w:r>
          <w:r>
            <w:rPr>
              <w:rFonts w:ascii="楷体" w:hAnsi="楷体" w:eastAsia="楷体" w:cs="楷体"/>
              <w:color w:val="231916"/>
              <w:spacing w:val="33"/>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27"/>
              <w:sz w:val="24"/>
              <w:szCs w:val="24"/>
            </w:rPr>
            <w:t xml:space="preserve"> </w:t>
          </w:r>
          <w:r>
            <w:rPr>
              <w:rFonts w:ascii="楷体" w:hAnsi="楷体" w:eastAsia="楷体" w:cs="楷体"/>
              <w:color w:val="231916"/>
              <w:spacing w:val="-5"/>
              <w:sz w:val="20"/>
              <w:szCs w:val="20"/>
            </w:rPr>
            <w:t>15</w:t>
          </w:r>
          <w:r>
            <w:rPr>
              <w:rFonts w:ascii="楷体" w:hAnsi="楷体" w:eastAsia="楷体" w:cs="楷体"/>
              <w:color w:val="231916"/>
              <w:spacing w:val="-5"/>
              <w:sz w:val="20"/>
              <w:szCs w:val="20"/>
            </w:rPr>
            <w:fldChar w:fldCharType="end"/>
          </w:r>
        </w:p>
        <w:p w14:paraId="101BCDB1">
          <w:pPr>
            <w:tabs>
              <w:tab w:val="right" w:leader="dot" w:pos="9349"/>
            </w:tabs>
            <w:spacing w:before="93" w:line="222" w:lineRule="auto"/>
            <w:ind w:left="467"/>
            <w:rPr>
              <w:rFonts w:ascii="楷体" w:hAnsi="楷体" w:eastAsia="楷体" w:cs="楷体"/>
              <w:sz w:val="20"/>
              <w:szCs w:val="20"/>
            </w:rPr>
          </w:pPr>
          <w:r>
            <w:fldChar w:fldCharType="begin"/>
          </w:r>
          <w:r>
            <w:instrText xml:space="preserve"> HYPERLINK \l "bookmark21" </w:instrText>
          </w:r>
          <w:r>
            <w:fldChar w:fldCharType="separate"/>
          </w:r>
          <w:r>
            <w:rPr>
              <w:rFonts w:ascii="楷体" w:hAnsi="楷体" w:eastAsia="楷体" w:cs="楷体"/>
              <w:color w:val="231916"/>
              <w:spacing w:val="-1"/>
              <w:sz w:val="20"/>
              <w:szCs w:val="20"/>
            </w:rPr>
            <w:t>5.1 机型功能对照表</w:t>
          </w:r>
          <w:r>
            <w:rPr>
              <w:rFonts w:ascii="楷体" w:hAnsi="楷体" w:eastAsia="楷体" w:cs="楷体"/>
              <w:color w:val="231916"/>
              <w:spacing w:val="-45"/>
              <w:sz w:val="20"/>
              <w:szCs w:val="20"/>
            </w:rPr>
            <w:t xml:space="preserve"> </w:t>
          </w:r>
          <w:r>
            <w:rPr>
              <w:rFonts w:ascii="楷体" w:hAnsi="楷体" w:eastAsia="楷体" w:cs="楷体"/>
              <w:color w:val="231916"/>
              <w:sz w:val="20"/>
              <w:szCs w:val="20"/>
            </w:rPr>
            <w:tab/>
          </w:r>
          <w:r>
            <w:rPr>
              <w:rFonts w:ascii="楷体" w:hAnsi="楷体" w:eastAsia="楷体" w:cs="楷体"/>
              <w:color w:val="231916"/>
              <w:spacing w:val="-13"/>
              <w:sz w:val="20"/>
              <w:szCs w:val="20"/>
            </w:rPr>
            <w:t xml:space="preserve"> </w:t>
          </w:r>
          <w:r>
            <w:rPr>
              <w:rFonts w:ascii="楷体" w:hAnsi="楷体" w:eastAsia="楷体" w:cs="楷体"/>
              <w:color w:val="231916"/>
              <w:spacing w:val="-5"/>
              <w:sz w:val="20"/>
              <w:szCs w:val="20"/>
            </w:rPr>
            <w:t>15</w:t>
          </w:r>
          <w:r>
            <w:rPr>
              <w:rFonts w:ascii="楷体" w:hAnsi="楷体" w:eastAsia="楷体" w:cs="楷体"/>
              <w:color w:val="231916"/>
              <w:spacing w:val="-5"/>
              <w:sz w:val="20"/>
              <w:szCs w:val="20"/>
            </w:rPr>
            <w:fldChar w:fldCharType="end"/>
          </w:r>
        </w:p>
        <w:p w14:paraId="4771E573">
          <w:pPr>
            <w:tabs>
              <w:tab w:val="right" w:leader="dot" w:pos="9350"/>
            </w:tabs>
            <w:spacing w:line="227" w:lineRule="auto"/>
            <w:ind w:left="466"/>
            <w:rPr>
              <w:rFonts w:ascii="楷体" w:hAnsi="楷体" w:eastAsia="楷体" w:cs="楷体"/>
              <w:sz w:val="20"/>
              <w:szCs w:val="20"/>
            </w:rPr>
          </w:pPr>
          <w:r>
            <w:fldChar w:fldCharType="begin"/>
          </w:r>
          <w:r>
            <w:instrText xml:space="preserve"> HYPERLINK \l "bookmark22" </w:instrText>
          </w:r>
          <w:r>
            <w:fldChar w:fldCharType="separate"/>
          </w:r>
          <w:r>
            <w:rPr>
              <w:rFonts w:ascii="楷体" w:hAnsi="楷体" w:eastAsia="楷体" w:cs="楷体"/>
              <w:color w:val="231916"/>
              <w:spacing w:val="-3"/>
              <w:sz w:val="20"/>
              <w:szCs w:val="20"/>
            </w:rPr>
            <w:t>5.2</w:t>
          </w:r>
          <w:r>
            <w:rPr>
              <w:rFonts w:ascii="楷体" w:hAnsi="楷体" w:eastAsia="楷体" w:cs="楷体"/>
              <w:color w:val="231916"/>
              <w:spacing w:val="16"/>
              <w:sz w:val="20"/>
              <w:szCs w:val="20"/>
            </w:rPr>
            <w:t xml:space="preserve"> </w:t>
          </w:r>
          <w:r>
            <w:rPr>
              <w:rFonts w:ascii="楷体" w:hAnsi="楷体" w:eastAsia="楷体" w:cs="楷体"/>
              <w:color w:val="231916"/>
              <w:spacing w:val="-3"/>
              <w:sz w:val="20"/>
              <w:szCs w:val="20"/>
            </w:rPr>
            <w:t>技术参数</w:t>
          </w:r>
          <w:r>
            <w:rPr>
              <w:rFonts w:ascii="楷体" w:hAnsi="楷体" w:eastAsia="楷体" w:cs="楷体"/>
              <w:color w:val="231916"/>
              <w:spacing w:val="-78"/>
              <w:sz w:val="20"/>
              <w:szCs w:val="20"/>
            </w:rPr>
            <w:t xml:space="preserve"> </w:t>
          </w:r>
          <w:r>
            <w:rPr>
              <w:rFonts w:ascii="楷体" w:hAnsi="楷体" w:eastAsia="楷体" w:cs="楷体"/>
              <w:color w:val="231916"/>
              <w:sz w:val="20"/>
              <w:szCs w:val="20"/>
            </w:rPr>
            <w:tab/>
          </w:r>
          <w:r>
            <w:rPr>
              <w:rFonts w:ascii="楷体" w:hAnsi="楷体" w:eastAsia="楷体" w:cs="楷体"/>
              <w:color w:val="231916"/>
              <w:spacing w:val="24"/>
              <w:sz w:val="20"/>
              <w:szCs w:val="20"/>
            </w:rPr>
            <w:t xml:space="preserve"> </w:t>
          </w:r>
          <w:r>
            <w:rPr>
              <w:rFonts w:ascii="楷体" w:hAnsi="楷体" w:eastAsia="楷体" w:cs="楷体"/>
              <w:color w:val="231916"/>
              <w:spacing w:val="-5"/>
              <w:sz w:val="20"/>
              <w:szCs w:val="20"/>
            </w:rPr>
            <w:t>16</w:t>
          </w:r>
          <w:r>
            <w:rPr>
              <w:rFonts w:ascii="楷体" w:hAnsi="楷体" w:eastAsia="楷体" w:cs="楷体"/>
              <w:color w:val="231916"/>
              <w:spacing w:val="-5"/>
              <w:sz w:val="20"/>
              <w:szCs w:val="20"/>
            </w:rPr>
            <w:fldChar w:fldCharType="end"/>
          </w:r>
        </w:p>
        <w:p w14:paraId="3831164E">
          <w:pPr>
            <w:tabs>
              <w:tab w:val="left" w:pos="470"/>
              <w:tab w:val="right" w:leader="dot" w:pos="9345"/>
            </w:tabs>
            <w:spacing w:before="88" w:line="233" w:lineRule="auto"/>
            <w:ind w:left="357"/>
            <w:rPr>
              <w:rFonts w:ascii="楷体" w:hAnsi="楷体" w:eastAsia="楷体" w:cs="楷体"/>
              <w:sz w:val="20"/>
              <w:szCs w:val="20"/>
            </w:rPr>
          </w:pPr>
          <w:r>
            <w:fldChar w:fldCharType="begin"/>
          </w:r>
          <w:r>
            <w:instrText xml:space="preserve"> HYPERLINK \l "bookmark23"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5"/>
              <w:sz w:val="24"/>
              <w:szCs w:val="24"/>
              <w:shd w:val="clear" w:fill="DCDDDD"/>
            </w:rPr>
            <w:t>PLC接口</w:t>
          </w:r>
          <w:r>
            <w:rPr>
              <w:rFonts w:ascii="楷体" w:hAnsi="楷体" w:eastAsia="楷体" w:cs="楷体"/>
              <w:color w:val="231916"/>
              <w:spacing w:val="86"/>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25"/>
              <w:sz w:val="24"/>
              <w:szCs w:val="24"/>
            </w:rPr>
            <w:t xml:space="preserve"> </w:t>
          </w:r>
          <w:r>
            <w:rPr>
              <w:rFonts w:ascii="楷体" w:hAnsi="楷体" w:eastAsia="楷体" w:cs="楷体"/>
              <w:color w:val="231916"/>
              <w:spacing w:val="-5"/>
              <w:sz w:val="20"/>
              <w:szCs w:val="20"/>
            </w:rPr>
            <w:t>17</w:t>
          </w:r>
          <w:r>
            <w:rPr>
              <w:rFonts w:ascii="楷体" w:hAnsi="楷体" w:eastAsia="楷体" w:cs="楷体"/>
              <w:color w:val="231916"/>
              <w:spacing w:val="-5"/>
              <w:sz w:val="20"/>
              <w:szCs w:val="20"/>
            </w:rPr>
            <w:fldChar w:fldCharType="end"/>
          </w:r>
        </w:p>
        <w:p w14:paraId="6289CDB9">
          <w:pPr>
            <w:tabs>
              <w:tab w:val="right" w:leader="dot" w:pos="9347"/>
            </w:tabs>
            <w:spacing w:before="83" w:line="222" w:lineRule="auto"/>
            <w:ind w:left="470"/>
            <w:rPr>
              <w:rFonts w:ascii="楷体" w:hAnsi="楷体" w:eastAsia="楷体" w:cs="楷体"/>
              <w:sz w:val="20"/>
              <w:szCs w:val="20"/>
            </w:rPr>
          </w:pPr>
          <w:r>
            <w:fldChar w:fldCharType="begin"/>
          </w:r>
          <w:r>
            <w:instrText xml:space="preserve"> HYPERLINK \l "bookmark24" </w:instrText>
          </w:r>
          <w:r>
            <w:fldChar w:fldCharType="separate"/>
          </w:r>
          <w:r>
            <w:rPr>
              <w:rFonts w:ascii="楷体" w:hAnsi="楷体" w:eastAsia="楷体" w:cs="楷体"/>
              <w:color w:val="231916"/>
              <w:spacing w:val="-1"/>
              <w:sz w:val="20"/>
              <w:szCs w:val="20"/>
            </w:rPr>
            <w:t xml:space="preserve">6.1 PLC接口的输入、输出信号 </w:t>
          </w:r>
          <w:r>
            <w:rPr>
              <w:rFonts w:ascii="楷体" w:hAnsi="楷体" w:eastAsia="楷体" w:cs="楷体"/>
              <w:color w:val="231916"/>
              <w:sz w:val="20"/>
              <w:szCs w:val="20"/>
            </w:rPr>
            <w:tab/>
          </w:r>
          <w:r>
            <w:rPr>
              <w:rFonts w:ascii="楷体" w:hAnsi="楷体" w:eastAsia="楷体" w:cs="楷体"/>
              <w:color w:val="231916"/>
              <w:spacing w:val="-26"/>
              <w:sz w:val="20"/>
              <w:szCs w:val="20"/>
            </w:rPr>
            <w:t xml:space="preserve"> </w:t>
          </w:r>
          <w:r>
            <w:rPr>
              <w:rFonts w:ascii="楷体" w:hAnsi="楷体" w:eastAsia="楷体" w:cs="楷体"/>
              <w:color w:val="231916"/>
              <w:spacing w:val="-5"/>
              <w:sz w:val="20"/>
              <w:szCs w:val="20"/>
            </w:rPr>
            <w:t>18</w:t>
          </w:r>
          <w:r>
            <w:rPr>
              <w:rFonts w:ascii="楷体" w:hAnsi="楷体" w:eastAsia="楷体" w:cs="楷体"/>
              <w:color w:val="231916"/>
              <w:spacing w:val="-5"/>
              <w:sz w:val="20"/>
              <w:szCs w:val="20"/>
            </w:rPr>
            <w:fldChar w:fldCharType="end"/>
          </w:r>
        </w:p>
        <w:p w14:paraId="4DF15C8F">
          <w:pPr>
            <w:tabs>
              <w:tab w:val="right" w:leader="dot" w:pos="9347"/>
            </w:tabs>
            <w:spacing w:before="1" w:line="221" w:lineRule="auto"/>
            <w:ind w:left="470"/>
            <w:rPr>
              <w:rFonts w:ascii="楷体" w:hAnsi="楷体" w:eastAsia="楷体" w:cs="楷体"/>
              <w:sz w:val="20"/>
              <w:szCs w:val="20"/>
            </w:rPr>
          </w:pPr>
          <w:r>
            <w:fldChar w:fldCharType="begin"/>
          </w:r>
          <w:r>
            <w:instrText xml:space="preserve"> HYPERLINK \l "bookmark25" </w:instrText>
          </w:r>
          <w:r>
            <w:fldChar w:fldCharType="separate"/>
          </w:r>
          <w:r>
            <w:rPr>
              <w:rFonts w:ascii="楷体" w:hAnsi="楷体" w:eastAsia="楷体" w:cs="楷体"/>
              <w:color w:val="231916"/>
              <w:spacing w:val="-3"/>
              <w:sz w:val="20"/>
              <w:szCs w:val="20"/>
            </w:rPr>
            <w:t>6.2</w:t>
          </w:r>
          <w:r>
            <w:rPr>
              <w:rFonts w:ascii="楷体" w:hAnsi="楷体" w:eastAsia="楷体" w:cs="楷体"/>
              <w:color w:val="231916"/>
              <w:spacing w:val="3"/>
              <w:sz w:val="20"/>
              <w:szCs w:val="20"/>
            </w:rPr>
            <w:t xml:space="preserve">  </w:t>
          </w:r>
          <w:r>
            <w:rPr>
              <w:rFonts w:ascii="楷体" w:hAnsi="楷体" w:eastAsia="楷体" w:cs="楷体"/>
              <w:color w:val="231916"/>
              <w:spacing w:val="-3"/>
              <w:sz w:val="20"/>
              <w:szCs w:val="20"/>
            </w:rPr>
            <w:t>接线</w:t>
          </w:r>
          <w:r>
            <w:rPr>
              <w:rFonts w:ascii="楷体" w:hAnsi="楷体" w:eastAsia="楷体" w:cs="楷体"/>
              <w:color w:val="231916"/>
              <w:spacing w:val="-80"/>
              <w:sz w:val="20"/>
              <w:szCs w:val="20"/>
            </w:rPr>
            <w:t xml:space="preserve"> </w:t>
          </w:r>
          <w:r>
            <w:rPr>
              <w:rFonts w:ascii="楷体" w:hAnsi="楷体" w:eastAsia="楷体" w:cs="楷体"/>
              <w:color w:val="231916"/>
              <w:sz w:val="20"/>
              <w:szCs w:val="20"/>
            </w:rPr>
            <w:tab/>
          </w:r>
          <w:r>
            <w:rPr>
              <w:rFonts w:ascii="楷体" w:hAnsi="楷体" w:eastAsia="楷体" w:cs="楷体"/>
              <w:color w:val="231916"/>
              <w:spacing w:val="4"/>
              <w:sz w:val="20"/>
              <w:szCs w:val="20"/>
            </w:rPr>
            <w:t xml:space="preserve"> </w:t>
          </w:r>
          <w:r>
            <w:rPr>
              <w:rFonts w:ascii="楷体" w:hAnsi="楷体" w:eastAsia="楷体" w:cs="楷体"/>
              <w:color w:val="231916"/>
              <w:spacing w:val="-5"/>
              <w:sz w:val="20"/>
              <w:szCs w:val="20"/>
            </w:rPr>
            <w:t>18</w:t>
          </w:r>
          <w:r>
            <w:rPr>
              <w:rFonts w:ascii="楷体" w:hAnsi="楷体" w:eastAsia="楷体" w:cs="楷体"/>
              <w:color w:val="231916"/>
              <w:spacing w:val="-5"/>
              <w:sz w:val="20"/>
              <w:szCs w:val="20"/>
            </w:rPr>
            <w:fldChar w:fldCharType="end"/>
          </w:r>
        </w:p>
        <w:p w14:paraId="004CA67E">
          <w:pPr>
            <w:tabs>
              <w:tab w:val="right" w:leader="dot" w:pos="9347"/>
            </w:tabs>
            <w:spacing w:line="212" w:lineRule="auto"/>
            <w:ind w:left="470"/>
            <w:rPr>
              <w:rFonts w:ascii="楷体" w:hAnsi="楷体" w:eastAsia="楷体" w:cs="楷体"/>
              <w:sz w:val="20"/>
              <w:szCs w:val="20"/>
            </w:rPr>
          </w:pPr>
          <w:r>
            <w:fldChar w:fldCharType="begin"/>
          </w:r>
          <w:r>
            <w:instrText xml:space="preserve"> HYPERLINK \l "bookmark26" </w:instrText>
          </w:r>
          <w:r>
            <w:fldChar w:fldCharType="separate"/>
          </w:r>
          <w:r>
            <w:rPr>
              <w:rFonts w:ascii="楷体" w:hAnsi="楷体" w:eastAsia="楷体" w:cs="楷体"/>
              <w:color w:val="231916"/>
              <w:spacing w:val="-1"/>
              <w:sz w:val="20"/>
              <w:szCs w:val="20"/>
            </w:rPr>
            <w:t>6.3 远控输入信号和输出信号接线说明</w:t>
          </w:r>
          <w:r>
            <w:rPr>
              <w:rFonts w:ascii="楷体" w:hAnsi="楷体" w:eastAsia="楷体" w:cs="楷体"/>
              <w:color w:val="231916"/>
              <w:sz w:val="20"/>
              <w:szCs w:val="20"/>
            </w:rPr>
            <w:tab/>
          </w:r>
          <w:r>
            <w:rPr>
              <w:rFonts w:ascii="楷体" w:hAnsi="楷体" w:eastAsia="楷体" w:cs="楷体"/>
              <w:color w:val="231916"/>
              <w:spacing w:val="15"/>
              <w:sz w:val="20"/>
              <w:szCs w:val="20"/>
            </w:rPr>
            <w:t xml:space="preserve"> </w:t>
          </w:r>
          <w:r>
            <w:rPr>
              <w:rFonts w:ascii="楷体" w:hAnsi="楷体" w:eastAsia="楷体" w:cs="楷体"/>
              <w:color w:val="231916"/>
              <w:spacing w:val="-5"/>
              <w:position w:val="-1"/>
              <w:sz w:val="20"/>
              <w:szCs w:val="20"/>
            </w:rPr>
            <w:t>18</w:t>
          </w:r>
          <w:r>
            <w:rPr>
              <w:rFonts w:ascii="楷体" w:hAnsi="楷体" w:eastAsia="楷体" w:cs="楷体"/>
              <w:color w:val="231916"/>
              <w:spacing w:val="-5"/>
              <w:position w:val="-1"/>
              <w:sz w:val="20"/>
              <w:szCs w:val="20"/>
            </w:rPr>
            <w:fldChar w:fldCharType="end"/>
          </w:r>
        </w:p>
        <w:p w14:paraId="5C59C213">
          <w:pPr>
            <w:tabs>
              <w:tab w:val="right" w:leader="dot" w:pos="9347"/>
            </w:tabs>
            <w:spacing w:line="237" w:lineRule="auto"/>
            <w:ind w:left="470"/>
            <w:rPr>
              <w:rFonts w:ascii="楷体" w:hAnsi="楷体" w:eastAsia="楷体" w:cs="楷体"/>
              <w:sz w:val="20"/>
              <w:szCs w:val="20"/>
            </w:rPr>
          </w:pPr>
          <w:r>
            <w:fldChar w:fldCharType="begin"/>
          </w:r>
          <w:r>
            <w:instrText xml:space="preserve"> HYPERLINK \l "bookmark27" </w:instrText>
          </w:r>
          <w:r>
            <w:fldChar w:fldCharType="separate"/>
          </w:r>
          <w:r>
            <w:rPr>
              <w:rFonts w:ascii="楷体" w:hAnsi="楷体" w:eastAsia="楷体" w:cs="楷体"/>
              <w:color w:val="231916"/>
              <w:spacing w:val="-1"/>
              <w:sz w:val="20"/>
              <w:szCs w:val="20"/>
            </w:rPr>
            <w:t>6.4 PLC接口的电气特性</w:t>
          </w:r>
          <w:r>
            <w:rPr>
              <w:rFonts w:ascii="楷体" w:hAnsi="楷体" w:eastAsia="楷体" w:cs="楷体"/>
              <w:color w:val="231916"/>
              <w:spacing w:val="-87"/>
              <w:sz w:val="20"/>
              <w:szCs w:val="20"/>
            </w:rPr>
            <w:t xml:space="preserve"> </w:t>
          </w:r>
          <w:r>
            <w:rPr>
              <w:rFonts w:ascii="楷体" w:hAnsi="楷体" w:eastAsia="楷体" w:cs="楷体"/>
              <w:color w:val="231916"/>
              <w:sz w:val="20"/>
              <w:szCs w:val="20"/>
            </w:rPr>
            <w:tab/>
          </w:r>
          <w:r>
            <w:rPr>
              <w:rFonts w:ascii="楷体" w:hAnsi="楷体" w:eastAsia="楷体" w:cs="楷体"/>
              <w:color w:val="231916"/>
              <w:spacing w:val="5"/>
              <w:sz w:val="20"/>
              <w:szCs w:val="20"/>
            </w:rPr>
            <w:t xml:space="preserve"> </w:t>
          </w:r>
          <w:r>
            <w:rPr>
              <w:rFonts w:ascii="楷体" w:hAnsi="楷体" w:eastAsia="楷体" w:cs="楷体"/>
              <w:color w:val="231916"/>
              <w:spacing w:val="-5"/>
              <w:sz w:val="20"/>
              <w:szCs w:val="20"/>
            </w:rPr>
            <w:t>18</w:t>
          </w:r>
          <w:r>
            <w:rPr>
              <w:rFonts w:ascii="楷体" w:hAnsi="楷体" w:eastAsia="楷体" w:cs="楷体"/>
              <w:color w:val="231916"/>
              <w:spacing w:val="-5"/>
              <w:sz w:val="20"/>
              <w:szCs w:val="20"/>
            </w:rPr>
            <w:fldChar w:fldCharType="end"/>
          </w:r>
        </w:p>
        <w:p w14:paraId="2C3B948D">
          <w:pPr>
            <w:tabs>
              <w:tab w:val="left" w:pos="442"/>
              <w:tab w:val="right" w:leader="dot" w:pos="9345"/>
            </w:tabs>
            <w:spacing w:before="75" w:line="227" w:lineRule="auto"/>
            <w:ind w:left="329"/>
            <w:rPr>
              <w:rFonts w:ascii="楷体" w:hAnsi="楷体" w:eastAsia="楷体" w:cs="楷体"/>
              <w:sz w:val="20"/>
              <w:szCs w:val="20"/>
            </w:rPr>
          </w:pPr>
          <w:r>
            <w:fldChar w:fldCharType="begin"/>
          </w:r>
          <w:r>
            <w:instrText xml:space="preserve"> HYPERLINK \l "bookmark28"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3"/>
              <w:sz w:val="24"/>
              <w:szCs w:val="24"/>
              <w:shd w:val="clear" w:fill="DCDDDD"/>
            </w:rPr>
            <w:t>仪器参数设置</w:t>
          </w:r>
          <w:r>
            <w:rPr>
              <w:rFonts w:ascii="楷体" w:hAnsi="楷体" w:eastAsia="楷体" w:cs="楷体"/>
              <w:color w:val="231916"/>
              <w:spacing w:val="30"/>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10"/>
              <w:sz w:val="24"/>
              <w:szCs w:val="24"/>
            </w:rPr>
            <w:t xml:space="preserve"> </w:t>
          </w:r>
          <w:r>
            <w:rPr>
              <w:rFonts w:ascii="楷体" w:hAnsi="楷体" w:eastAsia="楷体" w:cs="楷体"/>
              <w:color w:val="231916"/>
              <w:spacing w:val="-5"/>
              <w:sz w:val="20"/>
              <w:szCs w:val="20"/>
            </w:rPr>
            <w:t>19</w:t>
          </w:r>
          <w:r>
            <w:rPr>
              <w:rFonts w:ascii="楷体" w:hAnsi="楷体" w:eastAsia="楷体" w:cs="楷体"/>
              <w:color w:val="231916"/>
              <w:spacing w:val="-5"/>
              <w:sz w:val="20"/>
              <w:szCs w:val="20"/>
            </w:rPr>
            <w:fldChar w:fldCharType="end"/>
          </w:r>
        </w:p>
        <w:p w14:paraId="04A34D06">
          <w:pPr>
            <w:tabs>
              <w:tab w:val="right" w:leader="dot" w:pos="9347"/>
            </w:tabs>
            <w:spacing w:before="92" w:line="222" w:lineRule="auto"/>
            <w:ind w:left="471"/>
            <w:rPr>
              <w:rFonts w:ascii="楷体" w:hAnsi="楷体" w:eastAsia="楷体" w:cs="楷体"/>
              <w:sz w:val="20"/>
              <w:szCs w:val="20"/>
            </w:rPr>
          </w:pPr>
          <w:r>
            <w:fldChar w:fldCharType="begin"/>
          </w:r>
          <w:r>
            <w:instrText xml:space="preserve"> HYPERLINK \l "bookmark29" </w:instrText>
          </w:r>
          <w:r>
            <w:fldChar w:fldCharType="separate"/>
          </w:r>
          <w:r>
            <w:rPr>
              <w:rFonts w:ascii="楷体" w:hAnsi="楷体" w:eastAsia="楷体" w:cs="楷体"/>
              <w:color w:val="231916"/>
              <w:spacing w:val="-3"/>
              <w:sz w:val="20"/>
              <w:szCs w:val="20"/>
            </w:rPr>
            <w:t>7.1</w:t>
          </w:r>
          <w:r>
            <w:rPr>
              <w:rFonts w:ascii="楷体" w:hAnsi="楷体" w:eastAsia="楷体" w:cs="楷体"/>
              <w:color w:val="231916"/>
              <w:spacing w:val="20"/>
              <w:sz w:val="20"/>
              <w:szCs w:val="20"/>
            </w:rPr>
            <w:t xml:space="preserve"> </w:t>
          </w:r>
          <w:r>
            <w:rPr>
              <w:rFonts w:ascii="楷体" w:hAnsi="楷体" w:eastAsia="楷体" w:cs="楷体"/>
              <w:color w:val="231916"/>
              <w:spacing w:val="-3"/>
              <w:sz w:val="20"/>
              <w:szCs w:val="20"/>
            </w:rPr>
            <w:t>测试时间的预置</w:t>
          </w:r>
          <w:r>
            <w:rPr>
              <w:rFonts w:ascii="楷体" w:hAnsi="楷体" w:eastAsia="楷体" w:cs="楷体"/>
              <w:color w:val="231916"/>
              <w:spacing w:val="-80"/>
              <w:sz w:val="20"/>
              <w:szCs w:val="20"/>
            </w:rPr>
            <w:t xml:space="preserve"> </w:t>
          </w:r>
          <w:r>
            <w:rPr>
              <w:rFonts w:ascii="楷体" w:hAnsi="楷体" w:eastAsia="楷体" w:cs="楷体"/>
              <w:color w:val="231916"/>
              <w:sz w:val="20"/>
              <w:szCs w:val="20"/>
            </w:rPr>
            <w:tab/>
          </w:r>
          <w:r>
            <w:rPr>
              <w:rFonts w:ascii="楷体" w:hAnsi="楷体" w:eastAsia="楷体" w:cs="楷体"/>
              <w:color w:val="231916"/>
              <w:spacing w:val="-36"/>
              <w:sz w:val="20"/>
              <w:szCs w:val="20"/>
            </w:rPr>
            <w:t xml:space="preserve"> </w:t>
          </w:r>
          <w:r>
            <w:rPr>
              <w:rFonts w:ascii="楷体" w:hAnsi="楷体" w:eastAsia="楷体" w:cs="楷体"/>
              <w:color w:val="231916"/>
              <w:spacing w:val="-2"/>
              <w:sz w:val="20"/>
              <w:szCs w:val="20"/>
            </w:rPr>
            <w:t>20</w:t>
          </w:r>
          <w:r>
            <w:rPr>
              <w:rFonts w:ascii="楷体" w:hAnsi="楷体" w:eastAsia="楷体" w:cs="楷体"/>
              <w:color w:val="231916"/>
              <w:spacing w:val="-2"/>
              <w:sz w:val="20"/>
              <w:szCs w:val="20"/>
            </w:rPr>
            <w:fldChar w:fldCharType="end"/>
          </w:r>
        </w:p>
        <w:p w14:paraId="1DA658E2">
          <w:pPr>
            <w:tabs>
              <w:tab w:val="right" w:leader="dot" w:pos="9347"/>
            </w:tabs>
            <w:spacing w:before="1" w:line="220" w:lineRule="auto"/>
            <w:ind w:left="470"/>
            <w:rPr>
              <w:rFonts w:ascii="楷体" w:hAnsi="楷体" w:eastAsia="楷体" w:cs="楷体"/>
              <w:sz w:val="20"/>
              <w:szCs w:val="20"/>
            </w:rPr>
          </w:pPr>
          <w:r>
            <w:fldChar w:fldCharType="begin"/>
          </w:r>
          <w:r>
            <w:instrText xml:space="preserve"> HYPERLINK \l "bookmark30" </w:instrText>
          </w:r>
          <w:r>
            <w:fldChar w:fldCharType="separate"/>
          </w:r>
          <w:r>
            <w:rPr>
              <w:rFonts w:ascii="楷体" w:hAnsi="楷体" w:eastAsia="楷体" w:cs="楷体"/>
              <w:color w:val="231916"/>
              <w:spacing w:val="-1"/>
              <w:sz w:val="20"/>
              <w:szCs w:val="20"/>
            </w:rPr>
            <w:t>7.2 交流电流报警值的预置</w:t>
          </w:r>
          <w:r>
            <w:rPr>
              <w:rFonts w:ascii="楷体" w:hAnsi="楷体" w:eastAsia="楷体" w:cs="楷体"/>
              <w:color w:val="231916"/>
              <w:sz w:val="20"/>
              <w:szCs w:val="20"/>
            </w:rPr>
            <w:tab/>
          </w:r>
          <w:r>
            <w:rPr>
              <w:rFonts w:ascii="楷体" w:hAnsi="楷体" w:eastAsia="楷体" w:cs="楷体"/>
              <w:color w:val="231916"/>
              <w:spacing w:val="-24"/>
              <w:sz w:val="20"/>
              <w:szCs w:val="20"/>
            </w:rPr>
            <w:t xml:space="preserve"> </w:t>
          </w:r>
          <w:r>
            <w:rPr>
              <w:rFonts w:ascii="楷体" w:hAnsi="楷体" w:eastAsia="楷体" w:cs="楷体"/>
              <w:color w:val="231916"/>
              <w:spacing w:val="-2"/>
              <w:sz w:val="20"/>
              <w:szCs w:val="20"/>
            </w:rPr>
            <w:t>20</w:t>
          </w:r>
          <w:r>
            <w:rPr>
              <w:rFonts w:ascii="楷体" w:hAnsi="楷体" w:eastAsia="楷体" w:cs="楷体"/>
              <w:color w:val="231916"/>
              <w:spacing w:val="-2"/>
              <w:sz w:val="20"/>
              <w:szCs w:val="20"/>
            </w:rPr>
            <w:fldChar w:fldCharType="end"/>
          </w:r>
        </w:p>
        <w:p w14:paraId="7AC69770">
          <w:pPr>
            <w:tabs>
              <w:tab w:val="right" w:leader="dot" w:pos="9347"/>
            </w:tabs>
            <w:spacing w:before="1" w:line="222" w:lineRule="auto"/>
            <w:ind w:left="470"/>
            <w:rPr>
              <w:rFonts w:ascii="楷体" w:hAnsi="楷体" w:eastAsia="楷体" w:cs="楷体"/>
              <w:sz w:val="20"/>
              <w:szCs w:val="20"/>
            </w:rPr>
          </w:pPr>
          <w:r>
            <w:fldChar w:fldCharType="begin"/>
          </w:r>
          <w:r>
            <w:instrText xml:space="preserve"> HYPERLINK \l "bookmark31" </w:instrText>
          </w:r>
          <w:r>
            <w:fldChar w:fldCharType="separate"/>
          </w:r>
          <w:r>
            <w:rPr>
              <w:rFonts w:ascii="楷体" w:hAnsi="楷体" w:eastAsia="楷体" w:cs="楷体"/>
              <w:color w:val="231916"/>
              <w:spacing w:val="-1"/>
              <w:sz w:val="20"/>
              <w:szCs w:val="20"/>
            </w:rPr>
            <w:t xml:space="preserve">7.3 直流电流报警值的预置 </w:t>
          </w:r>
          <w:r>
            <w:rPr>
              <w:rFonts w:ascii="楷体" w:hAnsi="楷体" w:eastAsia="楷体" w:cs="楷体"/>
              <w:color w:val="231916"/>
              <w:sz w:val="20"/>
              <w:szCs w:val="20"/>
            </w:rPr>
            <w:tab/>
          </w:r>
          <w:r>
            <w:rPr>
              <w:rFonts w:ascii="楷体" w:hAnsi="楷体" w:eastAsia="楷体" w:cs="楷体"/>
              <w:color w:val="231916"/>
              <w:spacing w:val="15"/>
              <w:sz w:val="20"/>
              <w:szCs w:val="20"/>
            </w:rPr>
            <w:t xml:space="preserve"> </w:t>
          </w:r>
          <w:r>
            <w:rPr>
              <w:rFonts w:ascii="楷体" w:hAnsi="楷体" w:eastAsia="楷体" w:cs="楷体"/>
              <w:color w:val="231916"/>
              <w:spacing w:val="-2"/>
              <w:sz w:val="20"/>
              <w:szCs w:val="20"/>
            </w:rPr>
            <w:t>20</w:t>
          </w:r>
          <w:r>
            <w:rPr>
              <w:rFonts w:ascii="楷体" w:hAnsi="楷体" w:eastAsia="楷体" w:cs="楷体"/>
              <w:color w:val="231916"/>
              <w:spacing w:val="-2"/>
              <w:sz w:val="20"/>
              <w:szCs w:val="20"/>
            </w:rPr>
            <w:fldChar w:fldCharType="end"/>
          </w:r>
        </w:p>
        <w:p w14:paraId="3BD7869F">
          <w:pPr>
            <w:tabs>
              <w:tab w:val="right" w:leader="dot" w:pos="9347"/>
            </w:tabs>
            <w:spacing w:line="276" w:lineRule="exact"/>
            <w:ind w:left="470"/>
            <w:rPr>
              <w:rFonts w:ascii="楷体" w:hAnsi="楷体" w:eastAsia="楷体" w:cs="楷体"/>
              <w:sz w:val="20"/>
              <w:szCs w:val="20"/>
            </w:rPr>
          </w:pPr>
          <w:r>
            <w:fldChar w:fldCharType="begin"/>
          </w:r>
          <w:r>
            <w:instrText xml:space="preserve"> HYPERLINK \l "bookmark32" </w:instrText>
          </w:r>
          <w:r>
            <w:fldChar w:fldCharType="separate"/>
          </w:r>
          <w:r>
            <w:rPr>
              <w:rFonts w:ascii="楷体" w:hAnsi="楷体" w:eastAsia="楷体" w:cs="楷体"/>
              <w:color w:val="231916"/>
              <w:spacing w:val="-1"/>
              <w:position w:val="1"/>
              <w:sz w:val="20"/>
              <w:szCs w:val="20"/>
            </w:rPr>
            <w:t>7.4 输出电压的调节</w:t>
          </w:r>
          <w:r>
            <w:rPr>
              <w:rFonts w:ascii="楷体" w:hAnsi="楷体" w:eastAsia="楷体" w:cs="楷体"/>
              <w:color w:val="231916"/>
              <w:position w:val="1"/>
              <w:sz w:val="20"/>
              <w:szCs w:val="20"/>
            </w:rPr>
            <w:tab/>
          </w:r>
          <w:r>
            <w:rPr>
              <w:rFonts w:ascii="楷体" w:hAnsi="楷体" w:eastAsia="楷体" w:cs="楷体"/>
              <w:color w:val="231916"/>
              <w:spacing w:val="12"/>
              <w:position w:val="1"/>
              <w:sz w:val="20"/>
              <w:szCs w:val="20"/>
            </w:rPr>
            <w:t xml:space="preserve"> </w:t>
          </w:r>
          <w:r>
            <w:rPr>
              <w:rFonts w:ascii="楷体" w:hAnsi="楷体" w:eastAsia="楷体" w:cs="楷体"/>
              <w:color w:val="231916"/>
              <w:spacing w:val="-2"/>
              <w:sz w:val="20"/>
              <w:szCs w:val="20"/>
            </w:rPr>
            <w:t>20</w:t>
          </w:r>
          <w:r>
            <w:rPr>
              <w:rFonts w:ascii="楷体" w:hAnsi="楷体" w:eastAsia="楷体" w:cs="楷体"/>
              <w:color w:val="231916"/>
              <w:spacing w:val="-2"/>
              <w:sz w:val="20"/>
              <w:szCs w:val="20"/>
            </w:rPr>
            <w:fldChar w:fldCharType="end"/>
          </w:r>
        </w:p>
        <w:p w14:paraId="0AB139AE">
          <w:pPr>
            <w:tabs>
              <w:tab w:val="left" w:pos="432"/>
              <w:tab w:val="right" w:leader="dot" w:pos="9347"/>
            </w:tabs>
            <w:spacing w:before="55" w:line="233" w:lineRule="auto"/>
            <w:ind w:left="340"/>
            <w:rPr>
              <w:rFonts w:ascii="楷体" w:hAnsi="楷体" w:eastAsia="楷体" w:cs="楷体"/>
              <w:sz w:val="20"/>
              <w:szCs w:val="20"/>
            </w:rPr>
          </w:pPr>
          <w:r>
            <w:fldChar w:fldCharType="begin"/>
          </w:r>
          <w:r>
            <w:instrText xml:space="preserve"> HYPERLINK \l "bookmark33"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3"/>
              <w:sz w:val="24"/>
              <w:szCs w:val="24"/>
              <w:shd w:val="clear" w:fill="DCDDDD"/>
            </w:rPr>
            <w:t>仪器测试功能</w:t>
          </w:r>
          <w:r>
            <w:rPr>
              <w:rFonts w:ascii="楷体" w:hAnsi="楷体" w:eastAsia="楷体" w:cs="楷体"/>
              <w:color w:val="231916"/>
              <w:spacing w:val="72"/>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22"/>
              <w:sz w:val="24"/>
              <w:szCs w:val="24"/>
            </w:rPr>
            <w:t xml:space="preserve"> </w:t>
          </w:r>
          <w:r>
            <w:rPr>
              <w:rFonts w:ascii="楷体" w:hAnsi="楷体" w:eastAsia="楷体" w:cs="楷体"/>
              <w:color w:val="231916"/>
              <w:spacing w:val="-2"/>
              <w:sz w:val="20"/>
              <w:szCs w:val="20"/>
            </w:rPr>
            <w:t>21</w:t>
          </w:r>
          <w:r>
            <w:rPr>
              <w:rFonts w:ascii="楷体" w:hAnsi="楷体" w:eastAsia="楷体" w:cs="楷体"/>
              <w:color w:val="231916"/>
              <w:spacing w:val="-2"/>
              <w:sz w:val="20"/>
              <w:szCs w:val="20"/>
            </w:rPr>
            <w:fldChar w:fldCharType="end"/>
          </w:r>
        </w:p>
        <w:p w14:paraId="5ACF6810">
          <w:pPr>
            <w:tabs>
              <w:tab w:val="right" w:leader="dot" w:pos="9349"/>
            </w:tabs>
            <w:spacing w:before="79" w:line="227" w:lineRule="auto"/>
            <w:ind w:left="495"/>
            <w:rPr>
              <w:rFonts w:ascii="楷体" w:hAnsi="楷体" w:eastAsia="楷体" w:cs="楷体"/>
              <w:sz w:val="20"/>
              <w:szCs w:val="20"/>
            </w:rPr>
          </w:pPr>
          <w:r>
            <w:fldChar w:fldCharType="begin"/>
          </w:r>
          <w:r>
            <w:instrText xml:space="preserve"> HYPERLINK \l "bookmark34" </w:instrText>
          </w:r>
          <w:r>
            <w:fldChar w:fldCharType="separate"/>
          </w:r>
          <w:r>
            <w:rPr>
              <w:rFonts w:ascii="楷体" w:hAnsi="楷体" w:eastAsia="楷体" w:cs="楷体"/>
              <w:color w:val="231916"/>
              <w:spacing w:val="-3"/>
              <w:sz w:val="20"/>
              <w:szCs w:val="20"/>
            </w:rPr>
            <w:t>8.1</w:t>
          </w:r>
          <w:r>
            <w:rPr>
              <w:rFonts w:ascii="楷体" w:hAnsi="楷体" w:eastAsia="楷体" w:cs="楷体"/>
              <w:color w:val="231916"/>
              <w:spacing w:val="23"/>
              <w:sz w:val="20"/>
              <w:szCs w:val="20"/>
            </w:rPr>
            <w:t xml:space="preserve"> </w:t>
          </w:r>
          <w:r>
            <w:rPr>
              <w:rFonts w:ascii="楷体" w:hAnsi="楷体" w:eastAsia="楷体" w:cs="楷体"/>
              <w:color w:val="231916"/>
              <w:spacing w:val="-3"/>
              <w:sz w:val="20"/>
              <w:szCs w:val="20"/>
            </w:rPr>
            <w:t>测试前准备工作</w:t>
          </w:r>
          <w:r>
            <w:rPr>
              <w:rFonts w:ascii="楷体" w:hAnsi="楷体" w:eastAsia="楷体" w:cs="楷体"/>
              <w:color w:val="231916"/>
              <w:sz w:val="20"/>
              <w:szCs w:val="20"/>
            </w:rPr>
            <w:tab/>
          </w:r>
          <w:r>
            <w:rPr>
              <w:rFonts w:ascii="楷体" w:hAnsi="楷体" w:eastAsia="楷体" w:cs="楷体"/>
              <w:color w:val="231916"/>
              <w:spacing w:val="-4"/>
              <w:sz w:val="20"/>
              <w:szCs w:val="20"/>
            </w:rPr>
            <w:t xml:space="preserve"> </w:t>
          </w:r>
          <w:r>
            <w:rPr>
              <w:rFonts w:ascii="楷体" w:hAnsi="楷体" w:eastAsia="楷体" w:cs="楷体"/>
              <w:color w:val="231916"/>
              <w:spacing w:val="-2"/>
              <w:sz w:val="20"/>
              <w:szCs w:val="20"/>
            </w:rPr>
            <w:t>22</w:t>
          </w:r>
          <w:r>
            <w:rPr>
              <w:rFonts w:ascii="楷体" w:hAnsi="楷体" w:eastAsia="楷体" w:cs="楷体"/>
              <w:color w:val="231916"/>
              <w:spacing w:val="-2"/>
              <w:sz w:val="20"/>
              <w:szCs w:val="20"/>
            </w:rPr>
            <w:fldChar w:fldCharType="end"/>
          </w:r>
        </w:p>
        <w:p w14:paraId="366EA47E">
          <w:pPr>
            <w:tabs>
              <w:tab w:val="right" w:leader="dot" w:pos="9349"/>
            </w:tabs>
            <w:spacing w:before="1" w:line="231" w:lineRule="auto"/>
            <w:ind w:left="495"/>
            <w:rPr>
              <w:rFonts w:ascii="楷体" w:hAnsi="楷体" w:eastAsia="楷体" w:cs="楷体"/>
              <w:sz w:val="20"/>
              <w:szCs w:val="20"/>
            </w:rPr>
          </w:pPr>
          <w:r>
            <w:fldChar w:fldCharType="begin"/>
          </w:r>
          <w:r>
            <w:instrText xml:space="preserve"> HYPERLINK \l "bookmark35" </w:instrText>
          </w:r>
          <w:r>
            <w:fldChar w:fldCharType="separate"/>
          </w:r>
          <w:r>
            <w:rPr>
              <w:rFonts w:ascii="楷体" w:hAnsi="楷体" w:eastAsia="楷体" w:cs="楷体"/>
              <w:color w:val="231916"/>
              <w:spacing w:val="-4"/>
              <w:sz w:val="20"/>
              <w:szCs w:val="20"/>
            </w:rPr>
            <w:t>8.2</w:t>
          </w:r>
          <w:r>
            <w:rPr>
              <w:rFonts w:ascii="楷体" w:hAnsi="楷体" w:eastAsia="楷体" w:cs="楷体"/>
              <w:color w:val="231916"/>
              <w:spacing w:val="21"/>
              <w:sz w:val="20"/>
              <w:szCs w:val="20"/>
            </w:rPr>
            <w:t xml:space="preserve"> </w:t>
          </w:r>
          <w:r>
            <w:rPr>
              <w:rFonts w:ascii="楷体" w:hAnsi="楷体" w:eastAsia="楷体" w:cs="楷体"/>
              <w:color w:val="231916"/>
              <w:spacing w:val="-4"/>
              <w:sz w:val="20"/>
              <w:szCs w:val="20"/>
            </w:rPr>
            <w:t>测试方式</w:t>
          </w:r>
          <w:r>
            <w:rPr>
              <w:rFonts w:ascii="楷体" w:hAnsi="楷体" w:eastAsia="楷体" w:cs="楷体"/>
              <w:color w:val="231916"/>
              <w:sz w:val="20"/>
              <w:szCs w:val="20"/>
            </w:rPr>
            <w:tab/>
          </w:r>
          <w:r>
            <w:rPr>
              <w:rFonts w:ascii="楷体" w:hAnsi="楷体" w:eastAsia="楷体" w:cs="楷体"/>
              <w:color w:val="231916"/>
              <w:spacing w:val="-19"/>
              <w:sz w:val="20"/>
              <w:szCs w:val="20"/>
            </w:rPr>
            <w:t xml:space="preserve"> </w:t>
          </w:r>
          <w:r>
            <w:rPr>
              <w:rFonts w:ascii="楷体" w:hAnsi="楷体" w:eastAsia="楷体" w:cs="楷体"/>
              <w:color w:val="231916"/>
              <w:spacing w:val="-2"/>
              <w:sz w:val="20"/>
              <w:szCs w:val="20"/>
            </w:rPr>
            <w:t>22</w:t>
          </w:r>
          <w:r>
            <w:rPr>
              <w:rFonts w:ascii="楷体" w:hAnsi="楷体" w:eastAsia="楷体" w:cs="楷体"/>
              <w:color w:val="231916"/>
              <w:spacing w:val="-2"/>
              <w:sz w:val="20"/>
              <w:szCs w:val="20"/>
            </w:rPr>
            <w:fldChar w:fldCharType="end"/>
          </w:r>
        </w:p>
        <w:p w14:paraId="3C20FC6F">
          <w:pPr>
            <w:tabs>
              <w:tab w:val="left" w:pos="434"/>
              <w:tab w:val="right" w:leader="dot" w:pos="9350"/>
            </w:tabs>
            <w:spacing w:before="101" w:line="227" w:lineRule="auto"/>
            <w:ind w:left="340"/>
            <w:rPr>
              <w:rFonts w:ascii="楷体" w:hAnsi="楷体" w:eastAsia="楷体" w:cs="楷体"/>
              <w:sz w:val="20"/>
              <w:szCs w:val="20"/>
            </w:rPr>
          </w:pPr>
          <w:r>
            <w:fldChar w:fldCharType="begin"/>
          </w:r>
          <w:r>
            <w:instrText xml:space="preserve"> HYPERLINK \l "bookmark36"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8"/>
              <w:sz w:val="24"/>
              <w:szCs w:val="24"/>
              <w:shd w:val="clear" w:fill="DCDDDD"/>
            </w:rPr>
            <w:t>附件及保修</w:t>
          </w:r>
          <w:r>
            <w:rPr>
              <w:rFonts w:ascii="楷体" w:hAnsi="楷体" w:eastAsia="楷体" w:cs="楷体"/>
              <w:color w:val="231916"/>
              <w:spacing w:val="54"/>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18"/>
              <w:sz w:val="24"/>
              <w:szCs w:val="24"/>
            </w:rPr>
            <w:t xml:space="preserve"> </w:t>
          </w:r>
          <w:r>
            <w:rPr>
              <w:rFonts w:ascii="楷体" w:hAnsi="楷体" w:eastAsia="楷体" w:cs="楷体"/>
              <w:color w:val="231916"/>
              <w:spacing w:val="-2"/>
              <w:sz w:val="20"/>
              <w:szCs w:val="20"/>
            </w:rPr>
            <w:t>25</w:t>
          </w:r>
          <w:r>
            <w:rPr>
              <w:rFonts w:ascii="楷体" w:hAnsi="楷体" w:eastAsia="楷体" w:cs="楷体"/>
              <w:color w:val="231916"/>
              <w:spacing w:val="-2"/>
              <w:sz w:val="20"/>
              <w:szCs w:val="20"/>
            </w:rPr>
            <w:fldChar w:fldCharType="end"/>
          </w:r>
        </w:p>
        <w:p w14:paraId="49458924">
          <w:pPr>
            <w:tabs>
              <w:tab w:val="right" w:leader="dot" w:pos="9350"/>
            </w:tabs>
            <w:spacing w:before="92" w:line="211" w:lineRule="auto"/>
            <w:ind w:left="493"/>
            <w:rPr>
              <w:rFonts w:ascii="楷体" w:hAnsi="楷体" w:eastAsia="楷体" w:cs="楷体"/>
              <w:sz w:val="20"/>
              <w:szCs w:val="20"/>
            </w:rPr>
          </w:pPr>
          <w:r>
            <w:fldChar w:fldCharType="begin"/>
          </w:r>
          <w:r>
            <w:instrText xml:space="preserve"> HYPERLINK \l "bookmark37" </w:instrText>
          </w:r>
          <w:r>
            <w:fldChar w:fldCharType="separate"/>
          </w:r>
          <w:r>
            <w:rPr>
              <w:rFonts w:ascii="楷体" w:hAnsi="楷体" w:eastAsia="楷体" w:cs="楷体"/>
              <w:color w:val="231916"/>
              <w:spacing w:val="-6"/>
              <w:sz w:val="20"/>
              <w:szCs w:val="20"/>
            </w:rPr>
            <w:t>9.1</w:t>
          </w:r>
          <w:r>
            <w:rPr>
              <w:rFonts w:ascii="楷体" w:hAnsi="楷体" w:eastAsia="楷体" w:cs="楷体"/>
              <w:color w:val="231916"/>
              <w:spacing w:val="25"/>
              <w:sz w:val="20"/>
              <w:szCs w:val="20"/>
            </w:rPr>
            <w:t xml:space="preserve"> </w:t>
          </w:r>
          <w:r>
            <w:rPr>
              <w:rFonts w:ascii="楷体" w:hAnsi="楷体" w:eastAsia="楷体" w:cs="楷体"/>
              <w:color w:val="231916"/>
              <w:spacing w:val="-6"/>
              <w:sz w:val="20"/>
              <w:szCs w:val="20"/>
            </w:rPr>
            <w:t>附件</w:t>
          </w:r>
          <w:r>
            <w:rPr>
              <w:rFonts w:ascii="楷体" w:hAnsi="楷体" w:eastAsia="楷体" w:cs="楷体"/>
              <w:color w:val="231916"/>
              <w:spacing w:val="-33"/>
              <w:sz w:val="20"/>
              <w:szCs w:val="20"/>
            </w:rPr>
            <w:t xml:space="preserve"> </w:t>
          </w:r>
          <w:r>
            <w:rPr>
              <w:rFonts w:ascii="楷体" w:hAnsi="楷体" w:eastAsia="楷体" w:cs="楷体"/>
              <w:color w:val="231916"/>
              <w:sz w:val="20"/>
              <w:szCs w:val="20"/>
            </w:rPr>
            <w:tab/>
          </w:r>
          <w:r>
            <w:rPr>
              <w:rFonts w:ascii="楷体" w:hAnsi="楷体" w:eastAsia="楷体" w:cs="楷体"/>
              <w:color w:val="231916"/>
              <w:spacing w:val="-10"/>
              <w:sz w:val="20"/>
              <w:szCs w:val="20"/>
            </w:rPr>
            <w:t xml:space="preserve"> </w:t>
          </w:r>
          <w:r>
            <w:rPr>
              <w:rFonts w:ascii="楷体" w:hAnsi="楷体" w:eastAsia="楷体" w:cs="楷体"/>
              <w:color w:val="231916"/>
              <w:spacing w:val="-2"/>
              <w:sz w:val="20"/>
              <w:szCs w:val="20"/>
            </w:rPr>
            <w:t>25</w:t>
          </w:r>
          <w:r>
            <w:rPr>
              <w:rFonts w:ascii="楷体" w:hAnsi="楷体" w:eastAsia="楷体" w:cs="楷体"/>
              <w:color w:val="231916"/>
              <w:spacing w:val="-2"/>
              <w:sz w:val="20"/>
              <w:szCs w:val="20"/>
            </w:rPr>
            <w:fldChar w:fldCharType="end"/>
          </w:r>
        </w:p>
        <w:p w14:paraId="36682255">
          <w:pPr>
            <w:tabs>
              <w:tab w:val="right" w:leader="dot" w:pos="9350"/>
            </w:tabs>
            <w:spacing w:line="242" w:lineRule="auto"/>
            <w:ind w:left="493"/>
            <w:rPr>
              <w:rFonts w:ascii="楷体" w:hAnsi="楷体" w:eastAsia="楷体" w:cs="楷体"/>
              <w:sz w:val="20"/>
              <w:szCs w:val="20"/>
            </w:rPr>
          </w:pPr>
          <w:r>
            <w:fldChar w:fldCharType="begin"/>
          </w:r>
          <w:r>
            <w:instrText xml:space="preserve"> HYPERLINK \l "bookmark38" </w:instrText>
          </w:r>
          <w:r>
            <w:fldChar w:fldCharType="separate"/>
          </w:r>
          <w:r>
            <w:rPr>
              <w:rFonts w:ascii="楷体" w:hAnsi="楷体" w:eastAsia="楷体" w:cs="楷体"/>
              <w:color w:val="231916"/>
              <w:spacing w:val="-3"/>
              <w:sz w:val="20"/>
              <w:szCs w:val="20"/>
            </w:rPr>
            <w:t>9.2</w:t>
          </w:r>
          <w:r>
            <w:rPr>
              <w:rFonts w:ascii="楷体" w:hAnsi="楷体" w:eastAsia="楷体" w:cs="楷体"/>
              <w:color w:val="231916"/>
              <w:spacing w:val="10"/>
              <w:sz w:val="20"/>
              <w:szCs w:val="20"/>
            </w:rPr>
            <w:t xml:space="preserve"> </w:t>
          </w:r>
          <w:r>
            <w:rPr>
              <w:rFonts w:ascii="楷体" w:hAnsi="楷体" w:eastAsia="楷体" w:cs="楷体"/>
              <w:color w:val="231916"/>
              <w:spacing w:val="-3"/>
              <w:sz w:val="20"/>
              <w:szCs w:val="20"/>
            </w:rPr>
            <w:t>保修</w:t>
          </w:r>
          <w:r>
            <w:rPr>
              <w:rFonts w:ascii="楷体" w:hAnsi="楷体" w:eastAsia="楷体" w:cs="楷体"/>
              <w:color w:val="231916"/>
              <w:spacing w:val="-60"/>
              <w:sz w:val="20"/>
              <w:szCs w:val="20"/>
            </w:rPr>
            <w:t xml:space="preserve"> </w:t>
          </w:r>
          <w:r>
            <w:rPr>
              <w:rFonts w:ascii="楷体" w:hAnsi="楷体" w:eastAsia="楷体" w:cs="楷体"/>
              <w:color w:val="231916"/>
              <w:sz w:val="20"/>
              <w:szCs w:val="20"/>
            </w:rPr>
            <w:tab/>
          </w:r>
          <w:r>
            <w:rPr>
              <w:rFonts w:ascii="楷体" w:hAnsi="楷体" w:eastAsia="楷体" w:cs="楷体"/>
              <w:color w:val="231916"/>
              <w:spacing w:val="-13"/>
              <w:sz w:val="20"/>
              <w:szCs w:val="20"/>
            </w:rPr>
            <w:t xml:space="preserve"> </w:t>
          </w:r>
          <w:r>
            <w:rPr>
              <w:rFonts w:ascii="楷体" w:hAnsi="楷体" w:eastAsia="楷体" w:cs="楷体"/>
              <w:color w:val="231916"/>
              <w:spacing w:val="-2"/>
              <w:sz w:val="20"/>
              <w:szCs w:val="20"/>
            </w:rPr>
            <w:t>25</w:t>
          </w:r>
          <w:r>
            <w:rPr>
              <w:rFonts w:ascii="楷体" w:hAnsi="楷体" w:eastAsia="楷体" w:cs="楷体"/>
              <w:color w:val="231916"/>
              <w:spacing w:val="-2"/>
              <w:sz w:val="20"/>
              <w:szCs w:val="20"/>
            </w:rPr>
            <w:fldChar w:fldCharType="end"/>
          </w:r>
        </w:p>
      </w:sdtContent>
    </w:sdt>
    <w:p w14:paraId="76273138">
      <w:pPr>
        <w:spacing w:line="242" w:lineRule="auto"/>
        <w:rPr>
          <w:rFonts w:ascii="楷体" w:hAnsi="楷体" w:eastAsia="楷体" w:cs="楷体"/>
          <w:sz w:val="20"/>
          <w:szCs w:val="20"/>
        </w:rPr>
        <w:sectPr>
          <w:pgSz w:w="11906" w:h="16838"/>
          <w:pgMar w:top="988" w:right="1075" w:bottom="0" w:left="1075" w:header="720" w:footer="0" w:gutter="0"/>
          <w:cols w:space="720" w:num="1"/>
        </w:sectPr>
      </w:pPr>
    </w:p>
    <w:p w14:paraId="56168A75">
      <w:pPr>
        <w:spacing w:before="320" w:line="208" w:lineRule="auto"/>
        <w:jc w:val="right"/>
        <w:rPr>
          <w:rFonts w:ascii="楷体" w:hAnsi="楷体" w:eastAsia="楷体" w:cs="楷体"/>
          <w:sz w:val="144"/>
          <w:szCs w:val="144"/>
        </w:rPr>
      </w:pPr>
      <w:r>
        <w:rPr>
          <w:rFonts w:ascii="楷体" w:hAnsi="楷体" w:eastAsia="楷体" w:cs="楷体"/>
          <w:color w:val="231916"/>
          <w:spacing w:val="-130"/>
          <w:sz w:val="144"/>
          <w:szCs w:val="144"/>
        </w:rPr>
        <w:t>1</w:t>
      </w:r>
    </w:p>
    <w:tbl>
      <w:tblPr>
        <w:tblStyle w:val="7"/>
        <w:tblW w:w="9525" w:type="dxa"/>
        <w:tblInd w:w="115" w:type="dxa"/>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7DB1A1AF">
        <w:tblPrEx>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25" w:type="dxa"/>
            <w:shd w:val="clear" w:color="auto" w:fill="C9CACB"/>
            <w:vAlign w:val="top"/>
          </w:tcPr>
          <w:p w14:paraId="2CE003B7">
            <w:pPr>
              <w:spacing w:before="83" w:line="204" w:lineRule="auto"/>
              <w:ind w:left="2555"/>
              <w:outlineLvl w:val="0"/>
              <w:rPr>
                <w:rFonts w:ascii="楷体" w:hAnsi="楷体" w:eastAsia="楷体" w:cs="楷体"/>
                <w:sz w:val="72"/>
                <w:szCs w:val="72"/>
              </w:rPr>
            </w:pPr>
            <w:r>
              <w:rPr>
                <w:rFonts w:ascii="楷体" w:hAnsi="楷体" w:eastAsia="楷体" w:cs="楷体"/>
                <w:b/>
                <w:bCs/>
                <w:color w:val="231916"/>
                <w:spacing w:val="-14"/>
                <w:sz w:val="72"/>
                <w:szCs w:val="72"/>
              </w:rPr>
              <w:t>测试仪的开箱及安装</w:t>
            </w:r>
          </w:p>
        </w:tc>
      </w:tr>
    </w:tbl>
    <w:p w14:paraId="256AEDDC">
      <w:pPr>
        <w:pStyle w:val="2"/>
        <w:spacing w:line="249" w:lineRule="auto"/>
      </w:pPr>
    </w:p>
    <w:p w14:paraId="1DA845DC">
      <w:pPr>
        <w:pStyle w:val="2"/>
        <w:spacing w:line="249" w:lineRule="auto"/>
      </w:pPr>
    </w:p>
    <w:p w14:paraId="1515C21A">
      <w:pPr>
        <w:pStyle w:val="2"/>
        <w:spacing w:line="250" w:lineRule="auto"/>
      </w:pPr>
    </w:p>
    <w:p w14:paraId="64BC32DA">
      <w:pPr>
        <w:pStyle w:val="2"/>
        <w:spacing w:line="250" w:lineRule="auto"/>
      </w:pPr>
    </w:p>
    <w:p w14:paraId="040110A0">
      <w:pPr>
        <w:spacing w:before="78" w:line="205" w:lineRule="auto"/>
        <w:ind w:left="4834" w:right="518" w:firstLine="14"/>
        <w:rPr>
          <w:rFonts w:ascii="楷体" w:hAnsi="楷体" w:eastAsia="楷体" w:cs="楷体"/>
          <w:sz w:val="24"/>
          <w:szCs w:val="24"/>
        </w:rPr>
      </w:pPr>
      <w:r>
        <w:rPr>
          <w:rFonts w:ascii="楷体" w:hAnsi="楷体" w:eastAsia="楷体" w:cs="楷体"/>
          <w:color w:val="231916"/>
          <w:spacing w:val="-2"/>
          <w:sz w:val="24"/>
          <w:szCs w:val="24"/>
        </w:rPr>
        <w:t>本章介绍用户收到测试仪后所进行的检查,</w:t>
      </w:r>
      <w:r>
        <w:rPr>
          <w:rFonts w:ascii="楷体" w:hAnsi="楷体" w:eastAsia="楷体" w:cs="楷体"/>
          <w:color w:val="231916"/>
          <w:spacing w:val="-1"/>
          <w:sz w:val="24"/>
          <w:szCs w:val="24"/>
        </w:rPr>
        <w:t>在安装测试仪前所必须的一些基本条件</w:t>
      </w:r>
    </w:p>
    <w:p w14:paraId="1B43A568">
      <w:pPr>
        <w:spacing w:before="244" w:line="229" w:lineRule="auto"/>
        <w:ind w:left="5349"/>
        <w:rPr>
          <w:rFonts w:ascii="楷体" w:hAnsi="楷体" w:eastAsia="楷体" w:cs="楷体"/>
          <w:sz w:val="24"/>
          <w:szCs w:val="24"/>
        </w:rPr>
      </w:pPr>
      <w:r>
        <w:rPr>
          <w:rFonts w:ascii="楷体" w:hAnsi="楷体" w:eastAsia="楷体" w:cs="楷体"/>
          <w:color w:val="231916"/>
          <w:spacing w:val="-2"/>
          <w:sz w:val="24"/>
          <w:szCs w:val="24"/>
        </w:rPr>
        <w:t>1.1 接收到仪器的检查</w:t>
      </w:r>
    </w:p>
    <w:p w14:paraId="6BC484F0">
      <w:pPr>
        <w:spacing w:before="106" w:line="232" w:lineRule="auto"/>
        <w:ind w:left="5349"/>
        <w:rPr>
          <w:rFonts w:ascii="楷体" w:hAnsi="楷体" w:eastAsia="楷体" w:cs="楷体"/>
          <w:sz w:val="24"/>
          <w:szCs w:val="24"/>
        </w:rPr>
      </w:pPr>
      <w:r>
        <w:rPr>
          <w:rFonts w:ascii="楷体" w:hAnsi="楷体" w:eastAsia="楷体" w:cs="楷体"/>
          <w:color w:val="231916"/>
          <w:spacing w:val="-2"/>
          <w:sz w:val="24"/>
          <w:szCs w:val="24"/>
        </w:rPr>
        <w:t>1.2 仪器的开箱检查</w:t>
      </w:r>
    </w:p>
    <w:p w14:paraId="7B389BA9">
      <w:pPr>
        <w:spacing w:before="145" w:line="228" w:lineRule="auto"/>
        <w:ind w:left="5349"/>
        <w:rPr>
          <w:rFonts w:ascii="楷体" w:hAnsi="楷体" w:eastAsia="楷体" w:cs="楷体"/>
          <w:sz w:val="24"/>
          <w:szCs w:val="24"/>
        </w:rPr>
      </w:pPr>
      <w:r>
        <w:rPr>
          <w:rFonts w:ascii="楷体" w:hAnsi="楷体" w:eastAsia="楷体" w:cs="楷体"/>
          <w:color w:val="231916"/>
          <w:spacing w:val="-5"/>
          <w:sz w:val="24"/>
          <w:szCs w:val="24"/>
        </w:rPr>
        <w:t>1.3</w:t>
      </w:r>
      <w:r>
        <w:rPr>
          <w:rFonts w:ascii="楷体" w:hAnsi="楷体" w:eastAsia="楷体" w:cs="楷体"/>
          <w:color w:val="231916"/>
          <w:spacing w:val="35"/>
          <w:sz w:val="24"/>
          <w:szCs w:val="24"/>
        </w:rPr>
        <w:t xml:space="preserve"> </w:t>
      </w:r>
      <w:r>
        <w:rPr>
          <w:rFonts w:ascii="楷体" w:hAnsi="楷体" w:eastAsia="楷体" w:cs="楷体"/>
          <w:color w:val="231916"/>
          <w:spacing w:val="-5"/>
          <w:sz w:val="24"/>
          <w:szCs w:val="24"/>
        </w:rPr>
        <w:t>包装箱及包装材料</w:t>
      </w:r>
    </w:p>
    <w:p w14:paraId="6DFB6335">
      <w:pPr>
        <w:spacing w:before="116" w:line="226" w:lineRule="auto"/>
        <w:ind w:left="5349"/>
        <w:rPr>
          <w:rFonts w:ascii="楷体" w:hAnsi="楷体" w:eastAsia="楷体" w:cs="楷体"/>
          <w:sz w:val="24"/>
          <w:szCs w:val="24"/>
        </w:rPr>
      </w:pPr>
      <w:r>
        <w:rPr>
          <w:rFonts w:ascii="楷体" w:hAnsi="楷体" w:eastAsia="楷体" w:cs="楷体"/>
          <w:color w:val="231916"/>
          <w:spacing w:val="-2"/>
          <w:sz w:val="24"/>
          <w:szCs w:val="24"/>
        </w:rPr>
        <w:t>1.4 使用仪器的安全规则</w:t>
      </w:r>
    </w:p>
    <w:p w14:paraId="0DD95E96">
      <w:pPr>
        <w:spacing w:before="130" w:line="223" w:lineRule="auto"/>
        <w:ind w:left="5349"/>
        <w:rPr>
          <w:rFonts w:ascii="楷体" w:hAnsi="楷体" w:eastAsia="楷体" w:cs="楷体"/>
          <w:sz w:val="24"/>
          <w:szCs w:val="24"/>
        </w:rPr>
      </w:pPr>
      <w:r>
        <w:rPr>
          <w:rFonts w:ascii="楷体" w:hAnsi="楷体" w:eastAsia="楷体" w:cs="楷体"/>
          <w:color w:val="231916"/>
          <w:spacing w:val="-2"/>
          <w:sz w:val="24"/>
          <w:szCs w:val="24"/>
        </w:rPr>
        <w:t>1.5 操作人员的规定</w:t>
      </w:r>
    </w:p>
    <w:p w14:paraId="082E43AD">
      <w:pPr>
        <w:spacing w:before="112" w:line="230" w:lineRule="auto"/>
        <w:ind w:left="5349"/>
        <w:rPr>
          <w:rFonts w:ascii="楷体" w:hAnsi="楷体" w:eastAsia="楷体" w:cs="楷体"/>
          <w:sz w:val="24"/>
          <w:szCs w:val="24"/>
        </w:rPr>
      </w:pPr>
      <w:r>
        <w:rPr>
          <w:rFonts w:ascii="楷体" w:hAnsi="楷体" w:eastAsia="楷体" w:cs="楷体"/>
          <w:color w:val="231916"/>
          <w:spacing w:val="-3"/>
          <w:sz w:val="24"/>
          <w:szCs w:val="24"/>
        </w:rPr>
        <w:t>1.6 检查电源电压</w:t>
      </w:r>
    </w:p>
    <w:p w14:paraId="35C97593">
      <w:pPr>
        <w:spacing w:before="169" w:line="222" w:lineRule="auto"/>
        <w:ind w:left="5349"/>
        <w:rPr>
          <w:rFonts w:ascii="楷体" w:hAnsi="楷体" w:eastAsia="楷体" w:cs="楷体"/>
          <w:sz w:val="24"/>
          <w:szCs w:val="24"/>
        </w:rPr>
      </w:pPr>
      <w:r>
        <w:rPr>
          <w:rFonts w:ascii="楷体" w:hAnsi="楷体" w:eastAsia="楷体" w:cs="楷体"/>
          <w:color w:val="231916"/>
          <w:spacing w:val="-2"/>
          <w:sz w:val="24"/>
          <w:szCs w:val="24"/>
        </w:rPr>
        <w:t>1.7 检查并更换保险丝</w:t>
      </w:r>
    </w:p>
    <w:p w14:paraId="4C0F0C58">
      <w:pPr>
        <w:spacing w:before="136" w:line="233" w:lineRule="auto"/>
        <w:ind w:left="5349"/>
        <w:rPr>
          <w:rFonts w:ascii="楷体" w:hAnsi="楷体" w:eastAsia="楷体" w:cs="楷体"/>
          <w:sz w:val="24"/>
          <w:szCs w:val="24"/>
        </w:rPr>
      </w:pPr>
      <w:r>
        <w:rPr>
          <w:rFonts w:ascii="楷体" w:hAnsi="楷体" w:eastAsia="楷体" w:cs="楷体"/>
          <w:color w:val="231916"/>
          <w:spacing w:val="-5"/>
          <w:sz w:val="24"/>
          <w:szCs w:val="24"/>
        </w:rPr>
        <w:t>1.8</w:t>
      </w:r>
      <w:r>
        <w:rPr>
          <w:rFonts w:ascii="楷体" w:hAnsi="楷体" w:eastAsia="楷体" w:cs="楷体"/>
          <w:color w:val="231916"/>
          <w:spacing w:val="5"/>
          <w:sz w:val="24"/>
          <w:szCs w:val="24"/>
        </w:rPr>
        <w:t xml:space="preserve"> </w:t>
      </w:r>
      <w:r>
        <w:rPr>
          <w:rFonts w:ascii="楷体" w:hAnsi="楷体" w:eastAsia="楷体" w:cs="楷体"/>
          <w:color w:val="231916"/>
          <w:spacing w:val="-5"/>
          <w:sz w:val="24"/>
          <w:szCs w:val="24"/>
        </w:rPr>
        <w:t>接地</w:t>
      </w:r>
    </w:p>
    <w:p w14:paraId="74DBE6CB">
      <w:pPr>
        <w:spacing w:line="233" w:lineRule="auto"/>
        <w:rPr>
          <w:rFonts w:ascii="楷体" w:hAnsi="楷体" w:eastAsia="楷体" w:cs="楷体"/>
          <w:sz w:val="24"/>
          <w:szCs w:val="24"/>
        </w:rPr>
        <w:sectPr>
          <w:pgSz w:w="11906" w:h="16838"/>
          <w:pgMar w:top="988" w:right="1044" w:bottom="874" w:left="1075" w:header="720" w:footer="602" w:gutter="0"/>
          <w:cols w:space="720" w:num="1"/>
        </w:sectPr>
      </w:pPr>
    </w:p>
    <w:p w14:paraId="1B0A1E62">
      <w:pPr>
        <w:pStyle w:val="2"/>
        <w:spacing w:line="277" w:lineRule="auto"/>
      </w:pPr>
    </w:p>
    <w:p w14:paraId="1F770E22">
      <w:pPr>
        <w:pStyle w:val="2"/>
        <w:spacing w:line="278" w:lineRule="auto"/>
      </w:pPr>
    </w:p>
    <w:p w14:paraId="1AC8517F">
      <w:pPr>
        <w:spacing w:before="78" w:line="229" w:lineRule="auto"/>
        <w:ind w:left="233"/>
        <w:outlineLvl w:val="0"/>
        <w:rPr>
          <w:rFonts w:ascii="楷体" w:hAnsi="楷体" w:eastAsia="楷体" w:cs="楷体"/>
          <w:sz w:val="24"/>
          <w:szCs w:val="24"/>
        </w:rPr>
      </w:pPr>
      <w:bookmarkStart w:id="1" w:name="bookmark39"/>
      <w:bookmarkEnd w:id="1"/>
      <w:r>
        <w:rPr>
          <w:rFonts w:ascii="楷体" w:hAnsi="楷体" w:eastAsia="楷体" w:cs="楷体"/>
          <w:color w:val="231916"/>
          <w:spacing w:val="-2"/>
          <w:sz w:val="24"/>
          <w:szCs w:val="24"/>
        </w:rPr>
        <w:t>1.1 接收到仪器的检查</w:t>
      </w:r>
    </w:p>
    <w:p w14:paraId="4D8E2B72">
      <w:pPr>
        <w:spacing w:before="131" w:line="222" w:lineRule="auto"/>
        <w:ind w:left="246"/>
        <w:rPr>
          <w:rFonts w:ascii="楷体" w:hAnsi="楷体" w:eastAsia="楷体" w:cs="楷体"/>
          <w:sz w:val="20"/>
          <w:szCs w:val="20"/>
        </w:rPr>
      </w:pPr>
      <w:r>
        <w:rPr>
          <w:rFonts w:ascii="楷体" w:hAnsi="楷体" w:eastAsia="楷体" w:cs="楷体"/>
          <w:color w:val="231916"/>
          <w:spacing w:val="-2"/>
          <w:sz w:val="20"/>
          <w:szCs w:val="20"/>
        </w:rPr>
        <w:t>当您接收到测试仪后,按如下步骤检查:</w:t>
      </w:r>
    </w:p>
    <w:p w14:paraId="42D0E674">
      <w:pPr>
        <w:spacing w:line="221" w:lineRule="auto"/>
        <w:ind w:left="230"/>
        <w:rPr>
          <w:rFonts w:ascii="楷体" w:hAnsi="楷体" w:eastAsia="楷体" w:cs="楷体"/>
          <w:sz w:val="20"/>
          <w:szCs w:val="20"/>
        </w:rPr>
      </w:pPr>
      <w:r>
        <w:rPr>
          <w:rFonts w:ascii="楷体" w:hAnsi="楷体" w:eastAsia="楷体" w:cs="楷体"/>
          <w:color w:val="231916"/>
          <w:sz w:val="20"/>
          <w:szCs w:val="20"/>
        </w:rPr>
        <w:t>1.1.1 仪器的包装箱是否完好;如果出现破损,我们建议您不要</w:t>
      </w:r>
      <w:r>
        <w:rPr>
          <w:rFonts w:ascii="楷体" w:hAnsi="楷体" w:eastAsia="楷体" w:cs="楷体"/>
          <w:color w:val="231916"/>
          <w:spacing w:val="-1"/>
          <w:sz w:val="20"/>
          <w:szCs w:val="20"/>
        </w:rPr>
        <w:t>进行开箱,而是与华能阳光电气公司联系。</w:t>
      </w:r>
    </w:p>
    <w:p w14:paraId="3847490D">
      <w:pPr>
        <w:spacing w:before="168" w:line="227" w:lineRule="auto"/>
        <w:ind w:left="218" w:right="741" w:firstLine="11"/>
        <w:rPr>
          <w:rFonts w:ascii="楷体" w:hAnsi="楷体" w:eastAsia="楷体" w:cs="楷体"/>
          <w:sz w:val="20"/>
          <w:szCs w:val="20"/>
        </w:rPr>
      </w:pPr>
      <w:r>
        <w:rPr>
          <w:rFonts w:ascii="楷体" w:hAnsi="楷体" w:eastAsia="楷体" w:cs="楷体"/>
          <w:color w:val="231916"/>
          <w:sz w:val="20"/>
          <w:szCs w:val="20"/>
        </w:rPr>
        <w:t>1.1.2 如果仪器的包装完好,那么请您核对一下您所订购的</w:t>
      </w:r>
      <w:r>
        <w:rPr>
          <w:rFonts w:ascii="楷体" w:hAnsi="楷体" w:eastAsia="楷体" w:cs="楷体"/>
          <w:color w:val="231916"/>
          <w:spacing w:val="-1"/>
          <w:sz w:val="20"/>
          <w:szCs w:val="20"/>
        </w:rPr>
        <w:t>仪器型号和包装箱上所注的型号是否一致;</w:t>
      </w:r>
      <w:r>
        <w:rPr>
          <w:rFonts w:ascii="楷体" w:hAnsi="楷体" w:eastAsia="楷体" w:cs="楷体"/>
          <w:color w:val="231916"/>
          <w:sz w:val="20"/>
          <w:szCs w:val="20"/>
        </w:rPr>
        <w:t>如果不一致,请您与华能阳光电气公司联系.如果在经过1.1.1和1.1.2检查后,没有</w:t>
      </w:r>
      <w:r>
        <w:rPr>
          <w:rFonts w:ascii="楷体" w:hAnsi="楷体" w:eastAsia="楷体" w:cs="楷体"/>
          <w:color w:val="231916"/>
          <w:spacing w:val="-1"/>
          <w:sz w:val="20"/>
          <w:szCs w:val="20"/>
        </w:rPr>
        <w:t>问题,那么可以进</w:t>
      </w:r>
    </w:p>
    <w:p w14:paraId="11302472">
      <w:pPr>
        <w:spacing w:line="230" w:lineRule="auto"/>
        <w:ind w:left="224"/>
        <w:rPr>
          <w:rFonts w:ascii="楷体" w:hAnsi="楷体" w:eastAsia="楷体" w:cs="楷体"/>
          <w:sz w:val="20"/>
          <w:szCs w:val="20"/>
        </w:rPr>
      </w:pPr>
      <w:r>
        <w:rPr>
          <w:rFonts w:ascii="楷体" w:hAnsi="楷体" w:eastAsia="楷体" w:cs="楷体"/>
          <w:color w:val="231916"/>
          <w:sz w:val="20"/>
          <w:szCs w:val="20"/>
        </w:rPr>
        <w:t>行仪器的开箱检查.</w:t>
      </w:r>
    </w:p>
    <w:p w14:paraId="3610D6CA">
      <w:pPr>
        <w:spacing w:before="128" w:line="232" w:lineRule="auto"/>
        <w:ind w:left="233"/>
        <w:rPr>
          <w:rFonts w:ascii="楷体" w:hAnsi="楷体" w:eastAsia="楷体" w:cs="楷体"/>
          <w:sz w:val="24"/>
          <w:szCs w:val="24"/>
        </w:rPr>
      </w:pPr>
      <w:r>
        <w:rPr>
          <w:rFonts w:ascii="楷体" w:hAnsi="楷体" w:eastAsia="楷体" w:cs="楷体"/>
          <w:color w:val="231916"/>
          <w:spacing w:val="-2"/>
          <w:sz w:val="24"/>
          <w:szCs w:val="24"/>
        </w:rPr>
        <w:t>1.2 仪器的开箱检查</w:t>
      </w:r>
    </w:p>
    <w:p w14:paraId="0A3B5DAC">
      <w:pPr>
        <w:spacing w:before="36" w:line="222" w:lineRule="auto"/>
        <w:ind w:left="223"/>
        <w:rPr>
          <w:rFonts w:ascii="楷体" w:hAnsi="楷体" w:eastAsia="楷体" w:cs="楷体"/>
          <w:sz w:val="20"/>
          <w:szCs w:val="20"/>
        </w:rPr>
      </w:pPr>
      <w:r>
        <w:rPr>
          <w:rFonts w:ascii="楷体" w:hAnsi="楷体" w:eastAsia="楷体" w:cs="楷体"/>
          <w:color w:val="231916"/>
          <w:spacing w:val="-1"/>
          <w:sz w:val="20"/>
          <w:szCs w:val="20"/>
        </w:rPr>
        <w:t>请您核对您所订购的测试仪包装内的附件和下面清单一致;</w:t>
      </w:r>
    </w:p>
    <w:p w14:paraId="5D653D0C">
      <w:pPr>
        <w:spacing w:before="23" w:line="227" w:lineRule="auto"/>
        <w:ind w:left="229"/>
        <w:rPr>
          <w:rFonts w:ascii="楷体" w:hAnsi="楷体" w:eastAsia="楷体" w:cs="楷体"/>
          <w:sz w:val="20"/>
          <w:szCs w:val="20"/>
        </w:rPr>
      </w:pPr>
      <w:r>
        <w:rPr>
          <w:rFonts w:ascii="楷体" w:hAnsi="楷体" w:eastAsia="楷体" w:cs="楷体"/>
          <w:color w:val="231916"/>
          <w:spacing w:val="-1"/>
          <w:sz w:val="20"/>
          <w:szCs w:val="20"/>
        </w:rPr>
        <w:t>1.2.1  HNE-30ADC附件:(电源线、高压测试夹、接地线)</w:t>
      </w:r>
    </w:p>
    <w:p w14:paraId="3FBC384F">
      <w:pPr>
        <w:spacing w:before="82" w:line="208" w:lineRule="auto"/>
        <w:ind w:left="224"/>
        <w:rPr>
          <w:rFonts w:ascii="楷体" w:hAnsi="楷体" w:eastAsia="楷体" w:cs="楷体"/>
          <w:sz w:val="24"/>
          <w:szCs w:val="24"/>
        </w:rPr>
      </w:pPr>
      <w:r>
        <w:rPr>
          <w:rFonts w:ascii="楷体" w:hAnsi="楷体" w:eastAsia="楷体" w:cs="楷体"/>
          <w:color w:val="231916"/>
          <w:spacing w:val="-5"/>
          <w:sz w:val="24"/>
          <w:szCs w:val="24"/>
        </w:rPr>
        <w:t>1.3</w:t>
      </w:r>
      <w:r>
        <w:rPr>
          <w:rFonts w:ascii="楷体" w:hAnsi="楷体" w:eastAsia="楷体" w:cs="楷体"/>
          <w:color w:val="231916"/>
          <w:spacing w:val="35"/>
          <w:sz w:val="24"/>
          <w:szCs w:val="24"/>
        </w:rPr>
        <w:t xml:space="preserve"> </w:t>
      </w:r>
      <w:r>
        <w:rPr>
          <w:rFonts w:ascii="楷体" w:hAnsi="楷体" w:eastAsia="楷体" w:cs="楷体"/>
          <w:color w:val="231916"/>
          <w:spacing w:val="-5"/>
          <w:sz w:val="24"/>
          <w:szCs w:val="24"/>
        </w:rPr>
        <w:t>包装箱及包装材料</w:t>
      </w:r>
    </w:p>
    <w:p w14:paraId="242D8ABF">
      <w:pPr>
        <w:spacing w:line="220" w:lineRule="auto"/>
        <w:ind w:left="214"/>
        <w:rPr>
          <w:rFonts w:ascii="楷体" w:hAnsi="楷体" w:eastAsia="楷体" w:cs="楷体"/>
          <w:sz w:val="20"/>
          <w:szCs w:val="20"/>
        </w:rPr>
      </w:pPr>
      <w:r>
        <w:rPr>
          <w:rFonts w:ascii="楷体" w:hAnsi="楷体" w:eastAsia="楷体" w:cs="楷体"/>
          <w:color w:val="231916"/>
          <w:spacing w:val="-2"/>
          <w:sz w:val="20"/>
          <w:szCs w:val="20"/>
        </w:rPr>
        <w:t>请您保存好原包装材料，以便在以后运输时使用。</w:t>
      </w:r>
    </w:p>
    <w:p w14:paraId="196207D8">
      <w:pPr>
        <w:spacing w:before="132" w:line="226" w:lineRule="auto"/>
        <w:ind w:left="224"/>
        <w:rPr>
          <w:rFonts w:ascii="楷体" w:hAnsi="楷体" w:eastAsia="楷体" w:cs="楷体"/>
          <w:sz w:val="24"/>
          <w:szCs w:val="24"/>
        </w:rPr>
      </w:pPr>
      <w:r>
        <w:rPr>
          <w:rFonts w:ascii="楷体" w:hAnsi="楷体" w:eastAsia="楷体" w:cs="楷体"/>
          <w:color w:val="231916"/>
          <w:spacing w:val="-2"/>
          <w:sz w:val="24"/>
          <w:szCs w:val="24"/>
        </w:rPr>
        <w:t>1.4 使用仪器的安全规则</w:t>
      </w:r>
    </w:p>
    <w:p w14:paraId="39C1C58A">
      <w:pPr>
        <w:spacing w:before="24" w:line="220" w:lineRule="auto"/>
        <w:ind w:left="208"/>
        <w:rPr>
          <w:rFonts w:ascii="楷体" w:hAnsi="楷体" w:eastAsia="楷体" w:cs="楷体"/>
          <w:sz w:val="20"/>
          <w:szCs w:val="20"/>
        </w:rPr>
      </w:pPr>
      <w:r>
        <w:rPr>
          <w:rFonts w:ascii="楷体" w:hAnsi="楷体" w:eastAsia="楷体" w:cs="楷体"/>
          <w:color w:val="231916"/>
          <w:spacing w:val="-3"/>
          <w:sz w:val="20"/>
          <w:szCs w:val="20"/>
        </w:rPr>
        <w:t>在使用仪器时，一定要遵循下面的安全规则：</w:t>
      </w:r>
    </w:p>
    <w:p w14:paraId="3F75E96D">
      <w:pPr>
        <w:spacing w:before="140" w:line="225" w:lineRule="auto"/>
        <w:ind w:left="224"/>
        <w:rPr>
          <w:rFonts w:ascii="楷体" w:hAnsi="楷体" w:eastAsia="楷体" w:cs="楷体"/>
          <w:sz w:val="24"/>
          <w:szCs w:val="24"/>
        </w:rPr>
      </w:pPr>
      <w:r>
        <w:rPr>
          <w:rFonts w:ascii="楷体" w:hAnsi="楷体" w:eastAsia="楷体" w:cs="楷体"/>
          <w:color w:val="231916"/>
          <w:spacing w:val="-2"/>
          <w:sz w:val="24"/>
          <w:szCs w:val="24"/>
        </w:rPr>
        <w:t>1.4.1 不要在易燃的空气中使用测试仪</w:t>
      </w:r>
    </w:p>
    <w:p w14:paraId="135EC5D5">
      <w:pPr>
        <w:spacing w:before="73" w:line="223" w:lineRule="auto"/>
        <w:ind w:left="217" w:right="951" w:firstLine="6"/>
        <w:rPr>
          <w:rFonts w:ascii="楷体" w:hAnsi="楷体" w:eastAsia="楷体" w:cs="楷体"/>
          <w:sz w:val="20"/>
          <w:szCs w:val="20"/>
        </w:rPr>
      </w:pPr>
      <w:r>
        <w:rPr>
          <w:rFonts w:ascii="楷体" w:hAnsi="楷体" w:eastAsia="楷体" w:cs="楷体"/>
          <w:color w:val="231916"/>
          <w:sz w:val="20"/>
          <w:szCs w:val="20"/>
        </w:rPr>
        <w:t>为了防止爆炸或者燃烧事故的发生，不要在酒</w:t>
      </w:r>
      <w:r>
        <w:rPr>
          <w:rFonts w:ascii="楷体" w:hAnsi="楷体" w:eastAsia="楷体" w:cs="楷体"/>
          <w:color w:val="231916"/>
          <w:spacing w:val="-1"/>
          <w:sz w:val="20"/>
          <w:szCs w:val="20"/>
        </w:rPr>
        <w:t>精、稀释剂或者其他可燃性材料旁边使用测试仪，也</w:t>
      </w:r>
      <w:r>
        <w:rPr>
          <w:rFonts w:ascii="楷体" w:hAnsi="楷体" w:eastAsia="楷体" w:cs="楷体"/>
          <w:color w:val="231916"/>
          <w:spacing w:val="-2"/>
          <w:sz w:val="20"/>
          <w:szCs w:val="20"/>
        </w:rPr>
        <w:t>不要在含有可燃性气体的空气中使用该仪器。</w:t>
      </w:r>
    </w:p>
    <w:p w14:paraId="2E7A45FE">
      <w:pPr>
        <w:spacing w:before="70" w:line="227" w:lineRule="auto"/>
        <w:ind w:left="224"/>
        <w:rPr>
          <w:rFonts w:ascii="楷体" w:hAnsi="楷体" w:eastAsia="楷体" w:cs="楷体"/>
          <w:sz w:val="24"/>
          <w:szCs w:val="24"/>
        </w:rPr>
      </w:pPr>
      <w:r>
        <w:rPr>
          <w:rFonts w:ascii="楷体" w:hAnsi="楷体" w:eastAsia="楷体" w:cs="楷体"/>
          <w:color w:val="231916"/>
          <w:spacing w:val="-1"/>
          <w:sz w:val="24"/>
          <w:szCs w:val="24"/>
        </w:rPr>
        <w:t>1.4.2 不要在高温或者阳光直接照射的地方使用测试仪</w:t>
      </w:r>
    </w:p>
    <w:p w14:paraId="0E28C72F">
      <w:pPr>
        <w:spacing w:before="40" w:line="221" w:lineRule="auto"/>
        <w:ind w:left="214" w:right="951" w:hanging="10"/>
        <w:rPr>
          <w:rFonts w:ascii="楷体" w:hAnsi="楷体" w:eastAsia="楷体" w:cs="楷体"/>
          <w:sz w:val="20"/>
          <w:szCs w:val="20"/>
        </w:rPr>
      </w:pPr>
      <w:r>
        <w:rPr>
          <w:rFonts w:ascii="楷体" w:hAnsi="楷体" w:eastAsia="楷体" w:cs="楷体"/>
          <w:color w:val="231916"/>
          <w:sz w:val="20"/>
          <w:szCs w:val="20"/>
        </w:rPr>
        <w:t>仪器内部使用的元器件是精密器件，应避免在高温或者阳光直接照射的地方使用测试仪。否</w:t>
      </w:r>
      <w:r>
        <w:rPr>
          <w:rFonts w:ascii="楷体" w:hAnsi="楷体" w:eastAsia="楷体" w:cs="楷体"/>
          <w:color w:val="231916"/>
          <w:spacing w:val="-1"/>
          <w:sz w:val="20"/>
          <w:szCs w:val="20"/>
        </w:rPr>
        <w:t>则会加</w:t>
      </w:r>
      <w:r>
        <w:rPr>
          <w:rFonts w:ascii="楷体" w:hAnsi="楷体" w:eastAsia="楷体" w:cs="楷体"/>
          <w:color w:val="231916"/>
          <w:spacing w:val="-2"/>
          <w:sz w:val="20"/>
          <w:szCs w:val="20"/>
        </w:rPr>
        <w:t>速仪器的老化。缩短测试仪的使用寿命，也有可能损坏测试仪。</w:t>
      </w:r>
    </w:p>
    <w:p w14:paraId="6518AB24">
      <w:pPr>
        <w:spacing w:before="1" w:line="222" w:lineRule="auto"/>
        <w:ind w:left="1104"/>
        <w:rPr>
          <w:rFonts w:ascii="楷体" w:hAnsi="楷体" w:eastAsia="楷体" w:cs="楷体"/>
          <w:sz w:val="20"/>
          <w:szCs w:val="20"/>
        </w:rPr>
      </w:pPr>
      <w:r>
        <w:rPr>
          <w:rFonts w:ascii="楷体" w:hAnsi="楷体" w:eastAsia="楷体" w:cs="楷体"/>
          <w:color w:val="231916"/>
          <w:spacing w:val="4"/>
          <w:sz w:val="20"/>
          <w:szCs w:val="20"/>
        </w:rPr>
        <w:t>仪器的使用温度范围：0℃~+40℃;</w:t>
      </w:r>
    </w:p>
    <w:p w14:paraId="590BD6FC">
      <w:pPr>
        <w:spacing w:line="222" w:lineRule="auto"/>
        <w:ind w:left="1103"/>
        <w:rPr>
          <w:rFonts w:ascii="楷体" w:hAnsi="楷体" w:eastAsia="楷体" w:cs="楷体"/>
          <w:sz w:val="20"/>
          <w:szCs w:val="20"/>
        </w:rPr>
      </w:pPr>
      <w:r>
        <w:rPr>
          <w:rFonts w:ascii="楷体" w:hAnsi="楷体" w:eastAsia="楷体" w:cs="楷体"/>
          <w:color w:val="231916"/>
          <w:spacing w:val="3"/>
          <w:sz w:val="20"/>
          <w:szCs w:val="20"/>
        </w:rPr>
        <w:t>仪器的储藏温度范围：-20℃~+70℃;</w:t>
      </w:r>
    </w:p>
    <w:p w14:paraId="4C2DEAC5">
      <w:pPr>
        <w:spacing w:before="79" w:line="225" w:lineRule="auto"/>
        <w:ind w:left="224"/>
        <w:rPr>
          <w:rFonts w:ascii="楷体" w:hAnsi="楷体" w:eastAsia="楷体" w:cs="楷体"/>
          <w:sz w:val="24"/>
          <w:szCs w:val="24"/>
        </w:rPr>
      </w:pPr>
      <w:r>
        <w:rPr>
          <w:rFonts w:ascii="楷体" w:hAnsi="楷体" w:eastAsia="楷体" w:cs="楷体"/>
          <w:color w:val="231916"/>
          <w:spacing w:val="-2"/>
          <w:sz w:val="24"/>
          <w:szCs w:val="24"/>
        </w:rPr>
        <w:t>1.4.3 不要在高湿的环境中使用测试仪</w:t>
      </w:r>
    </w:p>
    <w:p w14:paraId="47AE1449">
      <w:pPr>
        <w:spacing w:before="25" w:line="222" w:lineRule="auto"/>
        <w:ind w:left="208" w:right="951" w:firstLine="9"/>
        <w:rPr>
          <w:rFonts w:ascii="楷体" w:hAnsi="楷体" w:eastAsia="楷体" w:cs="楷体"/>
          <w:sz w:val="20"/>
          <w:szCs w:val="20"/>
        </w:rPr>
      </w:pPr>
      <w:r>
        <w:rPr>
          <w:rFonts w:ascii="楷体" w:hAnsi="楷体" w:eastAsia="楷体" w:cs="楷体"/>
          <w:color w:val="231916"/>
          <w:sz w:val="20"/>
          <w:szCs w:val="20"/>
        </w:rPr>
        <w:t>不要把仪器放在有锅炉、水壶、加湿器或者有水的高湿环境中</w:t>
      </w:r>
      <w:r>
        <w:rPr>
          <w:rFonts w:ascii="楷体" w:hAnsi="楷体" w:eastAsia="楷体" w:cs="楷体"/>
          <w:color w:val="231916"/>
          <w:spacing w:val="-1"/>
          <w:sz w:val="20"/>
          <w:szCs w:val="20"/>
        </w:rPr>
        <w:t>使用。凝结的水珠可能使仪器内部短</w:t>
      </w:r>
      <w:r>
        <w:rPr>
          <w:rFonts w:ascii="楷体" w:hAnsi="楷体" w:eastAsia="楷体" w:cs="楷体"/>
          <w:color w:val="231916"/>
          <w:sz w:val="20"/>
          <w:szCs w:val="20"/>
        </w:rPr>
        <w:t>路而损坏测试仪，严重的可能会引起火灾。如果储藏仪器环境的湿度超过下面所规</w:t>
      </w:r>
      <w:r>
        <w:rPr>
          <w:rFonts w:ascii="楷体" w:hAnsi="楷体" w:eastAsia="楷体" w:cs="楷体"/>
          <w:color w:val="231916"/>
          <w:spacing w:val="-1"/>
          <w:sz w:val="20"/>
          <w:szCs w:val="20"/>
        </w:rPr>
        <w:t>定的湿度，必须</w:t>
      </w:r>
      <w:r>
        <w:rPr>
          <w:rFonts w:ascii="楷体" w:hAnsi="楷体" w:eastAsia="楷体" w:cs="楷体"/>
          <w:color w:val="231916"/>
          <w:spacing w:val="-3"/>
          <w:sz w:val="20"/>
          <w:szCs w:val="20"/>
        </w:rPr>
        <w:t>在测试仪完全干燥后才能使用。</w:t>
      </w:r>
    </w:p>
    <w:p w14:paraId="2B83FFCB">
      <w:pPr>
        <w:spacing w:before="1" w:line="221" w:lineRule="auto"/>
        <w:ind w:left="1109"/>
        <w:rPr>
          <w:rFonts w:ascii="楷体" w:hAnsi="楷体" w:eastAsia="楷体" w:cs="楷体"/>
          <w:sz w:val="20"/>
          <w:szCs w:val="20"/>
        </w:rPr>
      </w:pPr>
      <w:r>
        <w:rPr>
          <w:rFonts w:ascii="楷体" w:hAnsi="楷体" w:eastAsia="楷体" w:cs="楷体"/>
          <w:color w:val="231916"/>
          <w:spacing w:val="-1"/>
          <w:sz w:val="20"/>
          <w:szCs w:val="20"/>
        </w:rPr>
        <w:t>使用湿度范围：20%～80%RH</w:t>
      </w:r>
    </w:p>
    <w:p w14:paraId="498FADA5">
      <w:pPr>
        <w:spacing w:line="227" w:lineRule="auto"/>
        <w:ind w:left="1212"/>
        <w:rPr>
          <w:rFonts w:ascii="楷体" w:hAnsi="楷体" w:eastAsia="楷体" w:cs="楷体"/>
          <w:sz w:val="20"/>
          <w:szCs w:val="20"/>
        </w:rPr>
      </w:pPr>
      <w:r>
        <w:rPr>
          <w:rFonts w:ascii="楷体" w:hAnsi="楷体" w:eastAsia="楷体" w:cs="楷体"/>
          <w:color w:val="231916"/>
          <w:spacing w:val="-1"/>
          <w:sz w:val="20"/>
          <w:szCs w:val="20"/>
        </w:rPr>
        <w:t>储藏湿度范围：≦90%</w:t>
      </w:r>
    </w:p>
    <w:p w14:paraId="3CA96668">
      <w:pPr>
        <w:spacing w:before="54" w:line="276" w:lineRule="auto"/>
        <w:ind w:left="225" w:right="5231" w:hanging="1"/>
        <w:rPr>
          <w:rFonts w:ascii="楷体" w:hAnsi="楷体" w:eastAsia="楷体" w:cs="楷体"/>
          <w:sz w:val="20"/>
          <w:szCs w:val="20"/>
        </w:rPr>
      </w:pPr>
      <w:r>
        <w:rPr>
          <w:rFonts w:ascii="楷体" w:hAnsi="楷体" w:eastAsia="楷体" w:cs="楷体"/>
          <w:color w:val="231916"/>
          <w:spacing w:val="-1"/>
          <w:sz w:val="24"/>
          <w:szCs w:val="24"/>
        </w:rPr>
        <w:t>1.4.4 不要在多灰尘的环境中使用测</w:t>
      </w:r>
      <w:r>
        <w:rPr>
          <w:rFonts w:ascii="楷体" w:hAnsi="楷体" w:eastAsia="楷体" w:cs="楷体"/>
          <w:color w:val="231916"/>
          <w:spacing w:val="-2"/>
          <w:sz w:val="24"/>
          <w:szCs w:val="24"/>
        </w:rPr>
        <w:t>试仪</w:t>
      </w:r>
      <w:r>
        <w:rPr>
          <w:rFonts w:ascii="楷体" w:hAnsi="楷体" w:eastAsia="楷体" w:cs="楷体"/>
          <w:color w:val="231916"/>
          <w:spacing w:val="-3"/>
          <w:sz w:val="20"/>
          <w:szCs w:val="20"/>
        </w:rPr>
        <w:t>多灰尘的环境可能使仪器内部短路而引起火灾。</w:t>
      </w:r>
    </w:p>
    <w:p w14:paraId="046DED5C">
      <w:pPr>
        <w:spacing w:before="17" w:line="282" w:lineRule="auto"/>
        <w:ind w:left="204" w:right="2591" w:firstLine="19"/>
        <w:rPr>
          <w:rFonts w:ascii="楷体" w:hAnsi="楷体" w:eastAsia="楷体" w:cs="楷体"/>
          <w:sz w:val="20"/>
          <w:szCs w:val="20"/>
        </w:rPr>
      </w:pPr>
      <w:r>
        <w:rPr>
          <w:rFonts w:ascii="楷体" w:hAnsi="楷体" w:eastAsia="楷体" w:cs="楷体"/>
          <w:color w:val="231916"/>
          <w:spacing w:val="-1"/>
          <w:sz w:val="24"/>
          <w:szCs w:val="24"/>
        </w:rPr>
        <w:t>1.4.5 不要把测试仪放在倾斜的表面或者在晃动的地方使用测试仪</w:t>
      </w:r>
      <w:r>
        <w:rPr>
          <w:rFonts w:ascii="楷体" w:hAnsi="楷体" w:eastAsia="楷体" w:cs="楷体"/>
          <w:color w:val="231916"/>
          <w:spacing w:val="-1"/>
          <w:sz w:val="20"/>
          <w:szCs w:val="20"/>
        </w:rPr>
        <w:t>仪器放在倾斜的表面或晃动的地方容易使测试仪跌</w:t>
      </w:r>
      <w:r>
        <w:rPr>
          <w:rFonts w:ascii="楷体" w:hAnsi="楷体" w:eastAsia="楷体" w:cs="楷体"/>
          <w:color w:val="231916"/>
          <w:spacing w:val="-2"/>
          <w:sz w:val="20"/>
          <w:szCs w:val="20"/>
        </w:rPr>
        <w:t>落而摔坏测试仪；</w:t>
      </w:r>
    </w:p>
    <w:p w14:paraId="35032AFB">
      <w:pPr>
        <w:spacing w:before="92" w:line="227" w:lineRule="auto"/>
        <w:ind w:left="224"/>
        <w:rPr>
          <w:rFonts w:ascii="楷体" w:hAnsi="楷体" w:eastAsia="楷体" w:cs="楷体"/>
          <w:sz w:val="24"/>
          <w:szCs w:val="24"/>
        </w:rPr>
      </w:pPr>
      <w:r>
        <w:rPr>
          <w:rFonts w:ascii="楷体" w:hAnsi="楷体" w:eastAsia="楷体" w:cs="楷体"/>
          <w:color w:val="231916"/>
          <w:spacing w:val="-1"/>
          <w:sz w:val="24"/>
          <w:szCs w:val="24"/>
        </w:rPr>
        <w:t>1.4.6 不要在敏感的测试设备或接收设备旁使用测试仪</w:t>
      </w:r>
    </w:p>
    <w:p w14:paraId="0839A9FD">
      <w:pPr>
        <w:spacing w:before="53" w:line="221" w:lineRule="auto"/>
        <w:ind w:left="209" w:right="951" w:firstLine="9"/>
        <w:rPr>
          <w:rFonts w:ascii="楷体" w:hAnsi="楷体" w:eastAsia="楷体" w:cs="楷体"/>
          <w:sz w:val="20"/>
          <w:szCs w:val="20"/>
        </w:rPr>
      </w:pPr>
      <w:r>
        <w:rPr>
          <w:rFonts w:ascii="楷体" w:hAnsi="楷体" w:eastAsia="楷体" w:cs="楷体"/>
          <w:color w:val="231916"/>
          <w:sz w:val="20"/>
          <w:szCs w:val="20"/>
        </w:rPr>
        <w:t>测试仪如果在这些设备旁使用，可能会让这些设备被测试</w:t>
      </w:r>
      <w:r>
        <w:rPr>
          <w:rFonts w:ascii="楷体" w:hAnsi="楷体" w:eastAsia="楷体" w:cs="楷体"/>
          <w:color w:val="231916"/>
          <w:spacing w:val="-1"/>
          <w:sz w:val="20"/>
          <w:szCs w:val="20"/>
        </w:rPr>
        <w:t>仪产生的高压所干扰；为了减少这些设备</w:t>
      </w:r>
      <w:r>
        <w:rPr>
          <w:rFonts w:ascii="楷体" w:hAnsi="楷体" w:eastAsia="楷体" w:cs="楷体"/>
          <w:color w:val="231916"/>
          <w:spacing w:val="-2"/>
          <w:sz w:val="20"/>
          <w:szCs w:val="20"/>
        </w:rPr>
        <w:t>被测试仪的高压所干扰，应使这些设备远离测试仪。</w:t>
      </w:r>
    </w:p>
    <w:p w14:paraId="66E7982E">
      <w:pPr>
        <w:spacing w:before="68" w:line="225" w:lineRule="auto"/>
        <w:ind w:left="224"/>
        <w:rPr>
          <w:rFonts w:ascii="楷体" w:hAnsi="楷体" w:eastAsia="楷体" w:cs="楷体"/>
          <w:sz w:val="24"/>
          <w:szCs w:val="24"/>
        </w:rPr>
      </w:pPr>
      <w:r>
        <w:rPr>
          <w:rFonts w:ascii="楷体" w:hAnsi="楷体" w:eastAsia="楷体" w:cs="楷体"/>
          <w:color w:val="231916"/>
          <w:spacing w:val="-1"/>
          <w:sz w:val="24"/>
          <w:szCs w:val="24"/>
        </w:rPr>
        <w:t>1.4.7 测试仪的输入电源必须有单独的开关控制</w:t>
      </w:r>
    </w:p>
    <w:p w14:paraId="08BA229C">
      <w:pPr>
        <w:spacing w:before="28" w:line="200" w:lineRule="auto"/>
        <w:ind w:left="213" w:right="951" w:firstLine="4"/>
        <w:rPr>
          <w:rFonts w:ascii="楷体" w:hAnsi="楷体" w:eastAsia="楷体" w:cs="楷体"/>
          <w:sz w:val="20"/>
          <w:szCs w:val="20"/>
        </w:rPr>
      </w:pPr>
      <w:r>
        <w:rPr>
          <w:rFonts w:ascii="楷体" w:hAnsi="楷体" w:eastAsia="楷体" w:cs="楷体"/>
          <w:color w:val="231916"/>
          <w:sz w:val="20"/>
          <w:szCs w:val="20"/>
        </w:rPr>
        <w:t>测试仪的输入电源必须有单独的开关控制，一旦出现紧急</w:t>
      </w:r>
      <w:r>
        <w:rPr>
          <w:rFonts w:ascii="楷体" w:hAnsi="楷体" w:eastAsia="楷体" w:cs="楷体"/>
          <w:color w:val="231916"/>
          <w:spacing w:val="-1"/>
          <w:sz w:val="20"/>
          <w:szCs w:val="20"/>
        </w:rPr>
        <w:t>的情况应立即切断电源开关再进行事故处</w:t>
      </w:r>
      <w:r>
        <w:rPr>
          <w:rFonts w:ascii="楷体" w:hAnsi="楷体" w:eastAsia="楷体" w:cs="楷体"/>
          <w:color w:val="231916"/>
          <w:spacing w:val="-10"/>
          <w:sz w:val="20"/>
          <w:szCs w:val="20"/>
        </w:rPr>
        <w:t>理。</w:t>
      </w:r>
    </w:p>
    <w:p w14:paraId="08FDEB99">
      <w:pPr>
        <w:spacing w:before="129" w:line="223" w:lineRule="auto"/>
        <w:ind w:left="224"/>
        <w:rPr>
          <w:rFonts w:ascii="楷体" w:hAnsi="楷体" w:eastAsia="楷体" w:cs="楷体"/>
          <w:sz w:val="24"/>
          <w:szCs w:val="24"/>
        </w:rPr>
      </w:pPr>
      <w:r>
        <w:rPr>
          <w:rFonts w:ascii="楷体" w:hAnsi="楷体" w:eastAsia="楷体" w:cs="楷体"/>
          <w:color w:val="231916"/>
          <w:spacing w:val="-2"/>
          <w:sz w:val="24"/>
          <w:szCs w:val="24"/>
        </w:rPr>
        <w:t>1.5 操作人员的规定</w:t>
      </w:r>
    </w:p>
    <w:p w14:paraId="1ABC520C">
      <w:pPr>
        <w:spacing w:before="57" w:line="220" w:lineRule="auto"/>
        <w:ind w:left="221"/>
        <w:rPr>
          <w:rFonts w:ascii="楷体" w:hAnsi="楷体" w:eastAsia="楷体" w:cs="楷体"/>
          <w:sz w:val="20"/>
          <w:szCs w:val="20"/>
        </w:rPr>
      </w:pPr>
      <w:r>
        <w:rPr>
          <w:rFonts w:ascii="楷体" w:hAnsi="楷体" w:eastAsia="楷体" w:cs="楷体"/>
          <w:color w:val="231916"/>
          <w:spacing w:val="-2"/>
          <w:sz w:val="20"/>
          <w:szCs w:val="20"/>
        </w:rPr>
        <w:t>本测试仪输出的电压足以致人死亡，因此必须是合格的人员才能操作测试仪；</w:t>
      </w:r>
    </w:p>
    <w:p w14:paraId="2CF5E060">
      <w:pPr>
        <w:spacing w:before="68" w:line="226" w:lineRule="auto"/>
        <w:ind w:left="224"/>
        <w:rPr>
          <w:rFonts w:ascii="楷体" w:hAnsi="楷体" w:eastAsia="楷体" w:cs="楷体"/>
          <w:sz w:val="24"/>
          <w:szCs w:val="24"/>
        </w:rPr>
      </w:pPr>
      <w:r>
        <w:rPr>
          <w:rFonts w:ascii="楷体" w:hAnsi="楷体" w:eastAsia="楷体" w:cs="楷体"/>
          <w:color w:val="231916"/>
          <w:spacing w:val="-2"/>
          <w:sz w:val="24"/>
          <w:szCs w:val="24"/>
        </w:rPr>
        <w:t>1.5.1 人员资格</w:t>
      </w:r>
    </w:p>
    <w:p w14:paraId="063A4751">
      <w:pPr>
        <w:spacing w:before="40" w:line="223" w:lineRule="auto"/>
        <w:ind w:left="210" w:right="951" w:hanging="2"/>
        <w:rPr>
          <w:rFonts w:ascii="楷体" w:hAnsi="楷体" w:eastAsia="楷体" w:cs="楷体"/>
          <w:sz w:val="20"/>
          <w:szCs w:val="20"/>
        </w:rPr>
      </w:pPr>
      <w:r>
        <w:rPr>
          <w:rFonts w:ascii="楷体" w:hAnsi="楷体" w:eastAsia="楷体" w:cs="楷体"/>
          <w:color w:val="231916"/>
          <w:sz w:val="20"/>
          <w:szCs w:val="20"/>
        </w:rPr>
        <w:t>操作人员必须由熟练的人员来进行操作，必须了解电压、电流和电阻的基本概念</w:t>
      </w:r>
      <w:r>
        <w:rPr>
          <w:rFonts w:ascii="楷体" w:hAnsi="楷体" w:eastAsia="楷体" w:cs="楷体"/>
          <w:color w:val="231916"/>
          <w:spacing w:val="-1"/>
          <w:sz w:val="20"/>
          <w:szCs w:val="20"/>
        </w:rPr>
        <w:t>；操作人员必须知</w:t>
      </w:r>
      <w:r>
        <w:rPr>
          <w:rFonts w:ascii="楷体" w:hAnsi="楷体" w:eastAsia="楷体" w:cs="楷体"/>
          <w:color w:val="231916"/>
          <w:sz w:val="20"/>
          <w:szCs w:val="20"/>
        </w:rPr>
        <w:t>道在进行高压测试时，高压是从测试仪的高压输出端口流出，经过被测试体</w:t>
      </w:r>
      <w:r>
        <w:rPr>
          <w:rFonts w:ascii="楷体" w:hAnsi="楷体" w:eastAsia="楷体" w:cs="楷体"/>
          <w:color w:val="231916"/>
          <w:spacing w:val="-1"/>
          <w:sz w:val="20"/>
          <w:szCs w:val="20"/>
        </w:rPr>
        <w:t>，由电流返回端的连接</w:t>
      </w:r>
      <w:r>
        <w:rPr>
          <w:rFonts w:ascii="楷体" w:hAnsi="楷体" w:eastAsia="楷体" w:cs="楷体"/>
          <w:color w:val="231916"/>
          <w:spacing w:val="-2"/>
          <w:sz w:val="20"/>
          <w:szCs w:val="20"/>
        </w:rPr>
        <w:t>线流入测试仪内；如果触摸任何有高压的物品将会触电。</w:t>
      </w:r>
    </w:p>
    <w:p w14:paraId="2301AF3B">
      <w:pPr>
        <w:spacing w:line="223" w:lineRule="auto"/>
        <w:rPr>
          <w:rFonts w:ascii="楷体" w:hAnsi="楷体" w:eastAsia="楷体" w:cs="楷体"/>
          <w:sz w:val="20"/>
          <w:szCs w:val="20"/>
        </w:rPr>
        <w:sectPr>
          <w:pgSz w:w="11906" w:h="16838"/>
          <w:pgMar w:top="988" w:right="1075" w:bottom="874" w:left="1075" w:header="720" w:footer="602" w:gutter="0"/>
          <w:cols w:space="720" w:num="1"/>
        </w:sectPr>
      </w:pPr>
    </w:p>
    <w:p w14:paraId="5F291185">
      <w:pPr>
        <w:pStyle w:val="2"/>
        <w:spacing w:line="443" w:lineRule="auto"/>
      </w:pPr>
    </w:p>
    <w:p w14:paraId="0C28C90C">
      <w:pPr>
        <w:spacing w:before="78" w:line="226" w:lineRule="auto"/>
        <w:ind w:left="284"/>
        <w:outlineLvl w:val="0"/>
        <w:rPr>
          <w:rFonts w:ascii="楷体" w:hAnsi="楷体" w:eastAsia="楷体" w:cs="楷体"/>
          <w:sz w:val="24"/>
          <w:szCs w:val="24"/>
        </w:rPr>
      </w:pPr>
      <w:r>
        <w:rPr>
          <w:rFonts w:ascii="楷体" w:hAnsi="楷体" w:eastAsia="楷体" w:cs="楷体"/>
          <w:color w:val="231916"/>
          <w:spacing w:val="-4"/>
          <w:sz w:val="24"/>
          <w:szCs w:val="24"/>
        </w:rPr>
        <w:t>1.5.2</w:t>
      </w:r>
      <w:r>
        <w:rPr>
          <w:rFonts w:ascii="楷体" w:hAnsi="楷体" w:eastAsia="楷体" w:cs="楷体"/>
          <w:color w:val="231916"/>
          <w:spacing w:val="16"/>
          <w:sz w:val="24"/>
          <w:szCs w:val="24"/>
        </w:rPr>
        <w:t xml:space="preserve"> </w:t>
      </w:r>
      <w:r>
        <w:rPr>
          <w:rFonts w:ascii="楷体" w:hAnsi="楷体" w:eastAsia="楷体" w:cs="楷体"/>
          <w:color w:val="231916"/>
          <w:spacing w:val="-4"/>
          <w:sz w:val="24"/>
          <w:szCs w:val="24"/>
        </w:rPr>
        <w:t>安全规则</w:t>
      </w:r>
    </w:p>
    <w:p w14:paraId="17CC0F55">
      <w:pPr>
        <w:spacing w:before="29" w:line="220" w:lineRule="auto"/>
        <w:ind w:left="268"/>
        <w:rPr>
          <w:rFonts w:ascii="楷体" w:hAnsi="楷体" w:eastAsia="楷体" w:cs="楷体"/>
          <w:sz w:val="20"/>
          <w:szCs w:val="20"/>
        </w:rPr>
      </w:pPr>
      <w:r>
        <w:rPr>
          <w:rFonts w:ascii="楷体" w:hAnsi="楷体" w:eastAsia="楷体" w:cs="楷体"/>
          <w:color w:val="231916"/>
          <w:spacing w:val="-1"/>
          <w:sz w:val="20"/>
          <w:szCs w:val="20"/>
        </w:rPr>
        <w:t>操作人员必须给与特殊的训练，了解各种安规的测试程序及安全规定并仔细阅读说明书。</w:t>
      </w:r>
    </w:p>
    <w:p w14:paraId="5734CFD6">
      <w:pPr>
        <w:spacing w:before="189" w:line="227" w:lineRule="auto"/>
        <w:ind w:left="284"/>
        <w:rPr>
          <w:rFonts w:ascii="楷体" w:hAnsi="楷体" w:eastAsia="楷体" w:cs="楷体"/>
          <w:sz w:val="24"/>
          <w:szCs w:val="24"/>
        </w:rPr>
      </w:pPr>
      <w:r>
        <w:rPr>
          <w:rFonts w:ascii="楷体" w:hAnsi="楷体" w:eastAsia="楷体" w:cs="楷体"/>
          <w:color w:val="231916"/>
          <w:spacing w:val="-2"/>
          <w:sz w:val="24"/>
          <w:szCs w:val="24"/>
        </w:rPr>
        <w:t>1.5.3 衣着规定</w:t>
      </w:r>
    </w:p>
    <w:p w14:paraId="5D61E867">
      <w:pPr>
        <w:spacing w:before="54" w:line="222" w:lineRule="auto"/>
        <w:ind w:left="277" w:right="891" w:hanging="9"/>
        <w:rPr>
          <w:rFonts w:ascii="楷体" w:hAnsi="楷体" w:eastAsia="楷体" w:cs="楷体"/>
          <w:sz w:val="20"/>
          <w:szCs w:val="20"/>
        </w:rPr>
      </w:pPr>
      <w:r>
        <w:rPr>
          <w:rFonts w:ascii="楷体" w:hAnsi="楷体" w:eastAsia="楷体" w:cs="楷体"/>
          <w:color w:val="231916"/>
          <w:sz w:val="20"/>
          <w:szCs w:val="20"/>
        </w:rPr>
        <w:t>操作人员不可穿有金属装饰的衣服或配戴金属的饰物，如手表等。耐压测试仪绝</w:t>
      </w:r>
      <w:r>
        <w:rPr>
          <w:rFonts w:ascii="楷体" w:hAnsi="楷体" w:eastAsia="楷体" w:cs="楷体"/>
          <w:color w:val="231916"/>
          <w:spacing w:val="-1"/>
          <w:sz w:val="20"/>
          <w:szCs w:val="20"/>
        </w:rPr>
        <w:t>对不能让有心脏病</w:t>
      </w:r>
      <w:r>
        <w:rPr>
          <w:rFonts w:ascii="楷体" w:hAnsi="楷体" w:eastAsia="楷体" w:cs="楷体"/>
          <w:color w:val="231916"/>
          <w:spacing w:val="-3"/>
          <w:sz w:val="20"/>
          <w:szCs w:val="20"/>
        </w:rPr>
        <w:t>或配带心脏起博器的人员操作。</w:t>
      </w:r>
    </w:p>
    <w:p w14:paraId="034DFB20">
      <w:pPr>
        <w:spacing w:before="219" w:line="230" w:lineRule="auto"/>
        <w:ind w:left="282"/>
        <w:rPr>
          <w:rFonts w:ascii="楷体" w:hAnsi="楷体" w:eastAsia="楷体" w:cs="楷体"/>
          <w:sz w:val="24"/>
          <w:szCs w:val="24"/>
        </w:rPr>
      </w:pPr>
      <w:r>
        <w:rPr>
          <w:rFonts w:ascii="楷体" w:hAnsi="楷体" w:eastAsia="楷体" w:cs="楷体"/>
          <w:color w:val="231916"/>
          <w:spacing w:val="-3"/>
          <w:sz w:val="24"/>
          <w:szCs w:val="24"/>
        </w:rPr>
        <w:t>1.6 检查电源电压</w:t>
      </w:r>
    </w:p>
    <w:p w14:paraId="390912E7">
      <w:pPr>
        <w:spacing w:before="193" w:line="230" w:lineRule="auto"/>
        <w:ind w:left="282"/>
        <w:rPr>
          <w:rFonts w:ascii="楷体" w:hAnsi="楷体" w:eastAsia="楷体" w:cs="楷体"/>
          <w:sz w:val="24"/>
          <w:szCs w:val="24"/>
        </w:rPr>
      </w:pPr>
      <w:r>
        <w:rPr>
          <w:rFonts w:ascii="楷体" w:hAnsi="楷体" w:eastAsia="楷体" w:cs="楷体"/>
          <w:color w:val="231916"/>
          <w:spacing w:val="-2"/>
          <w:sz w:val="24"/>
          <w:szCs w:val="24"/>
        </w:rPr>
        <w:t>1.6.1 切换仪器输入电源电压</w:t>
      </w:r>
    </w:p>
    <w:p w14:paraId="1CCCCBD9">
      <w:pPr>
        <w:spacing w:before="62" w:line="224" w:lineRule="auto"/>
        <w:ind w:left="264" w:right="793" w:firstLine="14"/>
        <w:rPr>
          <w:rFonts w:ascii="楷体" w:hAnsi="楷体" w:eastAsia="楷体" w:cs="楷体"/>
          <w:sz w:val="20"/>
          <w:szCs w:val="20"/>
        </w:rPr>
      </w:pPr>
      <w:r>
        <w:rPr>
          <w:rFonts w:ascii="楷体" w:hAnsi="楷体" w:eastAsia="楷体" w:cs="楷体"/>
          <w:color w:val="231916"/>
          <w:sz w:val="20"/>
          <w:szCs w:val="20"/>
        </w:rPr>
        <w:t>本仪器使用220V AC±10%  47～63Hz单相电源 在打开</w:t>
      </w:r>
      <w:r>
        <w:rPr>
          <w:rFonts w:ascii="楷体" w:hAnsi="楷体" w:eastAsia="楷体" w:cs="楷体"/>
          <w:color w:val="231916"/>
          <w:spacing w:val="-1"/>
          <w:sz w:val="20"/>
          <w:szCs w:val="20"/>
        </w:rPr>
        <w:t>仪器前面板上的电源开关之前，请确保电源电压和保险丝与仪器后面板的电压选择开关选择的电压一致。</w:t>
      </w:r>
    </w:p>
    <w:p w14:paraId="240C41CE">
      <w:pPr>
        <w:spacing w:before="68"/>
      </w:pPr>
    </w:p>
    <w:tbl>
      <w:tblPr>
        <w:tblStyle w:val="7"/>
        <w:tblW w:w="9247" w:type="dxa"/>
        <w:tblInd w:w="400"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47"/>
      </w:tblGrid>
      <w:tr w14:paraId="36392472">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595" w:hRule="atLeast"/>
        </w:trPr>
        <w:tc>
          <w:tcPr>
            <w:tcW w:w="9247" w:type="dxa"/>
            <w:vAlign w:val="top"/>
          </w:tcPr>
          <w:p w14:paraId="10B25435">
            <w:pPr>
              <w:pStyle w:val="8"/>
              <w:spacing w:before="178" w:line="220" w:lineRule="auto"/>
              <w:ind w:left="275"/>
            </w:pPr>
            <w:r>
              <w:rPr>
                <w:color w:val="231916"/>
                <w:spacing w:val="-2"/>
              </w:rPr>
              <w:t>警告：为了防止故障或损坏测试仪，请在规定的电压范围内使用测试仪。</w:t>
            </w:r>
          </w:p>
        </w:tc>
      </w:tr>
    </w:tbl>
    <w:p w14:paraId="54EF5B47">
      <w:pPr>
        <w:pStyle w:val="2"/>
        <w:spacing w:line="262" w:lineRule="auto"/>
      </w:pPr>
    </w:p>
    <w:p w14:paraId="57EEF856">
      <w:pPr>
        <w:pStyle w:val="2"/>
        <w:spacing w:line="262" w:lineRule="auto"/>
      </w:pPr>
    </w:p>
    <w:p w14:paraId="13FA4D06">
      <w:pPr>
        <w:pStyle w:val="2"/>
        <w:spacing w:line="263" w:lineRule="auto"/>
      </w:pPr>
    </w:p>
    <w:p w14:paraId="577A25A8">
      <w:pPr>
        <w:spacing w:before="78" w:line="222" w:lineRule="auto"/>
        <w:ind w:left="282"/>
        <w:rPr>
          <w:rFonts w:ascii="楷体" w:hAnsi="楷体" w:eastAsia="楷体" w:cs="楷体"/>
          <w:sz w:val="24"/>
          <w:szCs w:val="24"/>
        </w:rPr>
      </w:pPr>
      <w:r>
        <w:rPr>
          <w:rFonts w:ascii="楷体" w:hAnsi="楷体" w:eastAsia="楷体" w:cs="楷体"/>
          <w:color w:val="231916"/>
          <w:spacing w:val="-2"/>
          <w:sz w:val="24"/>
          <w:szCs w:val="24"/>
        </w:rPr>
        <w:t>1.7 检查并更换保险丝</w:t>
      </w:r>
    </w:p>
    <w:p w14:paraId="56B1725D">
      <w:pPr>
        <w:spacing w:before="39"/>
      </w:pPr>
    </w:p>
    <w:tbl>
      <w:tblPr>
        <w:tblStyle w:val="7"/>
        <w:tblW w:w="9247" w:type="dxa"/>
        <w:tblInd w:w="400"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47"/>
      </w:tblGrid>
      <w:tr w14:paraId="6F0BA87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1513" w:hRule="atLeast"/>
        </w:trPr>
        <w:tc>
          <w:tcPr>
            <w:tcW w:w="9247" w:type="dxa"/>
            <w:vAlign w:val="top"/>
          </w:tcPr>
          <w:p w14:paraId="626CD2F5">
            <w:pPr>
              <w:pStyle w:val="8"/>
              <w:spacing w:before="177" w:line="189" w:lineRule="auto"/>
              <w:ind w:left="275"/>
            </w:pPr>
            <w:r>
              <w:rPr>
                <w:color w:val="231916"/>
                <w:spacing w:val="-14"/>
              </w:rPr>
              <w:t>警告：</w:t>
            </w:r>
          </w:p>
          <w:p w14:paraId="5F56C1FB">
            <w:pPr>
              <w:pStyle w:val="8"/>
              <w:spacing w:before="1" w:line="184" w:lineRule="auto"/>
              <w:ind w:left="270" w:right="1056" w:hanging="5"/>
            </w:pPr>
            <w:r>
              <w:rPr>
                <w:color w:val="231916"/>
              </w:rPr>
              <w:t>* 为避免触电事故的发生，在更换保险丝之前，请把电源开关</w:t>
            </w:r>
            <w:r>
              <w:rPr>
                <w:color w:val="231916"/>
                <w:spacing w:val="-1"/>
              </w:rPr>
              <w:t>关闭并把电源</w:t>
            </w:r>
            <w:r>
              <w:rPr>
                <w:color w:val="231916"/>
                <w:spacing w:val="-7"/>
              </w:rPr>
              <w:t>插头拔掉。</w:t>
            </w:r>
          </w:p>
          <w:p w14:paraId="77D6EFE1">
            <w:pPr>
              <w:pStyle w:val="8"/>
              <w:spacing w:before="1" w:line="206" w:lineRule="auto"/>
              <w:ind w:left="282" w:right="1056" w:hanging="17"/>
            </w:pPr>
            <w:r>
              <w:rPr>
                <w:color w:val="231916"/>
              </w:rPr>
              <w:t>* 确保使用的保险丝与测试仪说明书所规定的形状、规格及特</w:t>
            </w:r>
            <w:r>
              <w:rPr>
                <w:color w:val="231916"/>
                <w:spacing w:val="-1"/>
              </w:rPr>
              <w:t>性一致。否则</w:t>
            </w:r>
            <w:r>
              <w:rPr>
                <w:color w:val="231916"/>
                <w:spacing w:val="-6"/>
              </w:rPr>
              <w:t>可能损坏测试仪。</w:t>
            </w:r>
          </w:p>
        </w:tc>
      </w:tr>
    </w:tbl>
    <w:p w14:paraId="19442233">
      <w:pPr>
        <w:pStyle w:val="2"/>
        <w:spacing w:line="254" w:lineRule="auto"/>
      </w:pPr>
    </w:p>
    <w:p w14:paraId="1B09104E">
      <w:pPr>
        <w:pStyle w:val="2"/>
        <w:spacing w:line="255" w:lineRule="auto"/>
      </w:pPr>
    </w:p>
    <w:p w14:paraId="7B212543">
      <w:pPr>
        <w:pStyle w:val="2"/>
        <w:spacing w:line="255" w:lineRule="auto"/>
      </w:pPr>
    </w:p>
    <w:p w14:paraId="60EABE8E">
      <w:pPr>
        <w:spacing w:before="79" w:line="408" w:lineRule="auto"/>
        <w:ind w:left="282" w:right="7333"/>
        <w:rPr>
          <w:rFonts w:ascii="楷体" w:hAnsi="楷体" w:eastAsia="楷体" w:cs="楷体"/>
          <w:sz w:val="20"/>
          <w:szCs w:val="20"/>
        </w:rPr>
      </w:pPr>
      <w:r>
        <w:rPr>
          <w:rFonts w:ascii="楷体" w:hAnsi="楷体" w:eastAsia="楷体" w:cs="楷体"/>
          <w:color w:val="231916"/>
          <w:spacing w:val="-2"/>
          <w:sz w:val="24"/>
          <w:szCs w:val="24"/>
        </w:rPr>
        <w:t>1.7.1 保险丝的规格</w:t>
      </w:r>
      <w:r>
        <w:rPr>
          <w:rFonts w:ascii="楷体" w:hAnsi="楷体" w:eastAsia="楷体" w:cs="楷体"/>
          <w:color w:val="231916"/>
          <w:spacing w:val="-2"/>
          <w:sz w:val="20"/>
          <w:szCs w:val="20"/>
        </w:rPr>
        <w:t>（1） HNE-30ADC</w:t>
      </w:r>
    </w:p>
    <w:tbl>
      <w:tblPr>
        <w:tblStyle w:val="7"/>
        <w:tblW w:w="7750" w:type="dxa"/>
        <w:tblInd w:w="143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493"/>
        <w:gridCol w:w="2839"/>
        <w:gridCol w:w="2418"/>
      </w:tblGrid>
      <w:tr w14:paraId="4B0E2FF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1" w:hRule="atLeast"/>
        </w:trPr>
        <w:tc>
          <w:tcPr>
            <w:tcW w:w="2493" w:type="dxa"/>
            <w:vAlign w:val="top"/>
          </w:tcPr>
          <w:p w14:paraId="3893B1D7">
            <w:pPr>
              <w:pStyle w:val="8"/>
              <w:spacing w:before="141" w:line="228" w:lineRule="auto"/>
              <w:ind w:left="332"/>
            </w:pPr>
            <w:r>
              <w:rPr>
                <w:color w:val="231916"/>
                <w:spacing w:val="-2"/>
              </w:rPr>
              <w:t>输入电压范围</w:t>
            </w:r>
          </w:p>
        </w:tc>
        <w:tc>
          <w:tcPr>
            <w:tcW w:w="2839" w:type="dxa"/>
            <w:vAlign w:val="top"/>
          </w:tcPr>
          <w:p w14:paraId="42590EE5">
            <w:pPr>
              <w:pStyle w:val="8"/>
              <w:spacing w:before="142" w:line="225" w:lineRule="auto"/>
              <w:ind w:left="949"/>
            </w:pPr>
            <w:r>
              <w:rPr>
                <w:color w:val="231916"/>
                <w:spacing w:val="-3"/>
              </w:rPr>
              <w:t>频率范围</w:t>
            </w:r>
          </w:p>
        </w:tc>
        <w:tc>
          <w:tcPr>
            <w:tcW w:w="2418" w:type="dxa"/>
            <w:vAlign w:val="top"/>
          </w:tcPr>
          <w:p w14:paraId="3687A040">
            <w:pPr>
              <w:pStyle w:val="8"/>
              <w:spacing w:before="141" w:line="230" w:lineRule="auto"/>
              <w:ind w:left="583"/>
            </w:pPr>
            <w:r>
              <w:rPr>
                <w:color w:val="231916"/>
                <w:spacing w:val="-2"/>
              </w:rPr>
              <w:t>保险丝规格</w:t>
            </w:r>
          </w:p>
        </w:tc>
      </w:tr>
      <w:tr w14:paraId="37DE6AA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1" w:hRule="atLeast"/>
        </w:trPr>
        <w:tc>
          <w:tcPr>
            <w:tcW w:w="2493" w:type="dxa"/>
            <w:vAlign w:val="top"/>
          </w:tcPr>
          <w:p w14:paraId="703935C4">
            <w:pPr>
              <w:pStyle w:val="8"/>
              <w:spacing w:before="164" w:line="213" w:lineRule="auto"/>
              <w:ind w:left="330"/>
            </w:pPr>
            <w:r>
              <w:rPr>
                <w:color w:val="231916"/>
                <w:spacing w:val="-1"/>
              </w:rPr>
              <w:t>200V</w:t>
            </w:r>
            <w:r>
              <w:rPr>
                <w:color w:val="231916"/>
                <w:spacing w:val="-1"/>
                <w:sz w:val="20"/>
                <w:szCs w:val="20"/>
              </w:rPr>
              <w:t>～</w:t>
            </w:r>
            <w:r>
              <w:rPr>
                <w:color w:val="231916"/>
                <w:spacing w:val="-1"/>
              </w:rPr>
              <w:t>240V</w:t>
            </w:r>
          </w:p>
        </w:tc>
        <w:tc>
          <w:tcPr>
            <w:tcW w:w="2839" w:type="dxa"/>
            <w:vAlign w:val="top"/>
          </w:tcPr>
          <w:p w14:paraId="446BA57C">
            <w:pPr>
              <w:pStyle w:val="8"/>
              <w:spacing w:before="162" w:line="216" w:lineRule="auto"/>
              <w:ind w:left="869"/>
            </w:pPr>
            <w:r>
              <w:rPr>
                <w:color w:val="231916"/>
                <w:spacing w:val="-1"/>
              </w:rPr>
              <w:t>47Hz</w:t>
            </w:r>
            <w:r>
              <w:rPr>
                <w:color w:val="231916"/>
                <w:spacing w:val="-1"/>
                <w:sz w:val="20"/>
                <w:szCs w:val="20"/>
              </w:rPr>
              <w:t>～</w:t>
            </w:r>
            <w:r>
              <w:rPr>
                <w:color w:val="231916"/>
                <w:spacing w:val="-1"/>
              </w:rPr>
              <w:t>63Hz</w:t>
            </w:r>
          </w:p>
        </w:tc>
        <w:tc>
          <w:tcPr>
            <w:tcW w:w="2418" w:type="dxa"/>
            <w:vAlign w:val="top"/>
          </w:tcPr>
          <w:p w14:paraId="55F452FE">
            <w:pPr>
              <w:pStyle w:val="8"/>
              <w:spacing w:before="171" w:line="183" w:lineRule="auto"/>
              <w:ind w:left="1033"/>
            </w:pPr>
            <w:r>
              <w:rPr>
                <w:color w:val="231916"/>
                <w:spacing w:val="-5"/>
              </w:rPr>
              <w:t>10A</w:t>
            </w:r>
          </w:p>
        </w:tc>
      </w:tr>
    </w:tbl>
    <w:p w14:paraId="3D6EC17E">
      <w:pPr>
        <w:pStyle w:val="2"/>
      </w:pPr>
    </w:p>
    <w:p w14:paraId="7088B715">
      <w:pPr>
        <w:sectPr>
          <w:pgSz w:w="11906" w:h="16838"/>
          <w:pgMar w:top="988" w:right="1075" w:bottom="874" w:left="1075" w:header="720" w:footer="605" w:gutter="0"/>
          <w:cols w:space="720" w:num="1"/>
        </w:sectPr>
      </w:pPr>
    </w:p>
    <w:p w14:paraId="358CE2E0">
      <w:pPr>
        <w:pStyle w:val="2"/>
        <w:spacing w:line="298" w:lineRule="auto"/>
      </w:pPr>
    </w:p>
    <w:p w14:paraId="6BA02D18">
      <w:pPr>
        <w:pStyle w:val="2"/>
        <w:spacing w:line="299" w:lineRule="auto"/>
      </w:pPr>
    </w:p>
    <w:p w14:paraId="23415F34">
      <w:pPr>
        <w:spacing w:before="78" w:line="233" w:lineRule="auto"/>
        <w:ind w:left="139"/>
        <w:outlineLvl w:val="0"/>
        <w:rPr>
          <w:rFonts w:ascii="楷体" w:hAnsi="楷体" w:eastAsia="楷体" w:cs="楷体"/>
          <w:sz w:val="24"/>
          <w:szCs w:val="24"/>
        </w:rPr>
      </w:pPr>
      <w:bookmarkStart w:id="2" w:name="bookmark40"/>
      <w:bookmarkEnd w:id="2"/>
      <w:r>
        <w:rPr>
          <w:rFonts w:ascii="楷体" w:hAnsi="楷体" w:eastAsia="楷体" w:cs="楷体"/>
          <w:color w:val="231916"/>
          <w:spacing w:val="-2"/>
          <w:sz w:val="24"/>
          <w:szCs w:val="24"/>
        </w:rPr>
        <w:t>1.7.2 保险丝的更换</w:t>
      </w:r>
    </w:p>
    <w:p w14:paraId="520F780C">
      <w:pPr>
        <w:spacing w:before="4" w:line="220" w:lineRule="auto"/>
        <w:ind w:left="130"/>
        <w:rPr>
          <w:rFonts w:ascii="楷体" w:hAnsi="楷体" w:eastAsia="楷体" w:cs="楷体"/>
          <w:sz w:val="20"/>
          <w:szCs w:val="20"/>
        </w:rPr>
      </w:pPr>
      <w:r>
        <w:rPr>
          <w:rFonts w:ascii="楷体" w:hAnsi="楷体" w:eastAsia="楷体" w:cs="楷体"/>
          <w:color w:val="231916"/>
          <w:spacing w:val="-4"/>
          <w:sz w:val="20"/>
          <w:szCs w:val="20"/>
        </w:rPr>
        <w:t>更换保险丝时，请按照以下步骤：</w:t>
      </w:r>
    </w:p>
    <w:p w14:paraId="4277F302">
      <w:pPr>
        <w:spacing w:line="222" w:lineRule="auto"/>
        <w:ind w:left="139"/>
        <w:rPr>
          <w:rFonts w:ascii="楷体" w:hAnsi="楷体" w:eastAsia="楷体" w:cs="楷体"/>
          <w:sz w:val="20"/>
          <w:szCs w:val="20"/>
        </w:rPr>
      </w:pPr>
      <w:r>
        <w:rPr>
          <w:rFonts w:ascii="楷体" w:hAnsi="楷体" w:eastAsia="楷体" w:cs="楷体"/>
          <w:color w:val="231916"/>
          <w:spacing w:val="-3"/>
          <w:sz w:val="20"/>
          <w:szCs w:val="20"/>
        </w:rPr>
        <w:t>（1）关掉前面板上的电源开关并拔出电源线；</w:t>
      </w:r>
    </w:p>
    <w:p w14:paraId="03A26A39">
      <w:pPr>
        <w:spacing w:line="224" w:lineRule="auto"/>
        <w:ind w:left="139"/>
        <w:rPr>
          <w:rFonts w:ascii="楷体" w:hAnsi="楷体" w:eastAsia="楷体" w:cs="楷体"/>
          <w:sz w:val="20"/>
          <w:szCs w:val="20"/>
        </w:rPr>
      </w:pPr>
      <w:r>
        <w:rPr>
          <w:rFonts w:ascii="楷体" w:hAnsi="楷体" w:eastAsia="楷体" w:cs="楷体"/>
          <w:color w:val="231916"/>
          <w:spacing w:val="-3"/>
          <w:sz w:val="20"/>
          <w:szCs w:val="20"/>
        </w:rPr>
        <w:t>（2）用起子打开固定保险丝的固定架如下图所示；</w:t>
      </w:r>
    </w:p>
    <w:p w14:paraId="6A27ADEE">
      <w:pPr>
        <w:spacing w:line="156" w:lineRule="exact"/>
      </w:pPr>
    </w:p>
    <w:p w14:paraId="00059491">
      <w:pPr>
        <w:spacing w:line="156" w:lineRule="exact"/>
        <w:sectPr>
          <w:pgSz w:w="11906" w:h="16838"/>
          <w:pgMar w:top="988" w:right="1075" w:bottom="874" w:left="1075" w:header="720" w:footer="602" w:gutter="0"/>
          <w:cols w:equalWidth="0" w:num="1">
            <w:col w:w="9754"/>
          </w:cols>
        </w:sectPr>
      </w:pPr>
    </w:p>
    <w:p w14:paraId="7F6DF7E2">
      <w:pPr>
        <w:spacing w:before="23" w:line="2484" w:lineRule="exact"/>
        <w:ind w:firstLine="2794"/>
      </w:pPr>
      <w:r>
        <w:pict>
          <v:group id="_x0000_s1029" o:spid="_x0000_s1029" o:spt="203" style="position:absolute;left:0pt;margin-left:151.15pt;margin-top:68.4pt;height:65.85pt;width:89.6pt;z-index:251663360;mso-width-relative:page;mso-height-relative:page;" coordsize="1791,1316">
            <o:lock v:ext="edit"/>
            <v:shape id="_x0000_s1030" o:spid="_x0000_s1030" o:spt="202" type="#_x0000_t202" style="position:absolute;left:-20;top:1148;height:216;width:1598;" filled="f" stroked="f" coordsize="21600,21600">
              <v:path/>
              <v:fill on="f" focussize="0,0"/>
              <v:stroke on="f"/>
              <v:imagedata o:title=""/>
              <o:lock v:ext="edit" aspectratio="f"/>
              <v:textbox inset="0mm,0mm,0mm,0mm">
                <w:txbxContent>
                  <w:p w14:paraId="38C9DEA4">
                    <w:pPr>
                      <w:spacing w:before="20" w:line="231" w:lineRule="auto"/>
                      <w:ind w:left="20"/>
                      <w:rPr>
                        <w:rFonts w:ascii="楷体" w:hAnsi="楷体" w:eastAsia="楷体" w:cs="楷体"/>
                        <w:sz w:val="14"/>
                        <w:szCs w:val="14"/>
                      </w:rPr>
                    </w:pPr>
                    <w:r>
                      <w:rPr>
                        <w:rFonts w:ascii="楷体" w:hAnsi="楷体" w:eastAsia="楷体" w:cs="楷体"/>
                        <w:color w:val="231916"/>
                        <w:spacing w:val="1"/>
                        <w:sz w:val="14"/>
                        <w:szCs w:val="14"/>
                      </w:rPr>
                      <w:t>保险丝座位于电源插座上</w:t>
                    </w:r>
                  </w:p>
                </w:txbxContent>
              </v:textbox>
            </v:shape>
            <v:shape id="_x0000_s1031" o:spid="_x0000_s1031" o:spt="202" type="#_x0000_t202" style="position:absolute;left:662;top:-20;height:158;width:1150;" filled="f" stroked="f" coordsize="21600,21600">
              <v:path/>
              <v:fill on="f" focussize="0,0"/>
              <v:stroke on="f"/>
              <v:imagedata o:title=""/>
              <o:lock v:ext="edit" aspectratio="f"/>
              <v:textbox inset="0mm,0mm,0mm,0mm">
                <w:txbxContent>
                  <w:p w14:paraId="5EB4C3D5">
                    <w:pPr>
                      <w:spacing w:before="20" w:line="197" w:lineRule="auto"/>
                      <w:ind w:left="20"/>
                      <w:rPr>
                        <w:rFonts w:ascii="楷体" w:hAnsi="楷体" w:eastAsia="楷体" w:cs="楷体"/>
                        <w:sz w:val="11"/>
                        <w:szCs w:val="11"/>
                      </w:rPr>
                    </w:pPr>
                    <w:r>
                      <w:rPr>
                        <w:rFonts w:ascii="楷体" w:hAnsi="楷体" w:eastAsia="楷体" w:cs="楷体"/>
                        <w:color w:val="231916"/>
                        <w:spacing w:val="-3"/>
                        <w:sz w:val="11"/>
                        <w:szCs w:val="11"/>
                      </w:rPr>
                      <w:t>照</w:t>
                    </w:r>
                    <w:r>
                      <w:rPr>
                        <w:rFonts w:ascii="楷体" w:hAnsi="楷体" w:eastAsia="楷体" w:cs="楷体"/>
                        <w:color w:val="231916"/>
                        <w:spacing w:val="3"/>
                        <w:sz w:val="11"/>
                        <w:szCs w:val="11"/>
                      </w:rPr>
                      <w:t xml:space="preserve">          </w:t>
                    </w:r>
                    <w:r>
                      <w:rPr>
                        <w:rFonts w:ascii="楷体" w:hAnsi="楷体" w:eastAsia="楷体" w:cs="楷体"/>
                        <w:color w:val="231916"/>
                        <w:spacing w:val="-3"/>
                        <w:sz w:val="11"/>
                        <w:szCs w:val="11"/>
                      </w:rPr>
                      <w:t>险丝</w:t>
                    </w:r>
                    <w:r>
                      <w:rPr>
                        <w:rFonts w:ascii="楷体" w:hAnsi="楷体" w:eastAsia="楷体" w:cs="楷体"/>
                        <w:color w:val="231916"/>
                        <w:spacing w:val="2"/>
                        <w:sz w:val="11"/>
                        <w:szCs w:val="11"/>
                      </w:rPr>
                      <w:t xml:space="preserve">  </w:t>
                    </w:r>
                    <w:r>
                      <w:rPr>
                        <w:rFonts w:ascii="楷体" w:hAnsi="楷体" w:eastAsia="楷体" w:cs="楷体"/>
                        <w:color w:val="231916"/>
                        <w:spacing w:val="-3"/>
                        <w:sz w:val="11"/>
                        <w:szCs w:val="11"/>
                      </w:rPr>
                      <w:t>。</w:t>
                    </w:r>
                  </w:p>
                </w:txbxContent>
              </v:textbox>
            </v:shape>
            <v:shape id="_x0000_s1032" o:spid="_x0000_s1032" style="position:absolute;left:906;top:1110;height:27;width:37;" filled="f" stroked="t" coordsize="37,27" path="m5,5c5,11,8,17,14,20c19,22,26,21,30,17e">
              <v:fill on="f" focussize="0,0"/>
              <v:stroke weight="0.57pt" color="#231916" miterlimit="22" joinstyle="bevel"/>
              <v:imagedata o:title=""/>
              <o:lock v:ext="edit"/>
            </v:shape>
          </v:group>
        </w:pict>
      </w:r>
      <w:r>
        <w:rPr>
          <w:position w:val="-49"/>
        </w:rPr>
        <w:pict>
          <v:group id="_x0000_s1033" o:spid="_x0000_s1033" o:spt="203" style="height:124.2pt;width:96.25pt;" coordsize="1925,2483">
            <o:lock v:ext="edit"/>
            <v:shape id="_x0000_s1034" o:spid="_x0000_s1034" o:spt="75" type="#_x0000_t75" style="position:absolute;left:0;top:0;height:2483;width:1560;" filled="f" stroked="f" coordsize="21600,21600">
              <v:path/>
              <v:fill on="f" focussize="0,0"/>
              <v:stroke on="f"/>
              <v:imagedata r:id="rId11" o:title=""/>
              <o:lock v:ext="edit" aspectratio="t"/>
            </v:shape>
            <v:shape id="_x0000_s1035" o:spid="_x0000_s1035" o:spt="202" type="#_x0000_t202" style="position:absolute;left:771;top:1086;height:385;width:1173;" filled="f" stroked="f" coordsize="21600,21600">
              <v:path/>
              <v:fill on="f" focussize="0,0"/>
              <v:stroke on="f"/>
              <v:imagedata o:title=""/>
              <o:lock v:ext="edit" aspectratio="f"/>
              <v:textbox inset="0mm,0mm,0mm,0mm">
                <w:txbxContent>
                  <w:p w14:paraId="6FF8B54E">
                    <w:pPr>
                      <w:spacing w:before="19" w:line="195" w:lineRule="auto"/>
                      <w:ind w:left="23"/>
                      <w:rPr>
                        <w:rFonts w:ascii="楷体" w:hAnsi="楷体" w:eastAsia="楷体" w:cs="楷体"/>
                        <w:sz w:val="11"/>
                        <w:szCs w:val="11"/>
                      </w:rPr>
                    </w:pPr>
                    <w:r>
                      <w:rPr>
                        <w:rFonts w:ascii="楷体" w:hAnsi="楷体" w:eastAsia="楷体" w:cs="楷体"/>
                        <w:color w:val="231916"/>
                        <w:spacing w:val="2"/>
                        <w:sz w:val="11"/>
                        <w:szCs w:val="11"/>
                      </w:rPr>
                      <w:t>更换保险丝方法：</w:t>
                    </w:r>
                  </w:p>
                  <w:p w14:paraId="7F8193EE">
                    <w:pPr>
                      <w:spacing w:line="190" w:lineRule="auto"/>
                      <w:ind w:right="16"/>
                      <w:jc w:val="right"/>
                      <w:rPr>
                        <w:rFonts w:ascii="楷体" w:hAnsi="楷体" w:eastAsia="楷体" w:cs="楷体"/>
                        <w:sz w:val="11"/>
                        <w:szCs w:val="11"/>
                      </w:rPr>
                    </w:pPr>
                    <w:r>
                      <w:rPr>
                        <w:rFonts w:ascii="楷体" w:hAnsi="楷体" w:eastAsia="楷体" w:cs="楷体"/>
                        <w:color w:val="231916"/>
                        <w:spacing w:val="3"/>
                        <w:sz w:val="11"/>
                        <w:szCs w:val="11"/>
                      </w:rPr>
                      <w:t>先移除电源插头，再</w:t>
                    </w:r>
                  </w:p>
                  <w:p w14:paraId="741E4465">
                    <w:pPr>
                      <w:spacing w:line="230" w:lineRule="auto"/>
                      <w:ind w:left="20"/>
                      <w:rPr>
                        <w:rFonts w:ascii="楷体" w:hAnsi="楷体" w:eastAsia="楷体" w:cs="楷体"/>
                        <w:sz w:val="11"/>
                        <w:szCs w:val="11"/>
                      </w:rPr>
                    </w:pPr>
                    <w:r>
                      <w:rPr>
                        <w:rFonts w:ascii="楷体" w:hAnsi="楷体" w:eastAsia="楷体" w:cs="楷体"/>
                        <w:color w:val="231916"/>
                        <w:spacing w:val="2"/>
                        <w:sz w:val="11"/>
                        <w:szCs w:val="11"/>
                      </w:rPr>
                      <w:t>按  视图打开保</w:t>
                    </w:r>
                    <w:r>
                      <w:rPr>
                        <w:rFonts w:ascii="楷体" w:hAnsi="楷体" w:eastAsia="楷体" w:cs="楷体"/>
                        <w:color w:val="231916"/>
                        <w:spacing w:val="3"/>
                        <w:sz w:val="11"/>
                        <w:szCs w:val="11"/>
                      </w:rPr>
                      <w:t xml:space="preserve">    </w:t>
                    </w:r>
                    <w:r>
                      <w:rPr>
                        <w:rFonts w:ascii="楷体" w:hAnsi="楷体" w:eastAsia="楷体" w:cs="楷体"/>
                        <w:color w:val="231916"/>
                        <w:spacing w:val="2"/>
                        <w:sz w:val="11"/>
                        <w:szCs w:val="11"/>
                      </w:rPr>
                      <w:t>座</w:t>
                    </w:r>
                  </w:p>
                </w:txbxContent>
              </v:textbox>
            </v:shape>
            <w10:wrap type="none"/>
            <w10:anchorlock/>
          </v:group>
        </w:pict>
      </w:r>
    </w:p>
    <w:p w14:paraId="5CEE7FFF">
      <w:pPr>
        <w:spacing w:line="177" w:lineRule="exact"/>
      </w:pPr>
    </w:p>
    <w:p w14:paraId="3050AECF">
      <w:pPr>
        <w:pStyle w:val="2"/>
        <w:spacing w:line="14" w:lineRule="auto"/>
        <w:rPr>
          <w:sz w:val="2"/>
        </w:rPr>
      </w:pPr>
      <w:r>
        <w:rPr>
          <w:sz w:val="2"/>
          <w:szCs w:val="2"/>
        </w:rPr>
        <w:br w:type="column"/>
      </w:r>
    </w:p>
    <w:p w14:paraId="4208ACE2">
      <w:pPr>
        <w:pStyle w:val="2"/>
        <w:spacing w:line="244" w:lineRule="auto"/>
      </w:pPr>
    </w:p>
    <w:p w14:paraId="3CA93641">
      <w:pPr>
        <w:spacing w:before="36" w:line="209" w:lineRule="auto"/>
        <w:ind w:left="4" w:right="1759" w:hanging="4"/>
        <w:rPr>
          <w:rFonts w:ascii="楷体" w:hAnsi="楷体" w:eastAsia="楷体" w:cs="楷体"/>
          <w:sz w:val="11"/>
          <w:szCs w:val="11"/>
        </w:rPr>
      </w:pPr>
      <w:r>
        <w:rPr>
          <w:rFonts w:ascii="楷体" w:hAnsi="楷体" w:eastAsia="楷体" w:cs="楷体"/>
          <w:color w:val="231916"/>
          <w:spacing w:val="3"/>
          <w:sz w:val="11"/>
          <w:szCs w:val="11"/>
        </w:rPr>
        <w:t>更换好相同型号规格的保险</w:t>
      </w:r>
      <w:r>
        <w:rPr>
          <w:rFonts w:ascii="楷体" w:hAnsi="楷体" w:eastAsia="楷体" w:cs="楷体"/>
          <w:color w:val="231916"/>
          <w:sz w:val="11"/>
          <w:szCs w:val="11"/>
        </w:rPr>
        <w:t xml:space="preserve"> </w:t>
      </w:r>
      <w:r>
        <w:rPr>
          <w:rFonts w:ascii="楷体" w:hAnsi="楷体" w:eastAsia="楷体" w:cs="楷体"/>
          <w:color w:val="231916"/>
          <w:spacing w:val="1"/>
          <w:sz w:val="11"/>
          <w:szCs w:val="11"/>
        </w:rPr>
        <w:t>丝后,重新将保险丝座安装回。</w:t>
      </w:r>
    </w:p>
    <w:p w14:paraId="05B7A20A">
      <w:pPr>
        <w:spacing w:before="232" w:line="1538" w:lineRule="exact"/>
        <w:ind w:firstLine="146"/>
      </w:pPr>
      <w:r>
        <w:rPr>
          <w:position w:val="-30"/>
        </w:rPr>
        <w:drawing>
          <wp:inline distT="0" distB="0" distL="0" distR="0">
            <wp:extent cx="1064895" cy="97599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1064898" cy="976386"/>
                    </a:xfrm>
                    <a:prstGeom prst="rect">
                      <a:avLst/>
                    </a:prstGeom>
                  </pic:spPr>
                </pic:pic>
              </a:graphicData>
            </a:graphic>
          </wp:inline>
        </w:drawing>
      </w:r>
    </w:p>
    <w:p w14:paraId="116DFDD4">
      <w:pPr>
        <w:spacing w:line="1538" w:lineRule="exact"/>
        <w:sectPr>
          <w:type w:val="continuous"/>
          <w:pgSz w:w="11906" w:h="16838"/>
          <w:pgMar w:top="988" w:right="1075" w:bottom="874" w:left="1075" w:header="720" w:footer="602" w:gutter="0"/>
          <w:cols w:equalWidth="0" w:num="2">
            <w:col w:w="6383" w:space="100"/>
            <w:col w:w="3271"/>
          </w:cols>
        </w:sectPr>
      </w:pPr>
    </w:p>
    <w:p w14:paraId="1780ECE3">
      <w:pPr>
        <w:pStyle w:val="2"/>
        <w:spacing w:line="353" w:lineRule="auto"/>
      </w:pPr>
    </w:p>
    <w:p w14:paraId="22420BED">
      <w:pPr>
        <w:pStyle w:val="2"/>
        <w:spacing w:line="354" w:lineRule="auto"/>
      </w:pPr>
    </w:p>
    <w:p w14:paraId="32F1F262">
      <w:pPr>
        <w:spacing w:before="66" w:line="220" w:lineRule="auto"/>
        <w:ind w:left="555"/>
        <w:rPr>
          <w:rFonts w:ascii="楷体" w:hAnsi="楷体" w:eastAsia="楷体" w:cs="楷体"/>
          <w:sz w:val="20"/>
          <w:szCs w:val="20"/>
        </w:rPr>
      </w:pPr>
      <w:r>
        <w:rPr>
          <w:rFonts w:ascii="楷体" w:hAnsi="楷体" w:eastAsia="楷体" w:cs="楷体"/>
          <w:color w:val="231916"/>
          <w:spacing w:val="-1"/>
          <w:sz w:val="20"/>
          <w:szCs w:val="20"/>
        </w:rPr>
        <w:t>（3）检查保险丝规格并更换保险丝，使其与</w:t>
      </w:r>
      <w:r>
        <w:rPr>
          <w:rFonts w:ascii="楷体" w:hAnsi="楷体" w:eastAsia="楷体" w:cs="楷体"/>
          <w:color w:val="231916"/>
          <w:spacing w:val="-2"/>
          <w:sz w:val="20"/>
          <w:szCs w:val="20"/>
        </w:rPr>
        <w:t>1.7.1所列出的保险丝的规格相同；</w:t>
      </w:r>
    </w:p>
    <w:p w14:paraId="4B80B4A5">
      <w:pPr>
        <w:spacing w:before="1" w:line="225" w:lineRule="auto"/>
        <w:ind w:left="555"/>
        <w:rPr>
          <w:rFonts w:ascii="楷体" w:hAnsi="楷体" w:eastAsia="楷体" w:cs="楷体"/>
          <w:sz w:val="20"/>
          <w:szCs w:val="20"/>
        </w:rPr>
      </w:pPr>
      <w:r>
        <w:rPr>
          <w:rFonts w:ascii="楷体" w:hAnsi="楷体" w:eastAsia="楷体" w:cs="楷体"/>
          <w:color w:val="231916"/>
          <w:spacing w:val="-3"/>
          <w:sz w:val="20"/>
          <w:szCs w:val="20"/>
        </w:rPr>
        <w:t>（4）把固定保险丝的支架装回原来的位置即可。</w:t>
      </w:r>
    </w:p>
    <w:p w14:paraId="650404AB">
      <w:pPr>
        <w:spacing w:before="149" w:line="233" w:lineRule="auto"/>
        <w:ind w:left="130"/>
        <w:rPr>
          <w:rFonts w:ascii="楷体" w:hAnsi="楷体" w:eastAsia="楷体" w:cs="楷体"/>
          <w:sz w:val="24"/>
          <w:szCs w:val="24"/>
        </w:rPr>
      </w:pPr>
      <w:r>
        <w:rPr>
          <w:rFonts w:ascii="楷体" w:hAnsi="楷体" w:eastAsia="楷体" w:cs="楷体"/>
          <w:color w:val="231916"/>
          <w:spacing w:val="-5"/>
          <w:sz w:val="24"/>
          <w:szCs w:val="24"/>
        </w:rPr>
        <w:t>1.8</w:t>
      </w:r>
      <w:r>
        <w:rPr>
          <w:rFonts w:ascii="楷体" w:hAnsi="楷体" w:eastAsia="楷体" w:cs="楷体"/>
          <w:color w:val="231916"/>
          <w:spacing w:val="5"/>
          <w:sz w:val="24"/>
          <w:szCs w:val="24"/>
        </w:rPr>
        <w:t xml:space="preserve"> </w:t>
      </w:r>
      <w:r>
        <w:rPr>
          <w:rFonts w:ascii="楷体" w:hAnsi="楷体" w:eastAsia="楷体" w:cs="楷体"/>
          <w:color w:val="231916"/>
          <w:spacing w:val="-5"/>
          <w:sz w:val="24"/>
          <w:szCs w:val="24"/>
        </w:rPr>
        <w:t>接地</w:t>
      </w:r>
    </w:p>
    <w:p w14:paraId="221CE963">
      <w:pPr>
        <w:spacing w:line="159" w:lineRule="exact"/>
      </w:pPr>
    </w:p>
    <w:tbl>
      <w:tblPr>
        <w:tblStyle w:val="7"/>
        <w:tblW w:w="9525" w:type="dxa"/>
        <w:tblInd w:w="79"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694D343C">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31" w:hRule="atLeast"/>
        </w:trPr>
        <w:tc>
          <w:tcPr>
            <w:tcW w:w="9525" w:type="dxa"/>
            <w:vAlign w:val="top"/>
          </w:tcPr>
          <w:p w14:paraId="53DC4909">
            <w:pPr>
              <w:pStyle w:val="8"/>
              <w:spacing w:before="53" w:line="206" w:lineRule="auto"/>
              <w:ind w:left="335"/>
            </w:pPr>
            <w:r>
              <w:rPr>
                <w:color w:val="231916"/>
                <w:spacing w:val="-2"/>
              </w:rPr>
              <w:t>警告：*不正确的接地或者不接地可能会有电击事故的发生。</w:t>
            </w:r>
          </w:p>
        </w:tc>
      </w:tr>
    </w:tbl>
    <w:p w14:paraId="12E8EC66">
      <w:pPr>
        <w:pStyle w:val="2"/>
        <w:spacing w:line="381" w:lineRule="auto"/>
      </w:pPr>
    </w:p>
    <w:p w14:paraId="3C6DDDA9">
      <w:pPr>
        <w:spacing w:before="65" w:line="220" w:lineRule="auto"/>
        <w:ind w:left="551"/>
        <w:rPr>
          <w:rFonts w:ascii="楷体" w:hAnsi="楷体" w:eastAsia="楷体" w:cs="楷体"/>
          <w:sz w:val="20"/>
          <w:szCs w:val="20"/>
        </w:rPr>
      </w:pPr>
      <w:r>
        <w:rPr>
          <w:rFonts w:ascii="楷体" w:hAnsi="楷体" w:eastAsia="楷体" w:cs="楷体"/>
          <w:color w:val="231916"/>
          <w:spacing w:val="-3"/>
          <w:sz w:val="20"/>
          <w:szCs w:val="20"/>
        </w:rPr>
        <w:t>为确保安全，一定要保证仪器可靠接地；</w:t>
      </w:r>
    </w:p>
    <w:p w14:paraId="786E900B">
      <w:pPr>
        <w:spacing w:before="2" w:line="220" w:lineRule="auto"/>
        <w:ind w:left="543"/>
        <w:rPr>
          <w:rFonts w:ascii="楷体" w:hAnsi="楷体" w:eastAsia="楷体" w:cs="楷体"/>
          <w:sz w:val="20"/>
          <w:szCs w:val="20"/>
        </w:rPr>
      </w:pPr>
      <w:r>
        <w:rPr>
          <w:rFonts w:ascii="楷体" w:hAnsi="楷体" w:eastAsia="楷体" w:cs="楷体"/>
          <w:color w:val="231916"/>
          <w:spacing w:val="-1"/>
          <w:sz w:val="20"/>
          <w:szCs w:val="20"/>
        </w:rPr>
        <w:t>有两种方法可保证仪器可靠接地，请选择其中的一种把仪器与地可靠的连</w:t>
      </w:r>
      <w:r>
        <w:rPr>
          <w:rFonts w:ascii="楷体" w:hAnsi="楷体" w:eastAsia="楷体" w:cs="楷体"/>
          <w:color w:val="231916"/>
          <w:spacing w:val="-2"/>
          <w:sz w:val="20"/>
          <w:szCs w:val="20"/>
        </w:rPr>
        <w:t>接起来。</w:t>
      </w:r>
    </w:p>
    <w:p w14:paraId="5930EB63">
      <w:pPr>
        <w:spacing w:before="1" w:line="222" w:lineRule="auto"/>
        <w:ind w:left="651"/>
        <w:rPr>
          <w:rFonts w:ascii="楷体" w:hAnsi="楷体" w:eastAsia="楷体" w:cs="楷体"/>
          <w:sz w:val="20"/>
          <w:szCs w:val="20"/>
        </w:rPr>
      </w:pPr>
      <w:r>
        <w:rPr>
          <w:rFonts w:ascii="楷体" w:hAnsi="楷体" w:eastAsia="楷体" w:cs="楷体"/>
          <w:color w:val="231916"/>
          <w:spacing w:val="-2"/>
          <w:sz w:val="20"/>
          <w:szCs w:val="20"/>
        </w:rPr>
        <w:t>（1）连接电源线到一个三相接地的电源插</w:t>
      </w:r>
      <w:r>
        <w:rPr>
          <w:rFonts w:ascii="楷体" w:hAnsi="楷体" w:eastAsia="楷体" w:cs="楷体"/>
          <w:color w:val="231916"/>
          <w:spacing w:val="-3"/>
          <w:sz w:val="20"/>
          <w:szCs w:val="20"/>
        </w:rPr>
        <w:t>座上。</w:t>
      </w:r>
    </w:p>
    <w:p w14:paraId="7B65DC43">
      <w:pPr>
        <w:spacing w:before="1" w:line="192" w:lineRule="auto"/>
        <w:ind w:left="545" w:right="1024" w:firstLine="105"/>
        <w:rPr>
          <w:rFonts w:ascii="楷体" w:hAnsi="楷体" w:eastAsia="楷体" w:cs="楷体"/>
          <w:sz w:val="20"/>
          <w:szCs w:val="20"/>
        </w:rPr>
      </w:pPr>
      <w:r>
        <w:rPr>
          <w:rFonts w:ascii="楷体" w:hAnsi="楷体" w:eastAsia="楷体" w:cs="楷体"/>
          <w:color w:val="231916"/>
          <w:spacing w:val="-1"/>
          <w:sz w:val="20"/>
          <w:szCs w:val="20"/>
        </w:rPr>
        <w:t>（2）如果三相电源插座没有接地，在仪器的后面板上有一保护接地端，把保护接地端接到安</w:t>
      </w:r>
      <w:r>
        <w:rPr>
          <w:rFonts w:ascii="楷体" w:hAnsi="楷体" w:eastAsia="楷体" w:cs="楷体"/>
          <w:color w:val="231916"/>
          <w:spacing w:val="-9"/>
          <w:sz w:val="20"/>
          <w:szCs w:val="20"/>
        </w:rPr>
        <w:t>全地上。</w:t>
      </w:r>
    </w:p>
    <w:p w14:paraId="3B8D4473">
      <w:pPr>
        <w:spacing w:line="192" w:lineRule="auto"/>
        <w:rPr>
          <w:rFonts w:ascii="楷体" w:hAnsi="楷体" w:eastAsia="楷体" w:cs="楷体"/>
          <w:sz w:val="20"/>
          <w:szCs w:val="20"/>
        </w:rPr>
        <w:sectPr>
          <w:type w:val="continuous"/>
          <w:pgSz w:w="11906" w:h="16838"/>
          <w:pgMar w:top="988" w:right="1075" w:bottom="874" w:left="1075" w:header="720" w:footer="602" w:gutter="0"/>
          <w:cols w:equalWidth="0" w:num="1">
            <w:col w:w="9754"/>
          </w:cols>
        </w:sectPr>
      </w:pPr>
    </w:p>
    <w:p w14:paraId="463685FC">
      <w:pPr>
        <w:spacing w:before="209" w:line="206" w:lineRule="auto"/>
        <w:jc w:val="right"/>
        <w:rPr>
          <w:rFonts w:ascii="楷体" w:hAnsi="楷体" w:eastAsia="楷体" w:cs="楷体"/>
          <w:sz w:val="144"/>
          <w:szCs w:val="144"/>
        </w:rPr>
      </w:pPr>
      <w:r>
        <w:rPr>
          <w:rFonts w:ascii="楷体" w:hAnsi="楷体" w:eastAsia="楷体" w:cs="楷体"/>
          <w:color w:val="231916"/>
          <w:spacing w:val="-45"/>
          <w:sz w:val="144"/>
          <w:szCs w:val="144"/>
        </w:rPr>
        <w:t>2</w:t>
      </w:r>
    </w:p>
    <w:tbl>
      <w:tblPr>
        <w:tblStyle w:val="7"/>
        <w:tblW w:w="9540" w:type="dxa"/>
        <w:tblInd w:w="157"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40"/>
      </w:tblGrid>
      <w:tr w14:paraId="3B1A79FA">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PrEx>
        <w:trPr>
          <w:trHeight w:val="889" w:hRule="atLeast"/>
        </w:trPr>
        <w:tc>
          <w:tcPr>
            <w:tcW w:w="9540" w:type="dxa"/>
            <w:shd w:val="clear" w:color="auto" w:fill="C9CACB"/>
            <w:vAlign w:val="top"/>
          </w:tcPr>
          <w:p w14:paraId="63A9D7AC">
            <w:pPr>
              <w:pStyle w:val="8"/>
              <w:spacing w:before="83" w:line="204" w:lineRule="auto"/>
              <w:ind w:left="4918"/>
              <w:outlineLvl w:val="0"/>
              <w:rPr>
                <w:sz w:val="72"/>
                <w:szCs w:val="72"/>
              </w:rPr>
            </w:pPr>
            <w:bookmarkStart w:id="3" w:name="bookmark41"/>
            <w:bookmarkEnd w:id="3"/>
            <w:r>
              <w:rPr>
                <w:b/>
                <w:bCs/>
                <w:color w:val="231916"/>
                <w:spacing w:val="-11"/>
                <w:sz w:val="72"/>
                <w:szCs w:val="72"/>
              </w:rPr>
              <w:t>操作注意事项</w:t>
            </w:r>
          </w:p>
        </w:tc>
      </w:tr>
    </w:tbl>
    <w:p w14:paraId="06F4107A">
      <w:pPr>
        <w:pStyle w:val="2"/>
        <w:spacing w:line="280" w:lineRule="auto"/>
      </w:pPr>
    </w:p>
    <w:p w14:paraId="544A8B46">
      <w:pPr>
        <w:pStyle w:val="2"/>
        <w:spacing w:line="280" w:lineRule="auto"/>
      </w:pPr>
    </w:p>
    <w:p w14:paraId="60750A9E">
      <w:pPr>
        <w:pStyle w:val="2"/>
        <w:spacing w:line="281" w:lineRule="auto"/>
      </w:pPr>
    </w:p>
    <w:p w14:paraId="375BF20A">
      <w:pPr>
        <w:spacing w:before="78" w:line="222" w:lineRule="auto"/>
        <w:ind w:left="713" w:right="657" w:firstLine="601"/>
        <w:rPr>
          <w:rFonts w:ascii="楷体" w:hAnsi="楷体" w:eastAsia="楷体" w:cs="楷体"/>
          <w:sz w:val="24"/>
          <w:szCs w:val="24"/>
        </w:rPr>
      </w:pPr>
      <w:r>
        <w:rPr>
          <w:rFonts w:ascii="楷体" w:hAnsi="楷体" w:eastAsia="楷体" w:cs="楷体"/>
          <w:color w:val="231916"/>
          <w:spacing w:val="-2"/>
          <w:sz w:val="24"/>
          <w:szCs w:val="24"/>
        </w:rPr>
        <w:t>本章描述了操作仪器所必须遵循的规范、措施及注</w:t>
      </w:r>
      <w:r>
        <w:rPr>
          <w:rFonts w:ascii="楷体" w:hAnsi="楷体" w:eastAsia="楷体" w:cs="楷体"/>
          <w:color w:val="231916"/>
          <w:spacing w:val="-3"/>
          <w:sz w:val="24"/>
          <w:szCs w:val="24"/>
        </w:rPr>
        <w:t>意事项；在使用仪器前，</w:t>
      </w:r>
      <w:r>
        <w:rPr>
          <w:rFonts w:ascii="楷体" w:hAnsi="楷体" w:eastAsia="楷体" w:cs="楷体"/>
          <w:color w:val="231916"/>
          <w:spacing w:val="-6"/>
          <w:sz w:val="24"/>
          <w:szCs w:val="24"/>
        </w:rPr>
        <w:t>务必详细阅读本章内容；</w:t>
      </w:r>
    </w:p>
    <w:p w14:paraId="35990EBE">
      <w:pPr>
        <w:pStyle w:val="2"/>
        <w:spacing w:line="291" w:lineRule="auto"/>
      </w:pPr>
    </w:p>
    <w:p w14:paraId="323B58A3">
      <w:pPr>
        <w:pStyle w:val="2"/>
        <w:spacing w:line="291" w:lineRule="auto"/>
      </w:pPr>
      <w:r>
        <w:pict>
          <v:shape id="_x0000_s1036" o:spid="_x0000_s1036" style="position:absolute;left:0pt;margin-left:8.15pt;margin-top:2.85pt;height:0.6pt;width:476.25pt;z-index:251664384;mso-width-relative:page;mso-height-relative:page;" filled="f" stroked="t" coordsize="9525,12" path="m0,5l9524,5e">
            <v:fill on="f" focussize="0,0"/>
            <v:stroke weight="0.57pt" color="#231916" miterlimit="22" joinstyle="miter"/>
            <v:imagedata o:title=""/>
            <o:lock v:ext="edit"/>
          </v:shape>
        </w:pict>
      </w:r>
    </w:p>
    <w:p w14:paraId="1744A78D">
      <w:pPr>
        <w:spacing w:before="78" w:line="221" w:lineRule="auto"/>
        <w:ind w:left="669" w:right="547" w:firstLine="693"/>
        <w:rPr>
          <w:rFonts w:ascii="楷体" w:hAnsi="楷体" w:eastAsia="楷体" w:cs="楷体"/>
          <w:sz w:val="24"/>
          <w:szCs w:val="24"/>
        </w:rPr>
      </w:pPr>
      <w:r>
        <w:rPr>
          <w:rFonts w:ascii="楷体" w:hAnsi="楷体" w:eastAsia="楷体" w:cs="楷体"/>
          <w:color w:val="231916"/>
          <w:sz w:val="24"/>
          <w:szCs w:val="24"/>
        </w:rPr>
        <w:t>警告：本系列测试仪器的最高输出电压为5kV(10k</w:t>
      </w:r>
      <w:r>
        <w:rPr>
          <w:rFonts w:ascii="楷体" w:hAnsi="楷体" w:eastAsia="楷体" w:cs="楷体"/>
          <w:color w:val="231916"/>
          <w:spacing w:val="-1"/>
          <w:sz w:val="24"/>
          <w:szCs w:val="24"/>
        </w:rPr>
        <w:t>V、20kV、30kV、50kV</w:t>
      </w:r>
      <w:r>
        <w:rPr>
          <w:rFonts w:ascii="楷体" w:hAnsi="楷体" w:eastAsia="楷体" w:cs="楷体"/>
          <w:color w:val="231916"/>
          <w:sz w:val="24"/>
          <w:szCs w:val="24"/>
        </w:rPr>
        <w:t>）；</w:t>
      </w:r>
      <w:r>
        <w:rPr>
          <w:rFonts w:ascii="楷体" w:hAnsi="楷体" w:eastAsia="楷体" w:cs="楷体"/>
          <w:color w:val="231916"/>
          <w:spacing w:val="-1"/>
          <w:sz w:val="24"/>
          <w:szCs w:val="24"/>
        </w:rPr>
        <w:t>在操作仪器时，必须非常小心并遵循本章所给出的警告、注意事项和其</w:t>
      </w:r>
      <w:r>
        <w:rPr>
          <w:rFonts w:ascii="楷体" w:hAnsi="楷体" w:eastAsia="楷体" w:cs="楷体"/>
          <w:color w:val="231916"/>
          <w:spacing w:val="-2"/>
          <w:sz w:val="24"/>
          <w:szCs w:val="24"/>
        </w:rPr>
        <w:t>它的说明。</w:t>
      </w:r>
    </w:p>
    <w:p w14:paraId="28088A30">
      <w:pPr>
        <w:pStyle w:val="2"/>
        <w:spacing w:line="276" w:lineRule="auto"/>
      </w:pPr>
      <w:r>
        <w:pict>
          <v:shape id="_x0000_s1037" o:spid="_x0000_s1037" style="position:absolute;left:0pt;margin-left:8.15pt;margin-top:12.75pt;height:0.6pt;width:476.25pt;z-index:251665408;mso-width-relative:page;mso-height-relative:page;" filled="f" stroked="t" coordsize="9525,12" path="m0,5l9524,5e">
            <v:fill on="f" focussize="0,0"/>
            <v:stroke weight="0.57pt" color="#231916" miterlimit="22" joinstyle="miter"/>
            <v:imagedata o:title=""/>
            <o:lock v:ext="edit"/>
          </v:shape>
        </w:pict>
      </w:r>
    </w:p>
    <w:p w14:paraId="6BF95E7B">
      <w:pPr>
        <w:pStyle w:val="2"/>
        <w:spacing w:line="276" w:lineRule="auto"/>
      </w:pPr>
    </w:p>
    <w:p w14:paraId="04B4CE77">
      <w:pPr>
        <w:pStyle w:val="2"/>
        <w:spacing w:line="276" w:lineRule="auto"/>
      </w:pPr>
    </w:p>
    <w:p w14:paraId="3D1E7BEC">
      <w:pPr>
        <w:spacing w:before="78" w:line="223" w:lineRule="auto"/>
        <w:ind w:left="2434"/>
        <w:rPr>
          <w:rFonts w:ascii="楷体" w:hAnsi="楷体" w:eastAsia="楷体" w:cs="楷体"/>
          <w:sz w:val="24"/>
          <w:szCs w:val="24"/>
        </w:rPr>
      </w:pPr>
      <w:r>
        <w:rPr>
          <w:rFonts w:ascii="楷体" w:hAnsi="楷体" w:eastAsia="楷体" w:cs="楷体"/>
          <w:color w:val="231916"/>
          <w:spacing w:val="-1"/>
          <w:sz w:val="24"/>
          <w:szCs w:val="24"/>
        </w:rPr>
        <w:t>2.1 禁止的操作</w:t>
      </w:r>
    </w:p>
    <w:p w14:paraId="2D45C39D">
      <w:pPr>
        <w:spacing w:before="164" w:line="226" w:lineRule="auto"/>
        <w:ind w:left="2434"/>
        <w:rPr>
          <w:rFonts w:ascii="楷体" w:hAnsi="楷体" w:eastAsia="楷体" w:cs="楷体"/>
          <w:sz w:val="24"/>
          <w:szCs w:val="24"/>
        </w:rPr>
      </w:pPr>
      <w:r>
        <w:rPr>
          <w:rFonts w:ascii="楷体" w:hAnsi="楷体" w:eastAsia="楷体" w:cs="楷体"/>
          <w:color w:val="231916"/>
          <w:spacing w:val="-4"/>
          <w:sz w:val="24"/>
          <w:szCs w:val="24"/>
        </w:rPr>
        <w:t>2.2</w:t>
      </w:r>
      <w:r>
        <w:rPr>
          <w:rFonts w:ascii="楷体" w:hAnsi="楷体" w:eastAsia="楷体" w:cs="楷体"/>
          <w:color w:val="231916"/>
          <w:spacing w:val="36"/>
          <w:sz w:val="24"/>
          <w:szCs w:val="24"/>
        </w:rPr>
        <w:t xml:space="preserve"> </w:t>
      </w:r>
      <w:r>
        <w:rPr>
          <w:rFonts w:ascii="楷体" w:hAnsi="楷体" w:eastAsia="楷体" w:cs="楷体"/>
          <w:color w:val="231916"/>
          <w:spacing w:val="-4"/>
          <w:sz w:val="24"/>
          <w:szCs w:val="24"/>
        </w:rPr>
        <w:t>紧急情况的处理</w:t>
      </w:r>
    </w:p>
    <w:p w14:paraId="4776045C">
      <w:pPr>
        <w:spacing w:before="189" w:line="225" w:lineRule="auto"/>
        <w:ind w:left="2434"/>
        <w:rPr>
          <w:rFonts w:ascii="楷体" w:hAnsi="楷体" w:eastAsia="楷体" w:cs="楷体"/>
          <w:sz w:val="24"/>
          <w:szCs w:val="24"/>
        </w:rPr>
      </w:pPr>
      <w:r>
        <w:rPr>
          <w:rFonts w:ascii="楷体" w:hAnsi="楷体" w:eastAsia="楷体" w:cs="楷体"/>
          <w:color w:val="231916"/>
          <w:spacing w:val="-1"/>
          <w:sz w:val="24"/>
          <w:szCs w:val="24"/>
        </w:rPr>
        <w:t>2.3 测试过程中的预防措施</w:t>
      </w:r>
    </w:p>
    <w:p w14:paraId="0DA1234F">
      <w:pPr>
        <w:spacing w:line="225" w:lineRule="auto"/>
        <w:rPr>
          <w:rFonts w:ascii="楷体" w:hAnsi="楷体" w:eastAsia="楷体" w:cs="楷体"/>
          <w:sz w:val="24"/>
          <w:szCs w:val="24"/>
        </w:rPr>
        <w:sectPr>
          <w:pgSz w:w="11906" w:h="16838"/>
          <w:pgMar w:top="988" w:right="1012" w:bottom="874" w:left="1075" w:header="720" w:footer="605" w:gutter="0"/>
          <w:cols w:space="720" w:num="1"/>
        </w:sectPr>
      </w:pPr>
    </w:p>
    <w:p w14:paraId="7B0D0FE8">
      <w:pPr>
        <w:pStyle w:val="2"/>
        <w:spacing w:line="423" w:lineRule="auto"/>
      </w:pPr>
    </w:p>
    <w:p w14:paraId="2E7F65F6">
      <w:pPr>
        <w:spacing w:before="78" w:line="223" w:lineRule="auto"/>
        <w:ind w:left="168"/>
        <w:outlineLvl w:val="0"/>
        <w:rPr>
          <w:rFonts w:ascii="楷体" w:hAnsi="楷体" w:eastAsia="楷体" w:cs="楷体"/>
          <w:sz w:val="24"/>
          <w:szCs w:val="24"/>
        </w:rPr>
      </w:pPr>
      <w:r>
        <w:rPr>
          <w:rFonts w:ascii="楷体" w:hAnsi="楷体" w:eastAsia="楷体" w:cs="楷体"/>
          <w:color w:val="231916"/>
          <w:spacing w:val="-1"/>
          <w:sz w:val="24"/>
          <w:szCs w:val="24"/>
        </w:rPr>
        <w:t>2.1 禁止的操作</w:t>
      </w:r>
    </w:p>
    <w:p w14:paraId="3F2F1472">
      <w:pPr>
        <w:spacing w:before="116" w:line="226" w:lineRule="auto"/>
        <w:ind w:left="168"/>
        <w:rPr>
          <w:rFonts w:ascii="楷体" w:hAnsi="楷体" w:eastAsia="楷体" w:cs="楷体"/>
          <w:sz w:val="24"/>
          <w:szCs w:val="24"/>
        </w:rPr>
      </w:pPr>
      <w:r>
        <w:rPr>
          <w:rFonts w:ascii="楷体" w:hAnsi="楷体" w:eastAsia="楷体" w:cs="楷体"/>
          <w:color w:val="231916"/>
          <w:spacing w:val="-1"/>
          <w:sz w:val="24"/>
          <w:szCs w:val="24"/>
        </w:rPr>
        <w:t>2.1.1 严禁连续、快速的开关电源开关</w:t>
      </w:r>
    </w:p>
    <w:p w14:paraId="6E45814C">
      <w:pPr>
        <w:spacing w:before="67" w:line="221" w:lineRule="auto"/>
        <w:ind w:left="171" w:right="792" w:firstLine="10"/>
        <w:rPr>
          <w:rFonts w:ascii="楷体" w:hAnsi="楷体" w:eastAsia="楷体" w:cs="楷体"/>
          <w:sz w:val="20"/>
          <w:szCs w:val="20"/>
        </w:rPr>
      </w:pPr>
      <w:r>
        <w:rPr>
          <w:rFonts w:ascii="楷体" w:hAnsi="楷体" w:eastAsia="楷体" w:cs="楷体"/>
          <w:color w:val="231916"/>
          <w:sz w:val="20"/>
          <w:szCs w:val="20"/>
        </w:rPr>
        <w:t>关闭前面板上的电源开关后，如果要再次打开电</w:t>
      </w:r>
      <w:r>
        <w:rPr>
          <w:rFonts w:ascii="楷体" w:hAnsi="楷体" w:eastAsia="楷体" w:cs="楷体"/>
          <w:color w:val="231916"/>
          <w:spacing w:val="-1"/>
          <w:sz w:val="20"/>
          <w:szCs w:val="20"/>
        </w:rPr>
        <w:t>源开关，一定要确保在关闭电源开关后几秒钟或更长</w:t>
      </w:r>
      <w:r>
        <w:rPr>
          <w:rFonts w:ascii="楷体" w:hAnsi="楷体" w:eastAsia="楷体" w:cs="楷体"/>
          <w:color w:val="231916"/>
          <w:sz w:val="20"/>
          <w:szCs w:val="20"/>
        </w:rPr>
        <w:t>的时间。不要重复、频繁地开关电源开关，如果这样做，仪器的保护装置</w:t>
      </w:r>
      <w:r>
        <w:rPr>
          <w:rFonts w:ascii="楷体" w:hAnsi="楷体" w:eastAsia="楷体" w:cs="楷体"/>
          <w:color w:val="231916"/>
          <w:spacing w:val="-1"/>
          <w:sz w:val="20"/>
          <w:szCs w:val="20"/>
        </w:rPr>
        <w:t>就有可能不能恰当的执行保护功能；当测试仪正在测试高压时，请不要关闭电源开关，除非在紧急的情况下可以执行。</w:t>
      </w:r>
    </w:p>
    <w:p w14:paraId="7ED5F201">
      <w:pPr>
        <w:spacing w:before="74" w:line="226" w:lineRule="auto"/>
        <w:ind w:left="168"/>
        <w:rPr>
          <w:rFonts w:ascii="楷体" w:hAnsi="楷体" w:eastAsia="楷体" w:cs="楷体"/>
          <w:sz w:val="24"/>
          <w:szCs w:val="24"/>
        </w:rPr>
      </w:pPr>
      <w:r>
        <w:rPr>
          <w:rFonts w:ascii="楷体" w:hAnsi="楷体" w:eastAsia="楷体" w:cs="楷体"/>
          <w:color w:val="231916"/>
          <w:spacing w:val="-1"/>
          <w:sz w:val="24"/>
          <w:szCs w:val="24"/>
        </w:rPr>
        <w:t>2.1.2 严禁把高压输出和地短路</w:t>
      </w:r>
    </w:p>
    <w:p w14:paraId="093569B1">
      <w:pPr>
        <w:spacing w:before="110" w:line="222" w:lineRule="auto"/>
        <w:ind w:left="173" w:right="792" w:firstLine="4"/>
        <w:jc w:val="both"/>
        <w:rPr>
          <w:rFonts w:ascii="楷体" w:hAnsi="楷体" w:eastAsia="楷体" w:cs="楷体"/>
          <w:sz w:val="20"/>
          <w:szCs w:val="20"/>
        </w:rPr>
      </w:pPr>
      <w:r>
        <w:rPr>
          <w:rFonts w:ascii="楷体" w:hAnsi="楷体" w:eastAsia="楷体" w:cs="楷体"/>
          <w:color w:val="231916"/>
          <w:sz w:val="20"/>
          <w:szCs w:val="20"/>
        </w:rPr>
        <w:t>特别小心不要把测试仪的高压测试线和附近的已连接到地的</w:t>
      </w:r>
      <w:r>
        <w:rPr>
          <w:rFonts w:ascii="楷体" w:hAnsi="楷体" w:eastAsia="楷体" w:cs="楷体"/>
          <w:color w:val="231916"/>
          <w:spacing w:val="-1"/>
          <w:sz w:val="20"/>
          <w:szCs w:val="20"/>
        </w:rPr>
        <w:t>交流电源线或者附近的用电设备短路。如</w:t>
      </w:r>
      <w:r>
        <w:rPr>
          <w:rFonts w:ascii="楷体" w:hAnsi="楷体" w:eastAsia="楷体" w:cs="楷体"/>
          <w:color w:val="231916"/>
          <w:sz w:val="20"/>
          <w:szCs w:val="20"/>
        </w:rPr>
        <w:t>果短路，测试仪的外壳有可能会充满高压，这样将是非常危险的。确</w:t>
      </w:r>
      <w:r>
        <w:rPr>
          <w:rFonts w:ascii="楷体" w:hAnsi="楷体" w:eastAsia="楷体" w:cs="楷体"/>
          <w:color w:val="231916"/>
          <w:spacing w:val="-1"/>
          <w:sz w:val="20"/>
          <w:szCs w:val="20"/>
        </w:rPr>
        <w:t>保仪器的保护接地端与安全地可</w:t>
      </w:r>
      <w:r>
        <w:rPr>
          <w:rFonts w:ascii="楷体" w:hAnsi="楷体" w:eastAsia="楷体" w:cs="楷体"/>
          <w:color w:val="231916"/>
          <w:sz w:val="20"/>
          <w:szCs w:val="20"/>
        </w:rPr>
        <w:t>靠的连接。如果仪器的接地端和安全地可靠的连接在一起，即使高压</w:t>
      </w:r>
      <w:r>
        <w:rPr>
          <w:rFonts w:ascii="楷体" w:hAnsi="楷体" w:eastAsia="楷体" w:cs="楷体"/>
          <w:color w:val="231916"/>
          <w:spacing w:val="-1"/>
          <w:sz w:val="20"/>
          <w:szCs w:val="20"/>
        </w:rPr>
        <w:t>输出端和电流返回端短路，仪器也不会有危险且外壳也不会有高压。具体的接地方法请参阅1.8。</w:t>
      </w:r>
    </w:p>
    <w:p w14:paraId="084E5369">
      <w:pPr>
        <w:spacing w:before="32" w:line="225" w:lineRule="auto"/>
        <w:ind w:left="168"/>
        <w:rPr>
          <w:rFonts w:ascii="楷体" w:hAnsi="楷体" w:eastAsia="楷体" w:cs="楷体"/>
          <w:sz w:val="24"/>
          <w:szCs w:val="24"/>
        </w:rPr>
      </w:pPr>
      <w:r>
        <w:rPr>
          <w:rFonts w:ascii="楷体" w:hAnsi="楷体" w:eastAsia="楷体" w:cs="楷体"/>
          <w:color w:val="231916"/>
          <w:spacing w:val="-1"/>
          <w:sz w:val="24"/>
          <w:szCs w:val="24"/>
        </w:rPr>
        <w:t>2.1.3 不要使用外部电压</w:t>
      </w:r>
    </w:p>
    <w:p w14:paraId="130226D7">
      <w:pPr>
        <w:spacing w:before="96" w:line="223" w:lineRule="auto"/>
        <w:ind w:left="169" w:right="792" w:firstLine="6"/>
        <w:rPr>
          <w:rFonts w:ascii="楷体" w:hAnsi="楷体" w:eastAsia="楷体" w:cs="楷体"/>
          <w:sz w:val="20"/>
          <w:szCs w:val="20"/>
        </w:rPr>
      </w:pPr>
      <w:r>
        <w:rPr>
          <w:rFonts w:ascii="楷体" w:hAnsi="楷体" w:eastAsia="楷体" w:cs="楷体"/>
          <w:color w:val="231916"/>
          <w:sz w:val="20"/>
          <w:szCs w:val="20"/>
        </w:rPr>
        <w:t>不要把外部装置产生的高压施加于测试仪高压输出端口。因为仪</w:t>
      </w:r>
      <w:r>
        <w:rPr>
          <w:rFonts w:ascii="楷体" w:hAnsi="楷体" w:eastAsia="楷体" w:cs="楷体"/>
          <w:color w:val="231916"/>
          <w:spacing w:val="-1"/>
          <w:sz w:val="20"/>
          <w:szCs w:val="20"/>
        </w:rPr>
        <w:t>器内部的电压表不能作为单独的电压</w:t>
      </w:r>
      <w:r>
        <w:rPr>
          <w:rFonts w:ascii="楷体" w:hAnsi="楷体" w:eastAsia="楷体" w:cs="楷体"/>
          <w:color w:val="231916"/>
          <w:spacing w:val="-2"/>
          <w:sz w:val="20"/>
          <w:szCs w:val="20"/>
        </w:rPr>
        <w:t>表使用。外部电压有可能损坏电压表。</w:t>
      </w:r>
    </w:p>
    <w:p w14:paraId="5C7A179A">
      <w:pPr>
        <w:spacing w:before="85" w:line="226" w:lineRule="auto"/>
        <w:ind w:left="168"/>
        <w:rPr>
          <w:rFonts w:ascii="楷体" w:hAnsi="楷体" w:eastAsia="楷体" w:cs="楷体"/>
          <w:sz w:val="24"/>
          <w:szCs w:val="24"/>
        </w:rPr>
      </w:pPr>
      <w:r>
        <w:rPr>
          <w:rFonts w:ascii="楷体" w:hAnsi="楷体" w:eastAsia="楷体" w:cs="楷体"/>
          <w:color w:val="231916"/>
          <w:spacing w:val="-4"/>
          <w:sz w:val="24"/>
          <w:szCs w:val="24"/>
        </w:rPr>
        <w:t>2.2</w:t>
      </w:r>
      <w:r>
        <w:rPr>
          <w:rFonts w:ascii="楷体" w:hAnsi="楷体" w:eastAsia="楷体" w:cs="楷体"/>
          <w:color w:val="231916"/>
          <w:spacing w:val="36"/>
          <w:sz w:val="24"/>
          <w:szCs w:val="24"/>
        </w:rPr>
        <w:t xml:space="preserve"> </w:t>
      </w:r>
      <w:r>
        <w:rPr>
          <w:rFonts w:ascii="楷体" w:hAnsi="楷体" w:eastAsia="楷体" w:cs="楷体"/>
          <w:color w:val="231916"/>
          <w:spacing w:val="-4"/>
          <w:sz w:val="24"/>
          <w:szCs w:val="24"/>
        </w:rPr>
        <w:t>紧急情况的处理</w:t>
      </w:r>
    </w:p>
    <w:p w14:paraId="714ADA0C">
      <w:pPr>
        <w:spacing w:before="3" w:line="222" w:lineRule="auto"/>
        <w:ind w:left="165" w:right="836" w:firstLine="1"/>
        <w:rPr>
          <w:rFonts w:ascii="楷体" w:hAnsi="楷体" w:eastAsia="楷体" w:cs="楷体"/>
          <w:sz w:val="20"/>
          <w:szCs w:val="20"/>
        </w:rPr>
      </w:pPr>
      <w:r>
        <w:rPr>
          <w:rFonts w:ascii="楷体" w:hAnsi="楷体" w:eastAsia="楷体" w:cs="楷体"/>
          <w:color w:val="231916"/>
          <w:sz w:val="20"/>
          <w:szCs w:val="20"/>
        </w:rPr>
        <w:t>在紧急情况下（电击事故的发生或被测试体燃烧</w:t>
      </w:r>
      <w:r>
        <w:rPr>
          <w:rFonts w:ascii="楷体" w:hAnsi="楷体" w:eastAsia="楷体" w:cs="楷体"/>
          <w:color w:val="231916"/>
          <w:spacing w:val="-12"/>
          <w:sz w:val="20"/>
          <w:szCs w:val="20"/>
        </w:rPr>
        <w:t>），</w:t>
      </w:r>
      <w:r>
        <w:rPr>
          <w:rFonts w:ascii="楷体" w:hAnsi="楷体" w:eastAsia="楷体" w:cs="楷体"/>
          <w:color w:val="231916"/>
          <w:sz w:val="20"/>
          <w:szCs w:val="20"/>
        </w:rPr>
        <w:t>必须采取以下操作；可以先完成</w:t>
      </w:r>
      <w:r>
        <w:rPr>
          <w:rFonts w:ascii="楷体" w:hAnsi="楷体" w:eastAsia="楷体" w:cs="楷体"/>
          <w:color w:val="231916"/>
          <w:spacing w:val="-1"/>
          <w:sz w:val="20"/>
          <w:szCs w:val="20"/>
        </w:rPr>
        <w:t>（1）或（2</w:t>
      </w:r>
      <w:r>
        <w:rPr>
          <w:rFonts w:ascii="楷体" w:hAnsi="楷体" w:eastAsia="楷体" w:cs="楷体"/>
          <w:color w:val="231916"/>
          <w:spacing w:val="-12"/>
          <w:sz w:val="20"/>
          <w:szCs w:val="20"/>
        </w:rPr>
        <w:t>），</w:t>
      </w:r>
      <w:r>
        <w:rPr>
          <w:rFonts w:ascii="楷体" w:hAnsi="楷体" w:eastAsia="楷体" w:cs="楷体"/>
          <w:color w:val="231916"/>
          <w:spacing w:val="-3"/>
          <w:sz w:val="20"/>
          <w:szCs w:val="20"/>
        </w:rPr>
        <w:t>但是两者必须全部完成。</w:t>
      </w:r>
    </w:p>
    <w:p w14:paraId="3604C548">
      <w:pPr>
        <w:spacing w:line="221" w:lineRule="auto"/>
        <w:ind w:left="182"/>
        <w:rPr>
          <w:rFonts w:ascii="楷体" w:hAnsi="楷体" w:eastAsia="楷体" w:cs="楷体"/>
          <w:sz w:val="20"/>
          <w:szCs w:val="20"/>
        </w:rPr>
      </w:pPr>
      <w:r>
        <w:rPr>
          <w:rFonts w:ascii="楷体" w:hAnsi="楷体" w:eastAsia="楷体" w:cs="楷体"/>
          <w:color w:val="231916"/>
          <w:spacing w:val="-5"/>
          <w:sz w:val="20"/>
          <w:szCs w:val="20"/>
        </w:rPr>
        <w:t>（1）关闭仪器的电源开关；</w:t>
      </w:r>
    </w:p>
    <w:p w14:paraId="1EE40D83">
      <w:pPr>
        <w:spacing w:before="1" w:line="224" w:lineRule="auto"/>
        <w:ind w:left="182"/>
        <w:rPr>
          <w:rFonts w:ascii="楷体" w:hAnsi="楷体" w:eastAsia="楷体" w:cs="楷体"/>
          <w:sz w:val="20"/>
          <w:szCs w:val="20"/>
        </w:rPr>
      </w:pPr>
      <w:r>
        <w:rPr>
          <w:rFonts w:ascii="楷体" w:hAnsi="楷体" w:eastAsia="楷体" w:cs="楷体"/>
          <w:color w:val="231916"/>
          <w:spacing w:val="-3"/>
          <w:sz w:val="20"/>
          <w:szCs w:val="20"/>
        </w:rPr>
        <w:t>（2) 从电源插座上拔掉仪器的电源线。</w:t>
      </w:r>
    </w:p>
    <w:p w14:paraId="71A00ADB">
      <w:pPr>
        <w:spacing w:before="33" w:line="225" w:lineRule="auto"/>
        <w:ind w:left="168"/>
        <w:rPr>
          <w:rFonts w:ascii="楷体" w:hAnsi="楷体" w:eastAsia="楷体" w:cs="楷体"/>
          <w:sz w:val="24"/>
          <w:szCs w:val="24"/>
        </w:rPr>
      </w:pPr>
      <w:r>
        <w:rPr>
          <w:rFonts w:ascii="楷体" w:hAnsi="楷体" w:eastAsia="楷体" w:cs="楷体"/>
          <w:color w:val="231916"/>
          <w:spacing w:val="-1"/>
          <w:sz w:val="24"/>
          <w:szCs w:val="24"/>
        </w:rPr>
        <w:t>2.3 测试过程中的预防措施</w:t>
      </w:r>
    </w:p>
    <w:p w14:paraId="68CCB569">
      <w:pPr>
        <w:spacing w:before="51" w:line="223" w:lineRule="auto"/>
        <w:ind w:left="168"/>
        <w:rPr>
          <w:rFonts w:ascii="楷体" w:hAnsi="楷体" w:eastAsia="楷体" w:cs="楷体"/>
          <w:sz w:val="24"/>
          <w:szCs w:val="24"/>
        </w:rPr>
      </w:pPr>
      <w:r>
        <w:rPr>
          <w:rFonts w:ascii="楷体" w:hAnsi="楷体" w:eastAsia="楷体" w:cs="楷体"/>
          <w:color w:val="231916"/>
          <w:spacing w:val="-3"/>
          <w:sz w:val="24"/>
          <w:szCs w:val="24"/>
        </w:rPr>
        <w:t>2.3.1</w:t>
      </w:r>
      <w:r>
        <w:rPr>
          <w:rFonts w:ascii="楷体" w:hAnsi="楷体" w:eastAsia="楷体" w:cs="楷体"/>
          <w:color w:val="231916"/>
          <w:spacing w:val="34"/>
          <w:sz w:val="24"/>
          <w:szCs w:val="24"/>
        </w:rPr>
        <w:t xml:space="preserve"> </w:t>
      </w:r>
      <w:r>
        <w:rPr>
          <w:rFonts w:ascii="楷体" w:hAnsi="楷体" w:eastAsia="楷体" w:cs="楷体"/>
          <w:color w:val="231916"/>
          <w:spacing w:val="-3"/>
          <w:sz w:val="24"/>
          <w:szCs w:val="24"/>
        </w:rPr>
        <w:t>带绝缘手套防触电</w:t>
      </w:r>
    </w:p>
    <w:p w14:paraId="589D377B">
      <w:pPr>
        <w:spacing w:before="28" w:line="220" w:lineRule="auto"/>
        <w:ind w:left="182"/>
        <w:rPr>
          <w:rFonts w:ascii="楷体" w:hAnsi="楷体" w:eastAsia="楷体" w:cs="楷体"/>
          <w:sz w:val="20"/>
          <w:szCs w:val="20"/>
        </w:rPr>
      </w:pPr>
      <w:r>
        <w:rPr>
          <w:rFonts w:ascii="楷体" w:hAnsi="楷体" w:eastAsia="楷体" w:cs="楷体"/>
          <w:color w:val="231916"/>
          <w:spacing w:val="-1"/>
          <w:sz w:val="20"/>
          <w:szCs w:val="20"/>
        </w:rPr>
        <w:t>为了预防触电事故的发生，在使用本测试仪前，请先带上绝缘的橡皮手套再从事与电有</w:t>
      </w:r>
      <w:r>
        <w:rPr>
          <w:rFonts w:ascii="楷体" w:hAnsi="楷体" w:eastAsia="楷体" w:cs="楷体"/>
          <w:color w:val="231916"/>
          <w:spacing w:val="-2"/>
          <w:sz w:val="20"/>
          <w:szCs w:val="20"/>
        </w:rPr>
        <w:t>关的工作。</w:t>
      </w:r>
    </w:p>
    <w:p w14:paraId="3D4289A9">
      <w:pPr>
        <w:spacing w:before="44" w:line="227" w:lineRule="auto"/>
        <w:ind w:left="168"/>
        <w:rPr>
          <w:rFonts w:ascii="楷体" w:hAnsi="楷体" w:eastAsia="楷体" w:cs="楷体"/>
          <w:sz w:val="24"/>
          <w:szCs w:val="24"/>
        </w:rPr>
      </w:pPr>
      <w:r>
        <w:rPr>
          <w:rFonts w:ascii="楷体" w:hAnsi="楷体" w:eastAsia="楷体" w:cs="楷体"/>
          <w:color w:val="231916"/>
          <w:spacing w:val="-1"/>
          <w:sz w:val="24"/>
          <w:szCs w:val="24"/>
        </w:rPr>
        <w:t>2.3.2 连接测试线与电流测量端</w:t>
      </w:r>
    </w:p>
    <w:p w14:paraId="73785090">
      <w:pPr>
        <w:spacing w:before="35" w:line="220" w:lineRule="auto"/>
        <w:ind w:left="166"/>
        <w:rPr>
          <w:rFonts w:ascii="楷体" w:hAnsi="楷体" w:eastAsia="楷体" w:cs="楷体"/>
          <w:sz w:val="20"/>
          <w:szCs w:val="20"/>
        </w:rPr>
      </w:pPr>
      <w:r>
        <w:rPr>
          <w:rFonts w:ascii="楷体" w:hAnsi="楷体" w:eastAsia="楷体" w:cs="楷体"/>
          <w:color w:val="231916"/>
          <w:sz w:val="20"/>
          <w:szCs w:val="20"/>
        </w:rPr>
        <w:t>将测试线连接于电流测量端，当本测试仪在使用的情况下，任何时候都必须去检查</w:t>
      </w:r>
      <w:r>
        <w:rPr>
          <w:rFonts w:ascii="楷体" w:hAnsi="楷体" w:eastAsia="楷体" w:cs="楷体"/>
          <w:color w:val="231916"/>
          <w:spacing w:val="-1"/>
          <w:sz w:val="20"/>
          <w:szCs w:val="20"/>
        </w:rPr>
        <w:t>此测试线是否接</w:t>
      </w:r>
    </w:p>
    <w:p w14:paraId="1FE2FD31">
      <w:pPr>
        <w:spacing w:before="2" w:line="223" w:lineRule="auto"/>
        <w:ind w:left="169" w:right="792" w:hanging="4"/>
        <w:rPr>
          <w:rFonts w:ascii="楷体" w:hAnsi="楷体" w:eastAsia="楷体" w:cs="楷体"/>
          <w:sz w:val="20"/>
          <w:szCs w:val="20"/>
        </w:rPr>
      </w:pPr>
      <w:r>
        <w:rPr>
          <w:rFonts w:ascii="楷体" w:hAnsi="楷体" w:eastAsia="楷体" w:cs="楷体"/>
          <w:color w:val="231916"/>
          <w:sz w:val="20"/>
          <w:szCs w:val="20"/>
        </w:rPr>
        <w:t>好、松动或脱落，当欲用测试线连接测试物时，请先以电流测量端的测试线接上待测物</w:t>
      </w:r>
      <w:r>
        <w:rPr>
          <w:rFonts w:ascii="楷体" w:hAnsi="楷体" w:eastAsia="楷体" w:cs="楷体"/>
          <w:color w:val="231916"/>
          <w:spacing w:val="-1"/>
          <w:sz w:val="20"/>
          <w:szCs w:val="20"/>
        </w:rPr>
        <w:t>。如果电流测量端的测试线不完全或脱落是非常危险的。因整个待测物上将有可能被充满高电压。</w:t>
      </w:r>
    </w:p>
    <w:p w14:paraId="50AA3C8B">
      <w:pPr>
        <w:spacing w:before="13" w:line="227" w:lineRule="auto"/>
        <w:ind w:left="168"/>
        <w:rPr>
          <w:rFonts w:ascii="楷体" w:hAnsi="楷体" w:eastAsia="楷体" w:cs="楷体"/>
          <w:sz w:val="24"/>
          <w:szCs w:val="24"/>
        </w:rPr>
      </w:pPr>
      <w:r>
        <w:rPr>
          <w:rFonts w:ascii="楷体" w:hAnsi="楷体" w:eastAsia="楷体" w:cs="楷体"/>
          <w:color w:val="231916"/>
          <w:spacing w:val="-1"/>
          <w:sz w:val="24"/>
          <w:szCs w:val="24"/>
        </w:rPr>
        <w:t>2.3.3 连接测试线于高压输出端</w:t>
      </w:r>
    </w:p>
    <w:p w14:paraId="4F6E5BCA">
      <w:pPr>
        <w:spacing w:before="66" w:line="220" w:lineRule="auto"/>
        <w:ind w:left="195"/>
        <w:rPr>
          <w:rFonts w:ascii="楷体" w:hAnsi="楷体" w:eastAsia="楷体" w:cs="楷体"/>
          <w:sz w:val="20"/>
          <w:szCs w:val="20"/>
        </w:rPr>
      </w:pPr>
      <w:r>
        <w:rPr>
          <w:rFonts w:ascii="楷体" w:hAnsi="楷体" w:eastAsia="楷体" w:cs="楷体"/>
          <w:color w:val="231916"/>
          <w:spacing w:val="-3"/>
          <w:sz w:val="20"/>
          <w:szCs w:val="20"/>
        </w:rPr>
        <w:t>当连接好电流测量端的测试线，再依下列程序连接高压输出线：</w:t>
      </w:r>
    </w:p>
    <w:p w14:paraId="373D2E53">
      <w:pPr>
        <w:spacing w:before="1" w:line="222" w:lineRule="auto"/>
        <w:ind w:left="182"/>
        <w:rPr>
          <w:rFonts w:ascii="楷体" w:hAnsi="楷体" w:eastAsia="楷体" w:cs="楷体"/>
          <w:sz w:val="20"/>
          <w:szCs w:val="20"/>
        </w:rPr>
      </w:pPr>
      <w:r>
        <w:rPr>
          <w:rFonts w:ascii="楷体" w:hAnsi="楷体" w:eastAsia="楷体" w:cs="楷体"/>
          <w:color w:val="231916"/>
          <w:spacing w:val="-3"/>
          <w:sz w:val="20"/>
          <w:szCs w:val="20"/>
        </w:rPr>
        <w:t>（1）先按下“STOP”键。</w:t>
      </w:r>
    </w:p>
    <w:p w14:paraId="5112E73F">
      <w:pPr>
        <w:spacing w:line="221" w:lineRule="auto"/>
        <w:ind w:left="182"/>
        <w:rPr>
          <w:rFonts w:ascii="楷体" w:hAnsi="楷体" w:eastAsia="楷体" w:cs="楷体"/>
          <w:sz w:val="20"/>
          <w:szCs w:val="20"/>
        </w:rPr>
      </w:pPr>
      <w:r>
        <w:rPr>
          <w:rFonts w:ascii="楷体" w:hAnsi="楷体" w:eastAsia="楷体" w:cs="楷体"/>
          <w:color w:val="231916"/>
          <w:spacing w:val="-4"/>
          <w:sz w:val="20"/>
          <w:szCs w:val="20"/>
        </w:rPr>
        <w:t>（2）确认测试灯没有亮。</w:t>
      </w:r>
    </w:p>
    <w:p w14:paraId="17A77768">
      <w:pPr>
        <w:spacing w:before="1" w:line="227" w:lineRule="auto"/>
        <w:ind w:left="182"/>
        <w:rPr>
          <w:rFonts w:ascii="楷体" w:hAnsi="楷体" w:eastAsia="楷体" w:cs="楷体"/>
          <w:sz w:val="20"/>
          <w:szCs w:val="20"/>
        </w:rPr>
      </w:pPr>
      <w:r>
        <w:rPr>
          <w:rFonts w:ascii="楷体" w:hAnsi="楷体" w:eastAsia="楷体" w:cs="楷体"/>
          <w:color w:val="231916"/>
          <w:spacing w:val="-3"/>
          <w:sz w:val="20"/>
          <w:szCs w:val="20"/>
        </w:rPr>
        <w:t>（3）将高压输出线插入高压输出端上。</w:t>
      </w:r>
    </w:p>
    <w:p w14:paraId="6B942A3A">
      <w:pPr>
        <w:spacing w:before="24" w:line="227" w:lineRule="auto"/>
        <w:ind w:left="168"/>
        <w:rPr>
          <w:rFonts w:ascii="楷体" w:hAnsi="楷体" w:eastAsia="楷体" w:cs="楷体"/>
          <w:sz w:val="24"/>
          <w:szCs w:val="24"/>
        </w:rPr>
      </w:pPr>
      <w:r>
        <w:rPr>
          <w:rFonts w:ascii="楷体" w:hAnsi="楷体" w:eastAsia="楷体" w:cs="楷体"/>
          <w:color w:val="231916"/>
          <w:spacing w:val="-1"/>
          <w:sz w:val="24"/>
          <w:szCs w:val="24"/>
        </w:rPr>
        <w:t>2.3.4 更换待测物</w:t>
      </w:r>
    </w:p>
    <w:p w14:paraId="01EDBA95">
      <w:pPr>
        <w:spacing w:before="31" w:line="220" w:lineRule="auto"/>
        <w:ind w:left="195"/>
        <w:rPr>
          <w:rFonts w:ascii="楷体" w:hAnsi="楷体" w:eastAsia="楷体" w:cs="楷体"/>
          <w:sz w:val="20"/>
          <w:szCs w:val="20"/>
        </w:rPr>
      </w:pPr>
      <w:r>
        <w:rPr>
          <w:rFonts w:ascii="楷体" w:hAnsi="楷体" w:eastAsia="楷体" w:cs="楷体"/>
          <w:color w:val="231916"/>
          <w:spacing w:val="-3"/>
          <w:sz w:val="20"/>
          <w:szCs w:val="20"/>
        </w:rPr>
        <w:t>当一个待测物已被测试完毕，更换另一个待测物时，请务必确认：</w:t>
      </w:r>
    </w:p>
    <w:p w14:paraId="5DB3E6A1">
      <w:pPr>
        <w:spacing w:before="1" w:line="222" w:lineRule="auto"/>
        <w:ind w:left="182"/>
        <w:rPr>
          <w:rFonts w:ascii="楷体" w:hAnsi="楷体" w:eastAsia="楷体" w:cs="楷体"/>
          <w:sz w:val="20"/>
          <w:szCs w:val="20"/>
        </w:rPr>
      </w:pPr>
      <w:r>
        <w:rPr>
          <w:rFonts w:ascii="楷体" w:hAnsi="楷体" w:eastAsia="楷体" w:cs="楷体"/>
          <w:color w:val="231916"/>
          <w:spacing w:val="-4"/>
          <w:sz w:val="20"/>
          <w:szCs w:val="20"/>
        </w:rPr>
        <w:t>（1）测试仪处于“复位”状态。</w:t>
      </w:r>
    </w:p>
    <w:p w14:paraId="07A759DD">
      <w:pPr>
        <w:spacing w:before="1" w:line="221" w:lineRule="auto"/>
        <w:ind w:left="182"/>
        <w:rPr>
          <w:rFonts w:ascii="楷体" w:hAnsi="楷体" w:eastAsia="楷体" w:cs="楷体"/>
          <w:sz w:val="20"/>
          <w:szCs w:val="20"/>
        </w:rPr>
      </w:pPr>
      <w:r>
        <w:rPr>
          <w:rFonts w:ascii="楷体" w:hAnsi="楷体" w:eastAsia="楷体" w:cs="楷体"/>
          <w:color w:val="231916"/>
          <w:spacing w:val="-4"/>
          <w:sz w:val="20"/>
          <w:szCs w:val="20"/>
        </w:rPr>
        <w:t>（2）高压指示灯不闪烁。</w:t>
      </w:r>
    </w:p>
    <w:p w14:paraId="154C05FA">
      <w:pPr>
        <w:spacing w:line="223" w:lineRule="auto"/>
        <w:ind w:left="182"/>
        <w:rPr>
          <w:rFonts w:ascii="楷体" w:hAnsi="楷体" w:eastAsia="楷体" w:cs="楷体"/>
          <w:sz w:val="20"/>
          <w:szCs w:val="20"/>
        </w:rPr>
      </w:pPr>
      <w:r>
        <w:rPr>
          <w:rFonts w:ascii="楷体" w:hAnsi="楷体" w:eastAsia="楷体" w:cs="楷体"/>
          <w:color w:val="231916"/>
          <w:spacing w:val="-3"/>
          <w:sz w:val="20"/>
          <w:szCs w:val="20"/>
        </w:rPr>
        <w:t>（3）电压显示窗口显示数字不在跳动。</w:t>
      </w:r>
    </w:p>
    <w:p w14:paraId="3DFEBB78">
      <w:pPr>
        <w:spacing w:line="77" w:lineRule="exact"/>
      </w:pPr>
    </w:p>
    <w:tbl>
      <w:tblPr>
        <w:tblStyle w:val="7"/>
        <w:tblW w:w="8430" w:type="dxa"/>
        <w:tblInd w:w="70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8430"/>
      </w:tblGrid>
      <w:tr w14:paraId="0F135C53">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783" w:hRule="atLeast"/>
        </w:trPr>
        <w:tc>
          <w:tcPr>
            <w:tcW w:w="8430" w:type="dxa"/>
            <w:vAlign w:val="top"/>
          </w:tcPr>
          <w:p w14:paraId="7CDEED7A">
            <w:pPr>
              <w:pStyle w:val="8"/>
              <w:spacing w:before="251" w:line="220" w:lineRule="auto"/>
              <w:ind w:left="258"/>
              <w:rPr>
                <w:sz w:val="32"/>
                <w:szCs w:val="32"/>
              </w:rPr>
            </w:pPr>
            <w:r>
              <w:rPr>
                <w:color w:val="231916"/>
                <w:spacing w:val="-3"/>
                <w:sz w:val="32"/>
                <w:szCs w:val="32"/>
              </w:rPr>
              <w:t>警告：更换待测试体时，请不要用手触摸高压探头！</w:t>
            </w:r>
          </w:p>
        </w:tc>
      </w:tr>
    </w:tbl>
    <w:p w14:paraId="0E214725">
      <w:pPr>
        <w:spacing w:before="119" w:line="228" w:lineRule="auto"/>
        <w:ind w:left="168"/>
        <w:rPr>
          <w:rFonts w:ascii="楷体" w:hAnsi="楷体" w:eastAsia="楷体" w:cs="楷体"/>
          <w:sz w:val="24"/>
          <w:szCs w:val="24"/>
        </w:rPr>
      </w:pPr>
      <w:r>
        <w:rPr>
          <w:rFonts w:ascii="楷体" w:hAnsi="楷体" w:eastAsia="楷体" w:cs="楷体"/>
          <w:color w:val="231916"/>
          <w:spacing w:val="-1"/>
          <w:sz w:val="24"/>
          <w:szCs w:val="24"/>
        </w:rPr>
        <w:t>2.3.5 测试仪处于测试状态</w:t>
      </w:r>
    </w:p>
    <w:p w14:paraId="3B20C82E">
      <w:pPr>
        <w:spacing w:before="83" w:line="220" w:lineRule="auto"/>
        <w:ind w:left="195"/>
        <w:rPr>
          <w:rFonts w:ascii="楷体" w:hAnsi="楷体" w:eastAsia="楷体" w:cs="楷体"/>
          <w:sz w:val="20"/>
          <w:szCs w:val="20"/>
        </w:rPr>
      </w:pPr>
      <w:r>
        <w:rPr>
          <w:rFonts w:ascii="楷体" w:hAnsi="楷体" w:eastAsia="楷体" w:cs="楷体"/>
          <w:color w:val="231916"/>
          <w:spacing w:val="-1"/>
          <w:sz w:val="20"/>
          <w:szCs w:val="20"/>
        </w:rPr>
        <w:t>当本测试仪处于测试状态下，测试线、待测物、</w:t>
      </w:r>
      <w:r>
        <w:rPr>
          <w:rFonts w:ascii="楷体" w:hAnsi="楷体" w:eastAsia="楷体" w:cs="楷体"/>
          <w:color w:val="231916"/>
          <w:spacing w:val="-2"/>
          <w:sz w:val="20"/>
          <w:szCs w:val="20"/>
        </w:rPr>
        <w:t>测试探头和输出端都带有高压，请不要触摸。</w:t>
      </w:r>
    </w:p>
    <w:p w14:paraId="4B651BE3">
      <w:pPr>
        <w:spacing w:line="129" w:lineRule="exact"/>
      </w:pPr>
    </w:p>
    <w:tbl>
      <w:tblPr>
        <w:tblStyle w:val="7"/>
        <w:tblW w:w="8430" w:type="dxa"/>
        <w:tblInd w:w="708"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8430"/>
      </w:tblGrid>
      <w:tr w14:paraId="5D1253E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1327" w:hRule="atLeast"/>
        </w:trPr>
        <w:tc>
          <w:tcPr>
            <w:tcW w:w="8430" w:type="dxa"/>
            <w:vAlign w:val="top"/>
          </w:tcPr>
          <w:p w14:paraId="779CFE6A">
            <w:pPr>
              <w:pStyle w:val="8"/>
              <w:spacing w:before="248" w:line="200" w:lineRule="auto"/>
              <w:ind w:left="132" w:right="693" w:firstLine="14"/>
              <w:jc w:val="both"/>
              <w:rPr>
                <w:sz w:val="32"/>
                <w:szCs w:val="32"/>
              </w:rPr>
            </w:pPr>
            <w:r>
              <w:rPr>
                <w:color w:val="231916"/>
                <w:spacing w:val="-2"/>
                <w:sz w:val="32"/>
                <w:szCs w:val="32"/>
              </w:rPr>
              <w:t>注意：不要用手去触摸测试线上的鳄鱼夹，因为当主</w:t>
            </w:r>
            <w:r>
              <w:rPr>
                <w:color w:val="231916"/>
                <w:spacing w:val="-4"/>
                <w:sz w:val="32"/>
                <w:szCs w:val="32"/>
              </w:rPr>
              <w:t>机测试时，测试线上有高压，鳄鱼夹上的绝缘并不高，</w:t>
            </w:r>
            <w:r>
              <w:rPr>
                <w:color w:val="231916"/>
                <w:spacing w:val="-7"/>
                <w:sz w:val="32"/>
                <w:szCs w:val="32"/>
              </w:rPr>
              <w:t>触摸会造成触电。</w:t>
            </w:r>
          </w:p>
        </w:tc>
      </w:tr>
    </w:tbl>
    <w:p w14:paraId="650F9A35">
      <w:pPr>
        <w:pStyle w:val="2"/>
      </w:pPr>
    </w:p>
    <w:p w14:paraId="3BBED7C1">
      <w:pPr>
        <w:sectPr>
          <w:pgSz w:w="11906" w:h="16838"/>
          <w:pgMar w:top="988" w:right="1075" w:bottom="874" w:left="1075" w:header="720" w:footer="605" w:gutter="0"/>
          <w:cols w:space="720" w:num="1"/>
        </w:sectPr>
      </w:pPr>
    </w:p>
    <w:p w14:paraId="2DD87824">
      <w:pPr>
        <w:pStyle w:val="2"/>
        <w:spacing w:line="243" w:lineRule="auto"/>
      </w:pPr>
    </w:p>
    <w:p w14:paraId="71D9DAB2">
      <w:pPr>
        <w:pStyle w:val="2"/>
        <w:spacing w:line="244" w:lineRule="auto"/>
      </w:pPr>
    </w:p>
    <w:p w14:paraId="75AA1127">
      <w:pPr>
        <w:spacing w:before="78" w:line="233" w:lineRule="auto"/>
        <w:ind w:left="162"/>
        <w:outlineLvl w:val="0"/>
        <w:rPr>
          <w:rFonts w:ascii="楷体" w:hAnsi="楷体" w:eastAsia="楷体" w:cs="楷体"/>
          <w:sz w:val="24"/>
          <w:szCs w:val="24"/>
        </w:rPr>
      </w:pPr>
      <w:bookmarkStart w:id="4" w:name="bookmark13"/>
      <w:bookmarkEnd w:id="4"/>
      <w:r>
        <w:rPr>
          <w:rFonts w:ascii="楷体" w:hAnsi="楷体" w:eastAsia="楷体" w:cs="楷体"/>
          <w:color w:val="231916"/>
          <w:spacing w:val="-3"/>
          <w:sz w:val="24"/>
          <w:szCs w:val="24"/>
        </w:rPr>
        <w:t>2.3.6</w:t>
      </w:r>
      <w:r>
        <w:rPr>
          <w:rFonts w:ascii="楷体" w:hAnsi="楷体" w:eastAsia="楷体" w:cs="楷体"/>
          <w:color w:val="231916"/>
          <w:spacing w:val="23"/>
          <w:sz w:val="24"/>
          <w:szCs w:val="24"/>
        </w:rPr>
        <w:t xml:space="preserve"> </w:t>
      </w:r>
      <w:r>
        <w:rPr>
          <w:rFonts w:ascii="楷体" w:hAnsi="楷体" w:eastAsia="楷体" w:cs="楷体"/>
          <w:color w:val="231916"/>
          <w:spacing w:val="-3"/>
          <w:sz w:val="24"/>
          <w:szCs w:val="24"/>
        </w:rPr>
        <w:t>测试终止</w:t>
      </w:r>
    </w:p>
    <w:p w14:paraId="6DC0AA5C">
      <w:pPr>
        <w:spacing w:before="14" w:line="225" w:lineRule="auto"/>
        <w:ind w:left="182" w:right="998" w:firstLine="6"/>
        <w:rPr>
          <w:rFonts w:ascii="楷体" w:hAnsi="楷体" w:eastAsia="楷体" w:cs="楷体"/>
          <w:sz w:val="20"/>
          <w:szCs w:val="20"/>
        </w:rPr>
      </w:pPr>
      <w:r>
        <w:rPr>
          <w:rFonts w:ascii="楷体" w:hAnsi="楷体" w:eastAsia="楷体" w:cs="楷体"/>
          <w:color w:val="231916"/>
          <w:spacing w:val="-1"/>
          <w:sz w:val="20"/>
          <w:szCs w:val="20"/>
        </w:rPr>
        <w:t>当测试已告一段落而不需要使用时，或是本测试仪不再使用时，或在使用中而需离开时，请务必将</w:t>
      </w:r>
      <w:r>
        <w:rPr>
          <w:rFonts w:ascii="楷体" w:hAnsi="楷体" w:eastAsia="楷体" w:cs="楷体"/>
          <w:color w:val="231916"/>
          <w:spacing w:val="-4"/>
          <w:sz w:val="20"/>
          <w:szCs w:val="20"/>
        </w:rPr>
        <w:t>电源开关置于OFF的位置。</w:t>
      </w:r>
    </w:p>
    <w:p w14:paraId="3315CE68">
      <w:pPr>
        <w:spacing w:before="3" w:line="227" w:lineRule="auto"/>
        <w:ind w:left="162"/>
        <w:rPr>
          <w:rFonts w:ascii="楷体" w:hAnsi="楷体" w:eastAsia="楷体" w:cs="楷体"/>
          <w:sz w:val="24"/>
          <w:szCs w:val="24"/>
        </w:rPr>
      </w:pPr>
      <w:r>
        <w:rPr>
          <w:rFonts w:ascii="楷体" w:hAnsi="楷体" w:eastAsia="楷体" w:cs="楷体"/>
          <w:color w:val="231916"/>
          <w:spacing w:val="-3"/>
          <w:sz w:val="24"/>
          <w:szCs w:val="24"/>
        </w:rPr>
        <w:t>2.3.7</w:t>
      </w:r>
      <w:r>
        <w:rPr>
          <w:rFonts w:ascii="楷体" w:hAnsi="楷体" w:eastAsia="楷体" w:cs="楷体"/>
          <w:color w:val="231916"/>
          <w:spacing w:val="25"/>
          <w:sz w:val="24"/>
          <w:szCs w:val="24"/>
        </w:rPr>
        <w:t xml:space="preserve"> </w:t>
      </w:r>
      <w:r>
        <w:rPr>
          <w:rFonts w:ascii="楷体" w:hAnsi="楷体" w:eastAsia="楷体" w:cs="楷体"/>
          <w:color w:val="231916"/>
          <w:spacing w:val="-3"/>
          <w:sz w:val="24"/>
          <w:szCs w:val="24"/>
        </w:rPr>
        <w:t>测试完确认</w:t>
      </w:r>
    </w:p>
    <w:p w14:paraId="4810D3AD">
      <w:pPr>
        <w:spacing w:before="44" w:line="220" w:lineRule="auto"/>
        <w:ind w:left="161"/>
        <w:rPr>
          <w:rFonts w:ascii="楷体" w:hAnsi="楷体" w:eastAsia="楷体" w:cs="楷体"/>
          <w:sz w:val="20"/>
          <w:szCs w:val="20"/>
        </w:rPr>
      </w:pPr>
      <w:r>
        <w:rPr>
          <w:rFonts w:ascii="楷体" w:hAnsi="楷体" w:eastAsia="楷体" w:cs="楷体"/>
          <w:color w:val="231916"/>
          <w:spacing w:val="-1"/>
          <w:sz w:val="20"/>
          <w:szCs w:val="20"/>
        </w:rPr>
        <w:t>在任何时候用手去触摸高压线、被测试体或</w:t>
      </w:r>
      <w:r>
        <w:rPr>
          <w:rFonts w:ascii="楷体" w:hAnsi="楷体" w:eastAsia="楷体" w:cs="楷体"/>
          <w:color w:val="231916"/>
          <w:spacing w:val="-2"/>
          <w:sz w:val="20"/>
          <w:szCs w:val="20"/>
        </w:rPr>
        <w:t>高压输出端，请务必确认：</w:t>
      </w:r>
    </w:p>
    <w:p w14:paraId="69EA9A42">
      <w:pPr>
        <w:spacing w:before="1" w:line="220" w:lineRule="auto"/>
        <w:ind w:left="176"/>
        <w:rPr>
          <w:rFonts w:ascii="楷体" w:hAnsi="楷体" w:eastAsia="楷体" w:cs="楷体"/>
          <w:sz w:val="20"/>
          <w:szCs w:val="20"/>
        </w:rPr>
      </w:pPr>
      <w:r>
        <w:rPr>
          <w:rFonts w:ascii="楷体" w:hAnsi="楷体" w:eastAsia="楷体" w:cs="楷体"/>
          <w:color w:val="231916"/>
          <w:spacing w:val="-3"/>
          <w:sz w:val="20"/>
          <w:szCs w:val="20"/>
        </w:rPr>
        <w:t>（1）电源开关处于关闭状态，显示器不亮。</w:t>
      </w:r>
    </w:p>
    <w:p w14:paraId="01589430">
      <w:pPr>
        <w:spacing w:before="1" w:line="221" w:lineRule="auto"/>
        <w:ind w:left="164" w:right="917" w:firstLine="11"/>
        <w:rPr>
          <w:rFonts w:ascii="楷体" w:hAnsi="楷体" w:eastAsia="楷体" w:cs="楷体"/>
          <w:sz w:val="20"/>
          <w:szCs w:val="20"/>
        </w:rPr>
      </w:pPr>
      <w:r>
        <w:rPr>
          <w:rFonts w:ascii="楷体" w:hAnsi="楷体" w:eastAsia="楷体" w:cs="楷体"/>
          <w:color w:val="231916"/>
          <w:spacing w:val="-1"/>
          <w:sz w:val="20"/>
          <w:szCs w:val="20"/>
        </w:rPr>
        <w:t>（2）当做绝缘测试或直流测试时，被测体测试完以后有可能有高压存在，此电压在电源开关关闭以后，需要一段时间放电才可能放电完全。因此刚测试完请不要立即触摸任何可能造成触电的地方。</w:t>
      </w:r>
    </w:p>
    <w:p w14:paraId="1CC9B815">
      <w:pPr>
        <w:spacing w:line="221" w:lineRule="auto"/>
        <w:rPr>
          <w:rFonts w:ascii="楷体" w:hAnsi="楷体" w:eastAsia="楷体" w:cs="楷体"/>
          <w:sz w:val="20"/>
          <w:szCs w:val="20"/>
        </w:rPr>
        <w:sectPr>
          <w:pgSz w:w="11906" w:h="16838"/>
          <w:pgMar w:top="988" w:right="1075" w:bottom="874" w:left="1075" w:header="720" w:footer="602" w:gutter="0"/>
          <w:cols w:space="720" w:num="1"/>
        </w:sectPr>
      </w:pPr>
    </w:p>
    <w:p w14:paraId="0FEEE511">
      <w:pPr>
        <w:spacing w:before="254" w:line="205" w:lineRule="auto"/>
        <w:jc w:val="right"/>
        <w:rPr>
          <w:rFonts w:ascii="楷体" w:hAnsi="楷体" w:eastAsia="楷体" w:cs="楷体"/>
          <w:sz w:val="144"/>
          <w:szCs w:val="144"/>
        </w:rPr>
      </w:pPr>
      <w:r>
        <w:rPr>
          <w:rFonts w:ascii="楷体" w:hAnsi="楷体" w:eastAsia="楷体" w:cs="楷体"/>
          <w:color w:val="231916"/>
          <w:spacing w:val="-57"/>
          <w:sz w:val="144"/>
          <w:szCs w:val="144"/>
        </w:rPr>
        <w:t>3</w:t>
      </w:r>
    </w:p>
    <w:tbl>
      <w:tblPr>
        <w:tblStyle w:val="7"/>
        <w:tblW w:w="9510" w:type="dxa"/>
        <w:tblInd w:w="314" w:type="dxa"/>
        <w:tblBorders>
          <w:top w:val="single" w:color="B5B5B6" w:sz="4" w:space="0"/>
          <w:left w:val="single" w:color="B5B5B6" w:sz="4" w:space="0"/>
          <w:bottom w:val="single" w:color="B5B5B6" w:sz="4" w:space="0"/>
          <w:right w:val="single" w:color="B5B5B6" w:sz="4" w:space="0"/>
          <w:insideH w:val="none" w:color="auto" w:sz="0" w:space="0"/>
          <w:insideV w:val="none" w:color="auto" w:sz="0" w:space="0"/>
        </w:tblBorders>
        <w:shd w:val="clear" w:color="auto" w:fill="B5B5B6"/>
        <w:tblLayout w:type="fixed"/>
        <w:tblCellMar>
          <w:top w:w="0" w:type="dxa"/>
          <w:left w:w="0" w:type="dxa"/>
          <w:bottom w:w="0" w:type="dxa"/>
          <w:right w:w="0" w:type="dxa"/>
        </w:tblCellMar>
      </w:tblPr>
      <w:tblGrid>
        <w:gridCol w:w="9510"/>
      </w:tblGrid>
      <w:tr w14:paraId="040418EF">
        <w:tblPrEx>
          <w:tblBorders>
            <w:top w:val="single" w:color="B5B5B6" w:sz="4" w:space="0"/>
            <w:left w:val="single" w:color="B5B5B6" w:sz="4" w:space="0"/>
            <w:bottom w:val="single" w:color="B5B5B6" w:sz="4" w:space="0"/>
            <w:right w:val="single" w:color="B5B5B6" w:sz="4" w:space="0"/>
            <w:insideH w:val="none" w:color="auto" w:sz="0" w:space="0"/>
            <w:insideV w:val="none" w:color="auto" w:sz="0" w:space="0"/>
          </w:tblBorders>
          <w:shd w:val="clear" w:color="auto" w:fill="B5B5B6"/>
          <w:tblCellMar>
            <w:top w:w="0" w:type="dxa"/>
            <w:left w:w="0" w:type="dxa"/>
            <w:bottom w:w="0" w:type="dxa"/>
            <w:right w:w="0" w:type="dxa"/>
          </w:tblCellMar>
        </w:tblPrEx>
        <w:trPr>
          <w:trHeight w:val="889" w:hRule="atLeast"/>
        </w:trPr>
        <w:tc>
          <w:tcPr>
            <w:tcW w:w="9510" w:type="dxa"/>
            <w:shd w:val="clear" w:color="auto" w:fill="B5B5B6"/>
            <w:vAlign w:val="top"/>
          </w:tcPr>
          <w:p w14:paraId="55D8A24F">
            <w:pPr>
              <w:pStyle w:val="8"/>
              <w:spacing w:before="83" w:line="204" w:lineRule="auto"/>
              <w:ind w:right="109"/>
              <w:jc w:val="right"/>
              <w:outlineLvl w:val="0"/>
              <w:rPr>
                <w:sz w:val="72"/>
                <w:szCs w:val="72"/>
              </w:rPr>
            </w:pPr>
            <w:bookmarkStart w:id="5" w:name="bookmark42"/>
            <w:bookmarkEnd w:id="5"/>
            <w:r>
              <w:rPr>
                <w:b/>
                <w:bCs/>
                <w:color w:val="231916"/>
                <w:spacing w:val="-25"/>
                <w:sz w:val="72"/>
                <w:szCs w:val="72"/>
              </w:rPr>
              <w:t>面板说明</w:t>
            </w:r>
          </w:p>
        </w:tc>
      </w:tr>
    </w:tbl>
    <w:p w14:paraId="6801674D">
      <w:pPr>
        <w:pStyle w:val="2"/>
        <w:spacing w:line="310" w:lineRule="auto"/>
      </w:pPr>
    </w:p>
    <w:p w14:paraId="18FA5321">
      <w:pPr>
        <w:pStyle w:val="2"/>
        <w:spacing w:line="311" w:lineRule="auto"/>
      </w:pPr>
    </w:p>
    <w:p w14:paraId="6A107D9A">
      <w:pPr>
        <w:spacing w:before="78" w:line="222" w:lineRule="auto"/>
        <w:ind w:left="644" w:right="900" w:firstLine="612"/>
        <w:rPr>
          <w:rFonts w:ascii="楷体" w:hAnsi="楷体" w:eastAsia="楷体" w:cs="楷体"/>
          <w:sz w:val="24"/>
          <w:szCs w:val="24"/>
        </w:rPr>
      </w:pPr>
      <w:r>
        <w:rPr>
          <w:rFonts w:ascii="楷体" w:hAnsi="楷体" w:eastAsia="楷体" w:cs="楷体"/>
          <w:color w:val="231916"/>
          <w:spacing w:val="-1"/>
          <w:sz w:val="24"/>
          <w:szCs w:val="24"/>
        </w:rPr>
        <w:t>本章讲述了测试仪的前面板及后面板的组成部分;在操作仪器前请把仪器面</w:t>
      </w:r>
      <w:r>
        <w:rPr>
          <w:rFonts w:ascii="楷体" w:hAnsi="楷体" w:eastAsia="楷体" w:cs="楷体"/>
          <w:color w:val="231916"/>
          <w:spacing w:val="-4"/>
          <w:sz w:val="24"/>
          <w:szCs w:val="24"/>
        </w:rPr>
        <w:t>板上的各个功能了解清楚。</w:t>
      </w:r>
    </w:p>
    <w:p w14:paraId="7C6C0B79">
      <w:pPr>
        <w:spacing w:before="285" w:line="222" w:lineRule="auto"/>
        <w:ind w:left="2803"/>
        <w:rPr>
          <w:rFonts w:ascii="楷体" w:hAnsi="楷体" w:eastAsia="楷体" w:cs="楷体"/>
          <w:sz w:val="24"/>
          <w:szCs w:val="24"/>
        </w:rPr>
      </w:pPr>
      <w:r>
        <w:rPr>
          <w:rFonts w:ascii="楷体" w:hAnsi="楷体" w:eastAsia="楷体" w:cs="楷体"/>
          <w:color w:val="231916"/>
          <w:spacing w:val="-3"/>
          <w:sz w:val="24"/>
          <w:szCs w:val="24"/>
        </w:rPr>
        <w:t>3.1</w:t>
      </w:r>
      <w:r>
        <w:rPr>
          <w:rFonts w:ascii="楷体" w:hAnsi="楷体" w:eastAsia="楷体" w:cs="楷体"/>
          <w:color w:val="231916"/>
          <w:spacing w:val="16"/>
          <w:sz w:val="24"/>
          <w:szCs w:val="24"/>
        </w:rPr>
        <w:t xml:space="preserve"> </w:t>
      </w:r>
      <w:r>
        <w:rPr>
          <w:rFonts w:ascii="楷体" w:hAnsi="楷体" w:eastAsia="楷体" w:cs="楷体"/>
          <w:color w:val="231916"/>
          <w:spacing w:val="-3"/>
          <w:sz w:val="24"/>
          <w:szCs w:val="24"/>
        </w:rPr>
        <w:t>前面板说明</w:t>
      </w:r>
    </w:p>
    <w:p w14:paraId="31292AA8">
      <w:pPr>
        <w:spacing w:line="232" w:lineRule="auto"/>
        <w:ind w:left="2803"/>
        <w:rPr>
          <w:rFonts w:ascii="楷体" w:hAnsi="楷体" w:eastAsia="楷体" w:cs="楷体"/>
          <w:sz w:val="24"/>
          <w:szCs w:val="24"/>
        </w:rPr>
      </w:pPr>
      <w:r>
        <w:rPr>
          <w:rFonts w:ascii="楷体" w:hAnsi="楷体" w:eastAsia="楷体" w:cs="楷体"/>
          <w:color w:val="231916"/>
          <w:spacing w:val="-1"/>
          <w:sz w:val="24"/>
          <w:szCs w:val="24"/>
        </w:rPr>
        <w:t>3.2 后面板说明</w:t>
      </w:r>
    </w:p>
    <w:p w14:paraId="5076FA58">
      <w:pPr>
        <w:spacing w:line="232" w:lineRule="auto"/>
        <w:rPr>
          <w:rFonts w:ascii="楷体" w:hAnsi="楷体" w:eastAsia="楷体" w:cs="楷体"/>
          <w:sz w:val="24"/>
          <w:szCs w:val="24"/>
        </w:rPr>
        <w:sectPr>
          <w:pgSz w:w="11906" w:h="16838"/>
          <w:pgMar w:top="988" w:right="894" w:bottom="874" w:left="1075" w:header="720" w:footer="605" w:gutter="0"/>
          <w:cols w:space="720" w:num="1"/>
        </w:sectPr>
      </w:pPr>
    </w:p>
    <w:p w14:paraId="5A890821">
      <w:pPr>
        <w:spacing w:before="174" w:line="227" w:lineRule="auto"/>
        <w:ind w:left="310"/>
        <w:rPr>
          <w:rFonts w:ascii="楷体" w:hAnsi="楷体" w:eastAsia="楷体" w:cs="楷体"/>
          <w:sz w:val="24"/>
          <w:szCs w:val="24"/>
        </w:rPr>
      </w:pPr>
      <w:bookmarkStart w:id="6" w:name="bookmark43"/>
      <w:bookmarkEnd w:id="6"/>
      <w:r>
        <w:rPr>
          <w:rFonts w:ascii="楷体" w:hAnsi="楷体" w:eastAsia="楷体" w:cs="楷体"/>
          <w:b/>
          <w:bCs/>
          <w:color w:val="231916"/>
          <w:spacing w:val="-6"/>
          <w:sz w:val="24"/>
          <w:szCs w:val="24"/>
        </w:rPr>
        <w:t>3.1</w:t>
      </w:r>
      <w:r>
        <w:rPr>
          <w:rFonts w:ascii="楷体" w:hAnsi="楷体" w:eastAsia="楷体" w:cs="楷体"/>
          <w:color w:val="231916"/>
          <w:spacing w:val="20"/>
          <w:sz w:val="24"/>
          <w:szCs w:val="24"/>
        </w:rPr>
        <w:t xml:space="preserve"> </w:t>
      </w:r>
      <w:r>
        <w:rPr>
          <w:rFonts w:ascii="楷体" w:hAnsi="楷体" w:eastAsia="楷体" w:cs="楷体"/>
          <w:b/>
          <w:bCs/>
          <w:color w:val="231916"/>
          <w:spacing w:val="-6"/>
          <w:sz w:val="24"/>
          <w:szCs w:val="24"/>
        </w:rPr>
        <w:t>前面板说明</w:t>
      </w:r>
    </w:p>
    <w:p w14:paraId="7788ACC2">
      <w:pPr>
        <w:spacing w:before="45" w:line="227" w:lineRule="auto"/>
        <w:ind w:left="310"/>
        <w:rPr>
          <w:rFonts w:ascii="楷体" w:hAnsi="楷体" w:eastAsia="楷体" w:cs="楷体"/>
          <w:sz w:val="24"/>
          <w:szCs w:val="24"/>
        </w:rPr>
      </w:pPr>
      <w:r>
        <w:pict>
          <v:shape id="_x0000_s1038" o:spid="_x0000_s1038" o:spt="202" type="#_x0000_t202" style="position:absolute;left:0pt;margin-left:130.45pt;margin-top:22.05pt;height:14.05pt;width:87.4pt;z-index:251666432;mso-width-relative:page;mso-height-relative:page;" filled="f" stroked="f" coordsize="21600,21600">
            <v:path/>
            <v:fill on="f" focussize="0,0"/>
            <v:stroke on="f"/>
            <v:imagedata o:title=""/>
            <o:lock v:ext="edit" aspectratio="f"/>
            <v:textbox inset="0mm,0mm,0mm,0mm">
              <w:txbxContent>
                <w:p w14:paraId="21F18222">
                  <w:pPr>
                    <w:spacing w:before="20" w:line="240" w:lineRule="exact"/>
                    <w:ind w:left="20"/>
                    <w:rPr>
                      <w:rFonts w:ascii="楷体" w:hAnsi="楷体" w:eastAsia="楷体" w:cs="楷体"/>
                      <w:sz w:val="17"/>
                      <w:szCs w:val="17"/>
                    </w:rPr>
                  </w:pPr>
                  <w:r>
                    <w:rPr>
                      <w:rFonts w:ascii="楷体" w:hAnsi="楷体" w:eastAsia="楷体" w:cs="楷体"/>
                      <w:color w:val="231916"/>
                      <w:spacing w:val="-3"/>
                      <w:position w:val="1"/>
                      <w:sz w:val="17"/>
                      <w:szCs w:val="17"/>
                    </w:rPr>
                    <w:t>18</w:t>
                  </w:r>
                  <w:r>
                    <w:rPr>
                      <w:rFonts w:ascii="楷体" w:hAnsi="楷体" w:eastAsia="楷体" w:cs="楷体"/>
                      <w:color w:val="231916"/>
                      <w:spacing w:val="5"/>
                      <w:position w:val="1"/>
                      <w:sz w:val="17"/>
                      <w:szCs w:val="17"/>
                    </w:rPr>
                    <w:t xml:space="preserve">      </w:t>
                  </w:r>
                  <w:r>
                    <w:rPr>
                      <w:rFonts w:ascii="楷体" w:hAnsi="楷体" w:eastAsia="楷体" w:cs="楷体"/>
                      <w:color w:val="231916"/>
                      <w:spacing w:val="-3"/>
                      <w:position w:val="1"/>
                      <w:sz w:val="17"/>
                      <w:szCs w:val="17"/>
                    </w:rPr>
                    <w:t>17 16</w:t>
                  </w:r>
                  <w:r>
                    <w:rPr>
                      <w:rFonts w:ascii="楷体" w:hAnsi="楷体" w:eastAsia="楷体" w:cs="楷体"/>
                      <w:color w:val="231916"/>
                      <w:spacing w:val="1"/>
                      <w:position w:val="1"/>
                      <w:sz w:val="17"/>
                      <w:szCs w:val="17"/>
                    </w:rPr>
                    <w:t xml:space="preserve">     </w:t>
                  </w:r>
                  <w:r>
                    <w:rPr>
                      <w:rFonts w:ascii="楷体" w:hAnsi="楷体" w:eastAsia="楷体" w:cs="楷体"/>
                      <w:color w:val="231916"/>
                      <w:spacing w:val="-3"/>
                      <w:position w:val="1"/>
                      <w:sz w:val="17"/>
                      <w:szCs w:val="17"/>
                    </w:rPr>
                    <w:t>15</w:t>
                  </w:r>
                </w:p>
              </w:txbxContent>
            </v:textbox>
          </v:shape>
        </w:pict>
      </w:r>
      <w:r>
        <w:rPr>
          <w:rFonts w:ascii="楷体" w:hAnsi="楷体" w:eastAsia="楷体" w:cs="楷体"/>
          <w:b/>
          <w:bCs/>
          <w:color w:val="231916"/>
          <w:spacing w:val="-5"/>
          <w:sz w:val="24"/>
          <w:szCs w:val="24"/>
        </w:rPr>
        <w:t>3.1.1</w:t>
      </w:r>
      <w:r>
        <w:rPr>
          <w:rFonts w:ascii="楷体" w:hAnsi="楷体" w:eastAsia="楷体" w:cs="楷体"/>
          <w:color w:val="231916"/>
          <w:spacing w:val="17"/>
          <w:sz w:val="24"/>
          <w:szCs w:val="24"/>
        </w:rPr>
        <w:t xml:space="preserve"> </w:t>
      </w:r>
      <w:r>
        <w:rPr>
          <w:rFonts w:ascii="楷体" w:hAnsi="楷体" w:eastAsia="楷体" w:cs="楷体"/>
          <w:b/>
          <w:bCs/>
          <w:color w:val="231916"/>
          <w:spacing w:val="-5"/>
          <w:sz w:val="24"/>
          <w:szCs w:val="24"/>
        </w:rPr>
        <w:t>前面板说明</w:t>
      </w:r>
    </w:p>
    <w:p w14:paraId="219228E8">
      <w:pPr>
        <w:pStyle w:val="2"/>
        <w:spacing w:before="123" w:line="3714" w:lineRule="exact"/>
        <w:ind w:firstLine="1243"/>
      </w:pPr>
      <w:r>
        <w:pict>
          <v:shape id="_x0000_s1039" o:spid="_x0000_s1039" o:spt="202" type="#_x0000_t202" style="position:absolute;left:0pt;margin-left:48.4pt;margin-top:77.55pt;height:36.8pt;width:10.7pt;z-index:251667456;mso-width-relative:page;mso-height-relative:page;" filled="f" stroked="f" coordsize="21600,21600">
            <v:path/>
            <v:fill on="f" focussize="0,0"/>
            <v:stroke on="f"/>
            <v:imagedata o:title=""/>
            <o:lock v:ext="edit" aspectratio="f"/>
            <v:textbox inset="0mm,0mm,0mm,0mm">
              <w:txbxContent>
                <w:p w14:paraId="286BB63A">
                  <w:pPr>
                    <w:spacing w:before="20" w:line="237" w:lineRule="exact"/>
                    <w:ind w:left="30"/>
                    <w:rPr>
                      <w:rFonts w:ascii="楷体" w:hAnsi="楷体" w:eastAsia="楷体" w:cs="楷体"/>
                      <w:sz w:val="17"/>
                      <w:szCs w:val="17"/>
                    </w:rPr>
                  </w:pPr>
                  <w:r>
                    <w:rPr>
                      <w:rFonts w:ascii="楷体" w:hAnsi="楷体" w:eastAsia="楷体" w:cs="楷体"/>
                      <w:color w:val="231916"/>
                      <w:spacing w:val="-2"/>
                      <w:position w:val="1"/>
                      <w:sz w:val="17"/>
                      <w:szCs w:val="17"/>
                    </w:rPr>
                    <w:t>19</w:t>
                  </w:r>
                </w:p>
                <w:p w14:paraId="6A64E451">
                  <w:pPr>
                    <w:spacing w:before="16" w:line="219" w:lineRule="auto"/>
                    <w:ind w:left="20"/>
                    <w:rPr>
                      <w:rFonts w:ascii="楷体" w:hAnsi="楷体" w:eastAsia="楷体" w:cs="楷体"/>
                      <w:sz w:val="17"/>
                      <w:szCs w:val="17"/>
                    </w:rPr>
                  </w:pPr>
                  <w:r>
                    <w:rPr>
                      <w:rFonts w:ascii="楷体" w:hAnsi="楷体" w:eastAsia="楷体" w:cs="楷体"/>
                      <w:color w:val="231916"/>
                      <w:spacing w:val="1"/>
                      <w:sz w:val="17"/>
                      <w:szCs w:val="17"/>
                    </w:rPr>
                    <w:t>20</w:t>
                  </w:r>
                </w:p>
                <w:p w14:paraId="22AC240D">
                  <w:pPr>
                    <w:spacing w:line="239" w:lineRule="exact"/>
                    <w:ind w:left="20"/>
                    <w:rPr>
                      <w:rFonts w:ascii="楷体" w:hAnsi="楷体" w:eastAsia="楷体" w:cs="楷体"/>
                      <w:sz w:val="17"/>
                      <w:szCs w:val="17"/>
                    </w:rPr>
                  </w:pPr>
                  <w:r>
                    <w:rPr>
                      <w:rFonts w:ascii="楷体" w:hAnsi="楷体" w:eastAsia="楷体" w:cs="楷体"/>
                      <w:color w:val="231916"/>
                      <w:spacing w:val="1"/>
                      <w:position w:val="1"/>
                      <w:sz w:val="17"/>
                      <w:szCs w:val="17"/>
                    </w:rPr>
                    <w:t>21</w:t>
                  </w:r>
                </w:p>
              </w:txbxContent>
            </v:textbox>
          </v:shape>
        </w:pict>
      </w:r>
      <w:r>
        <w:rPr>
          <w:position w:val="-74"/>
        </w:rPr>
        <w:pict>
          <v:group id="_x0000_s1040" o:spid="_x0000_s1040" o:spt="203" style="height:185.7pt;width:340.55pt;" coordsize="6810,3713">
            <o:lock v:ext="edit"/>
            <v:shape id="_x0000_s1041" o:spid="_x0000_s1041" o:spt="202" type="#_x0000_t202" style="position:absolute;left:4808;top:1402;height:106;width:286;" filled="f" stroked="f" coordsize="21600,21600">
              <v:path/>
              <v:fill on="f" focussize="0,0"/>
              <v:stroke on="f"/>
              <v:imagedata o:title=""/>
              <o:lock v:ext="edit" aspectratio="f"/>
              <v:textbox inset="0mm,0mm,0mm,0mm">
                <w:txbxContent>
                  <w:p w14:paraId="6B5ADA37">
                    <w:pPr>
                      <w:spacing w:before="20" w:line="241" w:lineRule="auto"/>
                      <w:ind w:left="20"/>
                      <w:rPr>
                        <w:rFonts w:ascii="楷体" w:hAnsi="楷体" w:eastAsia="楷体" w:cs="楷体"/>
                        <w:sz w:val="6"/>
                        <w:szCs w:val="6"/>
                      </w:rPr>
                    </w:pPr>
                    <w:r>
                      <w:rPr>
                        <w:rFonts w:ascii="楷体" w:hAnsi="楷体" w:eastAsia="楷体" w:cs="楷体"/>
                        <w:color w:val="231916"/>
                        <w:spacing w:val="1"/>
                        <w:sz w:val="6"/>
                        <w:szCs w:val="6"/>
                      </w:rPr>
                      <w:t>电源接地</w:t>
                    </w:r>
                  </w:p>
                </w:txbxContent>
              </v:textbox>
            </v:shape>
            <v:shape id="_x0000_s1042" o:spid="_x0000_s1042" o:spt="202" type="#_x0000_t202" style="position:absolute;left:3608;top:3034;height:125;width:1770;" filled="f" stroked="f" coordsize="21600,21600">
              <v:path/>
              <v:fill on="f" focussize="0,0"/>
              <v:stroke on="f"/>
              <v:imagedata o:title=""/>
              <o:lock v:ext="edit" aspectratio="f"/>
              <v:textbox inset="0mm,0mm,0mm,0mm">
                <w:txbxContent>
                  <w:p w14:paraId="3DE4A56A">
                    <w:pPr>
                      <w:spacing w:before="20" w:line="103" w:lineRule="exact"/>
                      <w:ind w:left="20"/>
                      <w:rPr>
                        <w:rFonts w:ascii="楷体" w:hAnsi="楷体" w:eastAsia="楷体" w:cs="楷体"/>
                        <w:sz w:val="7"/>
                        <w:szCs w:val="7"/>
                      </w:rPr>
                    </w:pPr>
                    <w:r>
                      <w:rPr>
                        <w:rFonts w:ascii="楷体" w:hAnsi="楷体" w:eastAsia="楷体" w:cs="楷体"/>
                        <w:color w:val="231916"/>
                        <w:spacing w:val="1"/>
                        <w:position w:val="1"/>
                        <w:sz w:val="7"/>
                        <w:szCs w:val="7"/>
                      </w:rPr>
                      <w:t>20</w:t>
                    </w:r>
                    <w:r>
                      <w:rPr>
                        <w:rFonts w:ascii="楷体" w:hAnsi="楷体" w:eastAsia="楷体" w:cs="楷体"/>
                        <w:color w:val="231916"/>
                        <w:position w:val="1"/>
                        <w:sz w:val="7"/>
                        <w:szCs w:val="7"/>
                      </w:rPr>
                      <w:t>kV</w:t>
                    </w:r>
                    <w:r>
                      <w:rPr>
                        <w:rFonts w:ascii="楷体" w:hAnsi="楷体" w:eastAsia="楷体" w:cs="楷体"/>
                        <w:color w:val="231916"/>
                        <w:spacing w:val="1"/>
                        <w:position w:val="1"/>
                        <w:sz w:val="7"/>
                        <w:szCs w:val="7"/>
                      </w:rPr>
                      <w:t>/20</w:t>
                    </w:r>
                    <w:r>
                      <w:rPr>
                        <w:rFonts w:ascii="楷体" w:hAnsi="楷体" w:eastAsia="楷体" w:cs="楷体"/>
                        <w:color w:val="231916"/>
                        <w:position w:val="1"/>
                        <w:sz w:val="7"/>
                        <w:szCs w:val="7"/>
                      </w:rPr>
                      <w:t>mA</w:t>
                    </w:r>
                    <w:r>
                      <w:rPr>
                        <w:rFonts w:ascii="楷体" w:hAnsi="楷体" w:eastAsia="楷体" w:cs="楷体"/>
                        <w:color w:val="231916"/>
                        <w:spacing w:val="1"/>
                        <w:position w:val="1"/>
                        <w:sz w:val="7"/>
                        <w:szCs w:val="7"/>
                      </w:rPr>
                      <w:t xml:space="preserve">                              20</w:t>
                    </w:r>
                    <w:r>
                      <w:rPr>
                        <w:rFonts w:ascii="楷体" w:hAnsi="楷体" w:eastAsia="楷体" w:cs="楷体"/>
                        <w:color w:val="231916"/>
                        <w:position w:val="1"/>
                        <w:sz w:val="7"/>
                        <w:szCs w:val="7"/>
                      </w:rPr>
                      <w:t>kV</w:t>
                    </w:r>
                    <w:r>
                      <w:rPr>
                        <w:rFonts w:ascii="楷体" w:hAnsi="楷体" w:eastAsia="楷体" w:cs="楷体"/>
                        <w:color w:val="231916"/>
                        <w:spacing w:val="1"/>
                        <w:position w:val="1"/>
                        <w:sz w:val="7"/>
                        <w:szCs w:val="7"/>
                      </w:rPr>
                      <w:t>/10</w:t>
                    </w:r>
                    <w:r>
                      <w:rPr>
                        <w:rFonts w:ascii="楷体" w:hAnsi="楷体" w:eastAsia="楷体" w:cs="楷体"/>
                        <w:color w:val="231916"/>
                        <w:position w:val="1"/>
                        <w:sz w:val="7"/>
                        <w:szCs w:val="7"/>
                      </w:rPr>
                      <w:t>mA</w:t>
                    </w:r>
                  </w:p>
                </w:txbxContent>
              </v:textbox>
            </v:shape>
            <v:shape id="_x0000_s1043" o:spid="_x0000_s1043" o:spt="75" type="#_x0000_t75" style="position:absolute;left:0;top:193;height:3520;width:6595;" filled="f" stroked="f" coordsize="21600,21600">
              <v:path/>
              <v:fill on="f" focussize="0,0"/>
              <v:stroke on="f"/>
              <v:imagedata r:id="rId13" o:title=""/>
              <o:lock v:ext="edit" aspectratio="t"/>
            </v:shape>
            <v:shape id="_x0000_s1044" o:spid="_x0000_s1044" o:spt="202" type="#_x0000_t202" style="position:absolute;left:3393;top:-20;height:1613;width:844;" filled="f" stroked="f" coordsize="21600,21600">
              <v:path/>
              <v:fill on="f" focussize="0,0"/>
              <v:stroke on="f"/>
              <v:imagedata o:title=""/>
              <o:lock v:ext="edit" aspectratio="f"/>
              <v:textbox inset="0mm,0mm,0mm,0mm">
                <w:txbxContent>
                  <w:p w14:paraId="720B3ED5">
                    <w:pPr>
                      <w:spacing w:before="20" w:line="239" w:lineRule="exact"/>
                      <w:ind w:left="360"/>
                      <w:rPr>
                        <w:rFonts w:ascii="楷体" w:hAnsi="楷体" w:eastAsia="楷体" w:cs="楷体"/>
                        <w:sz w:val="17"/>
                        <w:szCs w:val="17"/>
                      </w:rPr>
                    </w:pPr>
                    <w:r>
                      <w:rPr>
                        <w:rFonts w:ascii="楷体" w:hAnsi="楷体" w:eastAsia="楷体" w:cs="楷体"/>
                        <w:color w:val="231916"/>
                        <w:spacing w:val="-4"/>
                        <w:position w:val="1"/>
                        <w:sz w:val="17"/>
                        <w:szCs w:val="17"/>
                      </w:rPr>
                      <w:t>14</w:t>
                    </w:r>
                  </w:p>
                  <w:p w14:paraId="5EAD1EB5">
                    <w:pPr>
                      <w:spacing w:line="245" w:lineRule="auto"/>
                      <w:rPr>
                        <w:rFonts w:ascii="Arial"/>
                        <w:sz w:val="21"/>
                      </w:rPr>
                    </w:pPr>
                  </w:p>
                  <w:p w14:paraId="1F8E8EAF">
                    <w:pPr>
                      <w:spacing w:line="246" w:lineRule="auto"/>
                      <w:rPr>
                        <w:rFonts w:ascii="Arial"/>
                        <w:sz w:val="21"/>
                      </w:rPr>
                    </w:pPr>
                  </w:p>
                  <w:p w14:paraId="3911D40F">
                    <w:pPr>
                      <w:spacing w:line="246" w:lineRule="auto"/>
                      <w:rPr>
                        <w:rFonts w:ascii="Arial"/>
                        <w:sz w:val="21"/>
                      </w:rPr>
                    </w:pPr>
                  </w:p>
                  <w:p w14:paraId="01E4AE6F">
                    <w:pPr>
                      <w:spacing w:before="49" w:line="62" w:lineRule="exact"/>
                      <w:ind w:left="240"/>
                      <w:rPr>
                        <w:rFonts w:ascii="楷体" w:hAnsi="楷体" w:eastAsia="楷体" w:cs="楷体"/>
                        <w:sz w:val="15"/>
                        <w:szCs w:val="15"/>
                      </w:rPr>
                    </w:pPr>
                    <w:r>
                      <w:rPr>
                        <w:rFonts w:ascii="楷体" w:hAnsi="楷体" w:eastAsia="楷体" w:cs="楷体"/>
                        <w:color w:val="231916"/>
                        <w:position w:val="1"/>
                        <w:sz w:val="15"/>
                        <w:szCs w:val="15"/>
                      </w:rPr>
                      <w:t>.</w:t>
                    </w:r>
                  </w:p>
                  <w:p w14:paraId="757DEBFB">
                    <w:pPr>
                      <w:spacing w:line="332" w:lineRule="auto"/>
                      <w:rPr>
                        <w:rFonts w:ascii="Arial"/>
                        <w:sz w:val="21"/>
                      </w:rPr>
                    </w:pPr>
                  </w:p>
                  <w:p w14:paraId="725B5800">
                    <w:pPr>
                      <w:spacing w:before="32" w:line="133" w:lineRule="exact"/>
                      <w:ind w:left="20"/>
                      <w:rPr>
                        <w:rFonts w:ascii="楷体" w:hAnsi="楷体" w:eastAsia="楷体" w:cs="楷体"/>
                        <w:sz w:val="10"/>
                        <w:szCs w:val="10"/>
                      </w:rPr>
                    </w:pPr>
                    <w:r>
                      <w:rPr>
                        <w:rFonts w:ascii="楷体" w:hAnsi="楷体" w:eastAsia="楷体" w:cs="楷体"/>
                        <w:b/>
                        <w:bCs/>
                        <w:color w:val="231916"/>
                        <w:spacing w:val="7"/>
                        <w:sz w:val="10"/>
                        <w:szCs w:val="10"/>
                      </w:rPr>
                      <w:t>高压输出/</w:t>
                    </w:r>
                    <w:r>
                      <w:rPr>
                        <w:rFonts w:ascii="楷体" w:hAnsi="楷体" w:eastAsia="楷体" w:cs="楷体"/>
                        <w:b/>
                        <w:bCs/>
                        <w:color w:val="231916"/>
                        <w:sz w:val="10"/>
                        <w:szCs w:val="10"/>
                      </w:rPr>
                      <w:t>HV</w:t>
                    </w:r>
                    <w:r>
                      <w:rPr>
                        <w:rFonts w:ascii="楷体" w:hAnsi="楷体" w:eastAsia="楷体" w:cs="楷体"/>
                        <w:color w:val="231916"/>
                        <w:spacing w:val="7"/>
                        <w:sz w:val="10"/>
                        <w:szCs w:val="10"/>
                      </w:rPr>
                      <w:t xml:space="preserve"> </w:t>
                    </w:r>
                    <w:r>
                      <w:rPr>
                        <w:rFonts w:ascii="楷体" w:hAnsi="楷体" w:eastAsia="楷体" w:cs="楷体"/>
                        <w:b/>
                        <w:bCs/>
                        <w:color w:val="231916"/>
                        <w:sz w:val="10"/>
                        <w:szCs w:val="10"/>
                      </w:rPr>
                      <w:t>OUT</w:t>
                    </w:r>
                  </w:p>
                </w:txbxContent>
              </v:textbox>
            </v:shape>
            <v:shape id="_x0000_s1045" o:spid="_x0000_s1045" o:spt="202" type="#_x0000_t202" style="position:absolute;left:6628;top:743;height:934;width:202;" filled="f" stroked="f" coordsize="21600,21600">
              <v:path/>
              <v:fill on="f" focussize="0,0"/>
              <v:stroke on="f"/>
              <v:imagedata o:title=""/>
              <o:lock v:ext="edit" aspectratio="f"/>
              <v:textbox inset="0mm,0mm,0mm,0mm">
                <w:txbxContent>
                  <w:p w14:paraId="7837B7C8">
                    <w:pPr>
                      <w:spacing w:before="20" w:line="238" w:lineRule="auto"/>
                      <w:ind w:left="20"/>
                      <w:rPr>
                        <w:rFonts w:ascii="楷体" w:hAnsi="楷体" w:eastAsia="楷体" w:cs="楷体"/>
                        <w:sz w:val="17"/>
                        <w:szCs w:val="17"/>
                      </w:rPr>
                    </w:pPr>
                    <w:r>
                      <w:rPr>
                        <w:rFonts w:ascii="楷体" w:hAnsi="楷体" w:eastAsia="楷体" w:cs="楷体"/>
                        <w:color w:val="231916"/>
                        <w:spacing w:val="-4"/>
                        <w:sz w:val="17"/>
                        <w:szCs w:val="17"/>
                      </w:rPr>
                      <w:t>12</w:t>
                    </w:r>
                  </w:p>
                  <w:p w14:paraId="3E607A70">
                    <w:pPr>
                      <w:spacing w:line="239" w:lineRule="exact"/>
                      <w:ind w:left="20"/>
                      <w:rPr>
                        <w:rFonts w:ascii="楷体" w:hAnsi="楷体" w:eastAsia="楷体" w:cs="楷体"/>
                        <w:sz w:val="17"/>
                        <w:szCs w:val="17"/>
                      </w:rPr>
                    </w:pPr>
                    <w:r>
                      <w:rPr>
                        <w:rFonts w:ascii="楷体" w:hAnsi="楷体" w:eastAsia="楷体" w:cs="楷体"/>
                        <w:color w:val="231916"/>
                        <w:spacing w:val="-4"/>
                        <w:position w:val="1"/>
                        <w:sz w:val="17"/>
                        <w:szCs w:val="17"/>
                      </w:rPr>
                      <w:t>11</w:t>
                    </w:r>
                  </w:p>
                  <w:p w14:paraId="7CE7799B">
                    <w:pPr>
                      <w:spacing w:before="68" w:line="198" w:lineRule="auto"/>
                      <w:ind w:left="65"/>
                      <w:rPr>
                        <w:rFonts w:ascii="楷体" w:hAnsi="楷体" w:eastAsia="楷体" w:cs="楷体"/>
                        <w:sz w:val="17"/>
                        <w:szCs w:val="17"/>
                      </w:rPr>
                    </w:pPr>
                    <w:r>
                      <w:rPr>
                        <w:rFonts w:ascii="楷体" w:hAnsi="楷体" w:eastAsia="楷体" w:cs="楷体"/>
                        <w:color w:val="231916"/>
                        <w:spacing w:val="1"/>
                        <w:sz w:val="17"/>
                        <w:szCs w:val="17"/>
                      </w:rPr>
                      <w:t>9</w:t>
                    </w:r>
                  </w:p>
                  <w:p w14:paraId="23DE0649">
                    <w:pPr>
                      <w:spacing w:line="231" w:lineRule="exact"/>
                      <w:ind w:left="20"/>
                      <w:rPr>
                        <w:rFonts w:ascii="楷体" w:hAnsi="楷体" w:eastAsia="楷体" w:cs="楷体"/>
                        <w:sz w:val="17"/>
                        <w:szCs w:val="17"/>
                      </w:rPr>
                    </w:pPr>
                    <w:r>
                      <w:rPr>
                        <w:rFonts w:ascii="楷体" w:hAnsi="楷体" w:eastAsia="楷体" w:cs="楷体"/>
                        <w:color w:val="231916"/>
                        <w:spacing w:val="-4"/>
                        <w:position w:val="1"/>
                        <w:sz w:val="17"/>
                        <w:szCs w:val="17"/>
                      </w:rPr>
                      <w:t>10</w:t>
                    </w:r>
                  </w:p>
                </w:txbxContent>
              </v:textbox>
            </v:shape>
            <v:shape id="_x0000_s1046" o:spid="_x0000_s1046" o:spt="202" type="#_x0000_t202" style="position:absolute;left:1327;top:1414;height:257;width:575;" filled="f" stroked="f" coordsize="21600,21600">
              <v:path/>
              <v:fill on="f" focussize="0,0"/>
              <v:stroke on="f"/>
              <v:imagedata o:title=""/>
              <o:lock v:ext="edit" aspectratio="f"/>
              <v:textbox inset="0mm,0mm,0mm,0mm" style="layout-flow:vertical-ideographic;">
                <w:txbxContent>
                  <w:p w14:paraId="2E80F695">
                    <w:pPr>
                      <w:spacing w:before="19" w:line="229" w:lineRule="auto"/>
                      <w:ind w:left="20"/>
                      <w:rPr>
                        <w:rFonts w:ascii="楷体" w:hAnsi="楷体" w:eastAsia="楷体" w:cs="楷体"/>
                        <w:sz w:val="5"/>
                        <w:szCs w:val="5"/>
                      </w:rPr>
                    </w:pPr>
                    <w:r>
                      <w:rPr>
                        <w:rFonts w:ascii="楷体" w:hAnsi="楷体" w:eastAsia="楷体" w:cs="楷体"/>
                        <w:color w:val="231916"/>
                        <w:spacing w:val="4"/>
                        <w:sz w:val="5"/>
                        <w:szCs w:val="5"/>
                      </w:rPr>
                      <w:t>电压控制</w:t>
                    </w:r>
                  </w:p>
                  <w:p w14:paraId="3B1B0BD1">
                    <w:pPr>
                      <w:spacing w:line="390" w:lineRule="auto"/>
                      <w:rPr>
                        <w:rFonts w:ascii="Arial"/>
                        <w:sz w:val="21"/>
                      </w:rPr>
                    </w:pPr>
                  </w:p>
                  <w:p w14:paraId="7DD063D5">
                    <w:pPr>
                      <w:spacing w:before="17" w:line="226" w:lineRule="auto"/>
                      <w:ind w:left="20"/>
                      <w:rPr>
                        <w:rFonts w:ascii="楷体" w:hAnsi="楷体" w:eastAsia="楷体" w:cs="楷体"/>
                        <w:sz w:val="5"/>
                        <w:szCs w:val="5"/>
                      </w:rPr>
                    </w:pPr>
                    <w:r>
                      <w:rPr>
                        <w:rFonts w:ascii="楷体" w:hAnsi="楷体" w:eastAsia="楷体" w:cs="楷体"/>
                        <w:color w:val="231916"/>
                        <w:spacing w:val="4"/>
                        <w:sz w:val="5"/>
                        <w:szCs w:val="5"/>
                      </w:rPr>
                      <w:t>电流控制</w:t>
                    </w:r>
                  </w:p>
                </w:txbxContent>
              </v:textbox>
            </v:shape>
            <v:shape id="_x0000_s1047" o:spid="_x0000_s1047" o:spt="202" type="#_x0000_t202" style="position:absolute;left:5329;top:1404;height:307;width:355;" filled="f" stroked="f" coordsize="21600,21600">
              <v:path/>
              <v:fill on="f" focussize="0,0"/>
              <v:stroke on="f"/>
              <v:imagedata o:title=""/>
              <o:lock v:ext="edit" aspectratio="f"/>
              <v:textbox inset="0mm,0mm,0mm,0mm">
                <w:txbxContent>
                  <w:p w14:paraId="4929A27A">
                    <w:pPr>
                      <w:spacing w:before="20" w:line="239" w:lineRule="auto"/>
                      <w:ind w:left="48"/>
                      <w:rPr>
                        <w:rFonts w:ascii="楷体" w:hAnsi="楷体" w:eastAsia="楷体" w:cs="楷体"/>
                        <w:sz w:val="6"/>
                        <w:szCs w:val="6"/>
                      </w:rPr>
                    </w:pPr>
                    <w:r>
                      <w:rPr>
                        <w:rFonts w:ascii="楷体" w:hAnsi="楷体" w:eastAsia="楷体" w:cs="楷体"/>
                        <w:color w:val="231916"/>
                        <w:spacing w:val="1"/>
                        <w:sz w:val="6"/>
                        <w:szCs w:val="6"/>
                      </w:rPr>
                      <w:t>高压警示</w:t>
                    </w:r>
                  </w:p>
                  <w:p w14:paraId="044B717B">
                    <w:pPr>
                      <w:spacing w:before="123" w:line="85" w:lineRule="exact"/>
                      <w:ind w:left="20"/>
                      <w:rPr>
                        <w:rFonts w:ascii="楷体" w:hAnsi="楷体" w:eastAsia="楷体" w:cs="楷体"/>
                        <w:sz w:val="6"/>
                        <w:szCs w:val="6"/>
                      </w:rPr>
                    </w:pPr>
                    <w:r>
                      <w:rPr>
                        <w:rFonts w:ascii="楷体" w:hAnsi="楷体" w:eastAsia="楷体" w:cs="楷体"/>
                        <w:color w:val="231916"/>
                        <w:spacing w:val="1"/>
                        <w:sz w:val="6"/>
                        <w:szCs w:val="6"/>
                      </w:rPr>
                      <w:t>HV WARNING</w:t>
                    </w:r>
                  </w:p>
                </w:txbxContent>
              </v:textbox>
            </v:shape>
            <v:shape id="_x0000_s1048" o:spid="_x0000_s1048" o:spt="202" type="#_x0000_t202" style="position:absolute;left:4725;top:-20;height:227;width:202;" filled="f" stroked="f" coordsize="21600,21600">
              <v:path/>
              <v:fill on="f" focussize="0,0"/>
              <v:stroke on="f"/>
              <v:imagedata o:title=""/>
              <o:lock v:ext="edit" aspectratio="f"/>
              <v:textbox inset="0mm,0mm,0mm,0mm">
                <w:txbxContent>
                  <w:p w14:paraId="7D46BFB5">
                    <w:pPr>
                      <w:spacing w:before="20" w:line="237" w:lineRule="exact"/>
                      <w:ind w:left="20"/>
                      <w:outlineLvl w:val="0"/>
                      <w:rPr>
                        <w:rFonts w:ascii="楷体" w:hAnsi="楷体" w:eastAsia="楷体" w:cs="楷体"/>
                        <w:sz w:val="17"/>
                        <w:szCs w:val="17"/>
                      </w:rPr>
                    </w:pPr>
                    <w:r>
                      <w:rPr>
                        <w:rFonts w:ascii="楷体" w:hAnsi="楷体" w:eastAsia="楷体" w:cs="楷体"/>
                        <w:color w:val="231916"/>
                        <w:spacing w:val="-4"/>
                        <w:position w:val="1"/>
                        <w:sz w:val="17"/>
                        <w:szCs w:val="17"/>
                      </w:rPr>
                      <w:t>13</w:t>
                    </w:r>
                  </w:p>
                </w:txbxContent>
              </v:textbox>
            </v:shape>
            <v:shape id="_x0000_s1049" o:spid="_x0000_s1049" o:spt="202" type="#_x0000_t202" style="position:absolute;left:4774;top:1621;height:78;width:365;" filled="f" stroked="f" coordsize="21600,21600">
              <v:path/>
              <v:fill on="f" focussize="0,0"/>
              <v:stroke on="f"/>
              <v:imagedata o:title=""/>
              <o:lock v:ext="edit" aspectratio="f"/>
              <v:textbox inset="0mm,0mm,0mm,0mm">
                <w:txbxContent>
                  <w:p w14:paraId="063ECA52">
                    <w:pPr>
                      <w:spacing w:before="20" w:line="195" w:lineRule="auto"/>
                      <w:ind w:left="20"/>
                      <w:rPr>
                        <w:rFonts w:ascii="楷体" w:hAnsi="楷体" w:eastAsia="楷体" w:cs="楷体"/>
                        <w:sz w:val="5"/>
                        <w:szCs w:val="5"/>
                      </w:rPr>
                    </w:pPr>
                    <w:r>
                      <w:rPr>
                        <w:rFonts w:ascii="楷体" w:hAnsi="楷体" w:eastAsia="楷体" w:cs="楷体"/>
                        <w:color w:val="231916"/>
                        <w:spacing w:val="2"/>
                        <w:sz w:val="5"/>
                        <w:szCs w:val="5"/>
                      </w:rPr>
                      <w:t>POWER SAFETY</w:t>
                    </w:r>
                  </w:p>
                </w:txbxContent>
              </v:textbox>
            </v:shape>
            <v:shape id="_x0000_s1050" o:spid="_x0000_s1050" o:spt="202" type="#_x0000_t202" style="position:absolute;left:2340;top:2420;height:85;width:292;" filled="f" stroked="f" coordsize="21600,21600">
              <v:path/>
              <v:fill on="f" focussize="0,0"/>
              <v:stroke on="f"/>
              <v:imagedata o:title=""/>
              <o:lock v:ext="edit" aspectratio="f"/>
              <v:textbox inset="0mm,0mm,0mm,0mm">
                <w:txbxContent>
                  <w:p w14:paraId="1C817619">
                    <w:pPr>
                      <w:spacing w:before="20" w:line="191" w:lineRule="auto"/>
                      <w:ind w:left="20"/>
                      <w:rPr>
                        <w:rFonts w:ascii="楷体" w:hAnsi="楷体" w:eastAsia="楷体" w:cs="楷体"/>
                        <w:sz w:val="6"/>
                        <w:szCs w:val="6"/>
                      </w:rPr>
                    </w:pPr>
                    <w:r>
                      <w:rPr>
                        <w:rFonts w:ascii="楷体" w:hAnsi="楷体" w:eastAsia="楷体" w:cs="楷体"/>
                        <w:color w:val="231916"/>
                        <w:spacing w:val="1"/>
                        <w:sz w:val="6"/>
                        <w:szCs w:val="6"/>
                      </w:rPr>
                      <w:t>REGULATE</w:t>
                    </w:r>
                  </w:p>
                </w:txbxContent>
              </v:textbox>
            </v:shape>
            <v:shape id="_x0000_s1051" o:spid="_x0000_s1051" o:spt="202" type="#_x0000_t202" style="position:absolute;left:4775;top:1010;height:58;width:108;" filled="f" stroked="f" coordsize="21600,21600">
              <v:path/>
              <v:fill on="f" focussize="0,0"/>
              <v:stroke on="f"/>
              <v:imagedata o:title=""/>
              <o:lock v:ext="edit" aspectratio="f"/>
              <v:textbox inset="0mm,0mm,0mm,0mm">
                <w:txbxContent>
                  <w:p w14:paraId="2D61D1BB">
                    <w:pPr>
                      <w:spacing w:before="20" w:line="62" w:lineRule="exact"/>
                      <w:ind w:left="20"/>
                      <w:rPr>
                        <w:rFonts w:ascii="楷体" w:hAnsi="楷体" w:eastAsia="楷体" w:cs="楷体"/>
                        <w:sz w:val="15"/>
                        <w:szCs w:val="15"/>
                      </w:rPr>
                    </w:pPr>
                    <w:r>
                      <w:rPr>
                        <w:rFonts w:ascii="楷体" w:hAnsi="楷体" w:eastAsia="楷体" w:cs="楷体"/>
                        <w:color w:val="231916"/>
                        <w:position w:val="1"/>
                        <w:sz w:val="15"/>
                        <w:szCs w:val="15"/>
                      </w:rPr>
                      <w:t>.</w:t>
                    </w:r>
                  </w:p>
                </w:txbxContent>
              </v:textbox>
            </v:shape>
            <w10:wrap type="none"/>
            <w10:anchorlock/>
          </v:group>
        </w:pict>
      </w:r>
    </w:p>
    <w:p w14:paraId="16E63DEC">
      <w:pPr>
        <w:spacing w:before="59" w:line="239" w:lineRule="exact"/>
        <w:ind w:left="2320"/>
        <w:rPr>
          <w:rFonts w:ascii="楷体" w:hAnsi="楷体" w:eastAsia="楷体" w:cs="楷体"/>
          <w:sz w:val="17"/>
          <w:szCs w:val="17"/>
        </w:rPr>
      </w:pPr>
      <w:r>
        <w:rPr>
          <w:rFonts w:ascii="楷体" w:hAnsi="楷体" w:eastAsia="楷体" w:cs="楷体"/>
          <w:color w:val="231916"/>
          <w:spacing w:val="-3"/>
          <w:position w:val="1"/>
          <w:sz w:val="17"/>
          <w:szCs w:val="17"/>
        </w:rPr>
        <w:t>1</w:t>
      </w:r>
      <w:r>
        <w:rPr>
          <w:rFonts w:ascii="楷体" w:hAnsi="楷体" w:eastAsia="楷体" w:cs="楷体"/>
          <w:color w:val="231916"/>
          <w:spacing w:val="14"/>
          <w:position w:val="1"/>
          <w:sz w:val="17"/>
          <w:szCs w:val="17"/>
        </w:rPr>
        <w:t xml:space="preserve">    </w:t>
      </w:r>
      <w:r>
        <w:rPr>
          <w:rFonts w:ascii="楷体" w:hAnsi="楷体" w:eastAsia="楷体" w:cs="楷体"/>
          <w:color w:val="231916"/>
          <w:spacing w:val="-3"/>
          <w:position w:val="1"/>
          <w:sz w:val="17"/>
          <w:szCs w:val="17"/>
        </w:rPr>
        <w:t>3</w:t>
      </w:r>
      <w:r>
        <w:rPr>
          <w:rFonts w:ascii="楷体" w:hAnsi="楷体" w:eastAsia="楷体" w:cs="楷体"/>
          <w:color w:val="231916"/>
          <w:spacing w:val="28"/>
          <w:position w:val="1"/>
          <w:sz w:val="17"/>
          <w:szCs w:val="17"/>
        </w:rPr>
        <w:t xml:space="preserve"> </w:t>
      </w:r>
      <w:r>
        <w:rPr>
          <w:rFonts w:ascii="楷体" w:hAnsi="楷体" w:eastAsia="楷体" w:cs="楷体"/>
          <w:color w:val="231916"/>
          <w:spacing w:val="-3"/>
          <w:position w:val="1"/>
          <w:sz w:val="17"/>
          <w:szCs w:val="17"/>
        </w:rPr>
        <w:t>2</w:t>
      </w:r>
      <w:r>
        <w:rPr>
          <w:rFonts w:ascii="楷体" w:hAnsi="楷体" w:eastAsia="楷体" w:cs="楷体"/>
          <w:color w:val="231916"/>
          <w:spacing w:val="42"/>
          <w:position w:val="1"/>
          <w:sz w:val="17"/>
          <w:szCs w:val="17"/>
        </w:rPr>
        <w:t xml:space="preserve"> </w:t>
      </w:r>
      <w:r>
        <w:rPr>
          <w:rFonts w:ascii="楷体" w:hAnsi="楷体" w:eastAsia="楷体" w:cs="楷体"/>
          <w:color w:val="231916"/>
          <w:spacing w:val="-3"/>
          <w:position w:val="1"/>
          <w:sz w:val="17"/>
          <w:szCs w:val="17"/>
        </w:rPr>
        <w:t>4</w:t>
      </w:r>
      <w:r>
        <w:rPr>
          <w:rFonts w:ascii="楷体" w:hAnsi="楷体" w:eastAsia="楷体" w:cs="楷体"/>
          <w:color w:val="231916"/>
          <w:spacing w:val="9"/>
          <w:position w:val="1"/>
          <w:sz w:val="17"/>
          <w:szCs w:val="17"/>
        </w:rPr>
        <w:t xml:space="preserve">     </w:t>
      </w:r>
      <w:r>
        <w:rPr>
          <w:rFonts w:ascii="楷体" w:hAnsi="楷体" w:eastAsia="楷体" w:cs="楷体"/>
          <w:color w:val="231916"/>
          <w:spacing w:val="-3"/>
          <w:position w:val="1"/>
          <w:sz w:val="17"/>
          <w:szCs w:val="17"/>
        </w:rPr>
        <w:t>5</w:t>
      </w:r>
      <w:r>
        <w:rPr>
          <w:rFonts w:ascii="楷体" w:hAnsi="楷体" w:eastAsia="楷体" w:cs="楷体"/>
          <w:color w:val="231916"/>
          <w:spacing w:val="3"/>
          <w:position w:val="1"/>
          <w:sz w:val="17"/>
          <w:szCs w:val="17"/>
        </w:rPr>
        <w:t xml:space="preserve">              </w:t>
      </w:r>
      <w:r>
        <w:rPr>
          <w:rFonts w:ascii="楷体" w:hAnsi="楷体" w:eastAsia="楷体" w:cs="楷体"/>
          <w:color w:val="231916"/>
          <w:spacing w:val="-3"/>
          <w:position w:val="1"/>
          <w:sz w:val="17"/>
          <w:szCs w:val="17"/>
        </w:rPr>
        <w:t>6</w:t>
      </w:r>
      <w:r>
        <w:rPr>
          <w:rFonts w:ascii="楷体" w:hAnsi="楷体" w:eastAsia="楷体" w:cs="楷体"/>
          <w:color w:val="231916"/>
          <w:spacing w:val="2"/>
          <w:position w:val="1"/>
          <w:sz w:val="17"/>
          <w:szCs w:val="17"/>
        </w:rPr>
        <w:t xml:space="preserve">               </w:t>
      </w:r>
      <w:r>
        <w:rPr>
          <w:rFonts w:ascii="楷体" w:hAnsi="楷体" w:eastAsia="楷体" w:cs="楷体"/>
          <w:color w:val="231916"/>
          <w:spacing w:val="-3"/>
          <w:position w:val="1"/>
          <w:sz w:val="17"/>
          <w:szCs w:val="17"/>
        </w:rPr>
        <w:t>7</w:t>
      </w:r>
      <w:r>
        <w:rPr>
          <w:rFonts w:ascii="楷体" w:hAnsi="楷体" w:eastAsia="楷体" w:cs="楷体"/>
          <w:color w:val="231916"/>
          <w:spacing w:val="7"/>
          <w:position w:val="1"/>
          <w:sz w:val="17"/>
          <w:szCs w:val="17"/>
        </w:rPr>
        <w:t xml:space="preserve">     </w:t>
      </w:r>
      <w:r>
        <w:rPr>
          <w:rFonts w:ascii="楷体" w:hAnsi="楷体" w:eastAsia="楷体" w:cs="楷体"/>
          <w:color w:val="231916"/>
          <w:spacing w:val="-3"/>
          <w:position w:val="1"/>
          <w:sz w:val="17"/>
          <w:szCs w:val="17"/>
        </w:rPr>
        <w:t>8</w:t>
      </w:r>
    </w:p>
    <w:p w14:paraId="47791982">
      <w:pPr>
        <w:spacing w:before="168" w:line="230" w:lineRule="auto"/>
        <w:ind w:left="229"/>
        <w:rPr>
          <w:rFonts w:ascii="楷体" w:hAnsi="楷体" w:eastAsia="楷体" w:cs="楷体"/>
          <w:sz w:val="20"/>
          <w:szCs w:val="20"/>
        </w:rPr>
      </w:pPr>
      <w:r>
        <w:rPr>
          <w:rFonts w:ascii="楷体" w:hAnsi="楷体" w:eastAsia="楷体" w:cs="楷体"/>
          <w:color w:val="231916"/>
          <w:spacing w:val="-3"/>
          <w:sz w:val="20"/>
          <w:szCs w:val="20"/>
        </w:rPr>
        <w:t>1、电源开关</w:t>
      </w:r>
    </w:p>
    <w:p w14:paraId="1CF84C7B">
      <w:pPr>
        <w:spacing w:before="3" w:line="220" w:lineRule="auto"/>
        <w:ind w:left="239"/>
        <w:rPr>
          <w:rFonts w:ascii="楷体" w:hAnsi="楷体" w:eastAsia="楷体" w:cs="楷体"/>
          <w:sz w:val="20"/>
          <w:szCs w:val="20"/>
        </w:rPr>
      </w:pPr>
      <w:r>
        <w:rPr>
          <w:rFonts w:ascii="楷体" w:hAnsi="楷体" w:eastAsia="楷体" w:cs="楷体"/>
          <w:color w:val="231916"/>
          <w:spacing w:val="-2"/>
          <w:sz w:val="20"/>
          <w:szCs w:val="20"/>
        </w:rPr>
        <w:t>电源开关按下去为仪器电源接通（开</w:t>
      </w:r>
      <w:r>
        <w:rPr>
          <w:rFonts w:ascii="楷体" w:hAnsi="楷体" w:eastAsia="楷体" w:cs="楷体"/>
          <w:color w:val="231916"/>
          <w:spacing w:val="2"/>
          <w:sz w:val="20"/>
          <w:szCs w:val="20"/>
        </w:rPr>
        <w:t>），</w:t>
      </w:r>
      <w:r>
        <w:rPr>
          <w:rFonts w:ascii="楷体" w:hAnsi="楷体" w:eastAsia="楷体" w:cs="楷体"/>
          <w:color w:val="231916"/>
          <w:spacing w:val="-2"/>
          <w:sz w:val="20"/>
          <w:szCs w:val="20"/>
        </w:rPr>
        <w:t>弹出为仪器电源关闭（关）。</w:t>
      </w:r>
    </w:p>
    <w:p w14:paraId="32846633">
      <w:pPr>
        <w:spacing w:before="1" w:line="231" w:lineRule="auto"/>
        <w:ind w:left="217"/>
        <w:rPr>
          <w:rFonts w:ascii="楷体" w:hAnsi="楷体" w:eastAsia="楷体" w:cs="楷体"/>
          <w:sz w:val="20"/>
          <w:szCs w:val="20"/>
        </w:rPr>
      </w:pPr>
      <w:r>
        <w:rPr>
          <w:rFonts w:ascii="楷体" w:hAnsi="楷体" w:eastAsia="楷体" w:cs="楷体"/>
          <w:color w:val="231916"/>
          <w:spacing w:val="-1"/>
          <w:sz w:val="20"/>
          <w:szCs w:val="20"/>
        </w:rPr>
        <w:t>2、START 开始测试键</w:t>
      </w:r>
    </w:p>
    <w:p w14:paraId="5F2037AA">
      <w:pPr>
        <w:spacing w:before="1" w:line="220" w:lineRule="auto"/>
        <w:ind w:left="218"/>
        <w:rPr>
          <w:rFonts w:ascii="楷体" w:hAnsi="楷体" w:eastAsia="楷体" w:cs="楷体"/>
          <w:sz w:val="20"/>
          <w:szCs w:val="20"/>
        </w:rPr>
      </w:pPr>
      <w:r>
        <w:rPr>
          <w:rFonts w:ascii="楷体" w:hAnsi="楷体" w:eastAsia="楷体" w:cs="楷体"/>
          <w:color w:val="231916"/>
          <w:spacing w:val="-2"/>
          <w:sz w:val="20"/>
          <w:szCs w:val="20"/>
        </w:rPr>
        <w:t>在复位状态下，按下此键可开始测试。</w:t>
      </w:r>
    </w:p>
    <w:p w14:paraId="5E8DFFC2">
      <w:pPr>
        <w:spacing w:before="1" w:line="232" w:lineRule="auto"/>
        <w:ind w:left="219"/>
        <w:rPr>
          <w:rFonts w:ascii="楷体" w:hAnsi="楷体" w:eastAsia="楷体" w:cs="楷体"/>
          <w:sz w:val="20"/>
          <w:szCs w:val="20"/>
        </w:rPr>
      </w:pPr>
      <w:r>
        <w:rPr>
          <w:rFonts w:ascii="楷体" w:hAnsi="楷体" w:eastAsia="楷体" w:cs="楷体"/>
          <w:color w:val="231916"/>
          <w:spacing w:val="-1"/>
          <w:sz w:val="20"/>
          <w:szCs w:val="20"/>
        </w:rPr>
        <w:t>3、REST 停止键</w:t>
      </w:r>
    </w:p>
    <w:p w14:paraId="324B0CCE">
      <w:pPr>
        <w:spacing w:line="221" w:lineRule="auto"/>
        <w:ind w:left="230" w:right="947" w:hanging="12"/>
        <w:rPr>
          <w:rFonts w:ascii="楷体" w:hAnsi="楷体" w:eastAsia="楷体" w:cs="楷体"/>
          <w:sz w:val="20"/>
          <w:szCs w:val="20"/>
        </w:rPr>
      </w:pPr>
      <w:r>
        <w:rPr>
          <w:rFonts w:ascii="楷体" w:hAnsi="楷体" w:eastAsia="楷体" w:cs="楷体"/>
          <w:color w:val="231916"/>
          <w:sz w:val="20"/>
          <w:szCs w:val="20"/>
        </w:rPr>
        <w:t>在测试过程中，作为中断测试的开关。在待测物测试失败时，超漏灯（</w:t>
      </w:r>
      <w:r>
        <w:rPr>
          <w:rFonts w:ascii="楷体" w:hAnsi="楷体" w:eastAsia="楷体" w:cs="楷体"/>
          <w:color w:val="231916"/>
          <w:spacing w:val="-1"/>
          <w:sz w:val="20"/>
          <w:szCs w:val="20"/>
        </w:rPr>
        <w:t>11）亮，按下此按键测试仪</w:t>
      </w:r>
      <w:r>
        <w:rPr>
          <w:rFonts w:ascii="楷体" w:hAnsi="楷体" w:eastAsia="楷体" w:cs="楷体"/>
          <w:color w:val="231916"/>
          <w:spacing w:val="-3"/>
          <w:sz w:val="20"/>
          <w:szCs w:val="20"/>
        </w:rPr>
        <w:t>可以停止报警，并进入下一个待测状态。</w:t>
      </w:r>
    </w:p>
    <w:p w14:paraId="0D3F1017">
      <w:pPr>
        <w:spacing w:before="78" w:line="233" w:lineRule="auto"/>
        <w:ind w:left="221"/>
        <w:rPr>
          <w:rFonts w:ascii="楷体" w:hAnsi="楷体" w:eastAsia="楷体" w:cs="楷体"/>
          <w:sz w:val="20"/>
          <w:szCs w:val="20"/>
        </w:rPr>
      </w:pPr>
      <w:r>
        <w:rPr>
          <w:rFonts w:ascii="楷体" w:hAnsi="楷体" w:eastAsia="楷体" w:cs="楷体"/>
          <w:color w:val="231916"/>
          <w:spacing w:val="-1"/>
          <w:sz w:val="20"/>
          <w:szCs w:val="20"/>
        </w:rPr>
        <w:t>4、远控接口</w:t>
      </w:r>
    </w:p>
    <w:p w14:paraId="4E59D3B3">
      <w:pPr>
        <w:spacing w:before="1" w:line="219" w:lineRule="auto"/>
        <w:ind w:left="233"/>
        <w:rPr>
          <w:rFonts w:ascii="楷体" w:hAnsi="楷体" w:eastAsia="楷体" w:cs="楷体"/>
          <w:sz w:val="20"/>
          <w:szCs w:val="20"/>
        </w:rPr>
      </w:pPr>
      <w:r>
        <w:rPr>
          <w:rFonts w:ascii="楷体" w:hAnsi="楷体" w:eastAsia="楷体" w:cs="楷体"/>
          <w:color w:val="231916"/>
          <w:spacing w:val="-2"/>
          <w:sz w:val="20"/>
          <w:szCs w:val="20"/>
        </w:rPr>
        <w:t>此接口必须配合PLC接口使用,属选配件。</w:t>
      </w:r>
    </w:p>
    <w:p w14:paraId="331E5884">
      <w:pPr>
        <w:spacing w:line="224" w:lineRule="auto"/>
        <w:ind w:left="222"/>
        <w:rPr>
          <w:rFonts w:ascii="楷体" w:hAnsi="楷体" w:eastAsia="楷体" w:cs="楷体"/>
          <w:sz w:val="20"/>
          <w:szCs w:val="20"/>
        </w:rPr>
      </w:pPr>
      <w:r>
        <w:rPr>
          <w:rFonts w:ascii="楷体" w:hAnsi="楷体" w:eastAsia="楷体" w:cs="楷体"/>
          <w:color w:val="231916"/>
          <w:spacing w:val="-1"/>
          <w:sz w:val="20"/>
          <w:szCs w:val="20"/>
        </w:rPr>
        <w:t>5、输出电压调节旋钮</w:t>
      </w:r>
    </w:p>
    <w:p w14:paraId="1B31A86F">
      <w:pPr>
        <w:spacing w:before="9" w:line="221" w:lineRule="auto"/>
        <w:ind w:left="230" w:right="778" w:hanging="5"/>
        <w:rPr>
          <w:rFonts w:ascii="楷体" w:hAnsi="楷体" w:eastAsia="楷体" w:cs="楷体"/>
          <w:sz w:val="20"/>
          <w:szCs w:val="20"/>
        </w:rPr>
      </w:pPr>
      <w:r>
        <w:rPr>
          <w:rFonts w:ascii="楷体" w:hAnsi="楷体" w:eastAsia="楷体" w:cs="楷体"/>
          <w:color w:val="231916"/>
          <w:spacing w:val="-1"/>
          <w:sz w:val="20"/>
          <w:szCs w:val="20"/>
        </w:rPr>
        <w:t>在测试过程中，顺时针调节此旋钮，输出电压增大；逆时针调节此旋钮，输出电压</w:t>
      </w:r>
      <w:r>
        <w:rPr>
          <w:rFonts w:ascii="楷体" w:hAnsi="楷体" w:eastAsia="楷体" w:cs="楷体"/>
          <w:color w:val="231916"/>
          <w:spacing w:val="-2"/>
          <w:sz w:val="20"/>
          <w:szCs w:val="20"/>
        </w:rPr>
        <w:t>减小。在开机时，</w:t>
      </w:r>
      <w:r>
        <w:rPr>
          <w:rFonts w:ascii="楷体" w:hAnsi="楷体" w:eastAsia="楷体" w:cs="楷体"/>
          <w:color w:val="231916"/>
          <w:spacing w:val="-3"/>
          <w:sz w:val="20"/>
          <w:szCs w:val="20"/>
        </w:rPr>
        <w:t>请确认此旋钮处于0位。</w:t>
      </w:r>
    </w:p>
    <w:p w14:paraId="520CD0D1">
      <w:pPr>
        <w:spacing w:line="227" w:lineRule="auto"/>
        <w:ind w:left="226"/>
        <w:rPr>
          <w:rFonts w:ascii="楷体" w:hAnsi="楷体" w:eastAsia="楷体" w:cs="楷体"/>
          <w:sz w:val="20"/>
          <w:szCs w:val="20"/>
        </w:rPr>
      </w:pPr>
      <w:r>
        <w:rPr>
          <w:rFonts w:ascii="楷体" w:hAnsi="楷体" w:eastAsia="楷体" w:cs="楷体"/>
          <w:color w:val="231916"/>
          <w:spacing w:val="-1"/>
          <w:sz w:val="20"/>
          <w:szCs w:val="20"/>
        </w:rPr>
        <w:t>6、交流高压输出端口</w:t>
      </w:r>
    </w:p>
    <w:p w14:paraId="6691A312">
      <w:pPr>
        <w:spacing w:before="7" w:line="227" w:lineRule="auto"/>
        <w:ind w:left="227"/>
        <w:rPr>
          <w:rFonts w:ascii="楷体" w:hAnsi="楷体" w:eastAsia="楷体" w:cs="楷体"/>
          <w:sz w:val="20"/>
          <w:szCs w:val="20"/>
        </w:rPr>
      </w:pPr>
      <w:r>
        <w:rPr>
          <w:rFonts w:ascii="楷体" w:hAnsi="楷体" w:eastAsia="楷体" w:cs="楷体"/>
          <w:color w:val="231916"/>
          <w:spacing w:val="-1"/>
          <w:sz w:val="20"/>
          <w:szCs w:val="20"/>
        </w:rPr>
        <w:t>7、直流高压输出端口  此端口输出的直流</w:t>
      </w:r>
      <w:r>
        <w:rPr>
          <w:rFonts w:ascii="楷体" w:hAnsi="楷体" w:eastAsia="楷体" w:cs="楷体"/>
          <w:color w:val="231916"/>
          <w:spacing w:val="-2"/>
          <w:sz w:val="20"/>
          <w:szCs w:val="20"/>
        </w:rPr>
        <w:t>电压为负电压。</w:t>
      </w:r>
    </w:p>
    <w:p w14:paraId="4328CB04">
      <w:pPr>
        <w:spacing w:before="53" w:line="231" w:lineRule="auto"/>
        <w:ind w:left="264"/>
        <w:rPr>
          <w:rFonts w:ascii="楷体" w:hAnsi="楷体" w:eastAsia="楷体" w:cs="楷体"/>
          <w:sz w:val="20"/>
          <w:szCs w:val="20"/>
        </w:rPr>
      </w:pPr>
      <w:r>
        <w:rPr>
          <w:rFonts w:ascii="楷体" w:hAnsi="楷体" w:eastAsia="楷体" w:cs="楷体"/>
          <w:color w:val="231916"/>
          <w:spacing w:val="-1"/>
          <w:sz w:val="20"/>
          <w:szCs w:val="20"/>
        </w:rPr>
        <w:t>8、电流测量返回端</w:t>
      </w:r>
    </w:p>
    <w:p w14:paraId="07B5DEFA">
      <w:pPr>
        <w:spacing w:before="2" w:line="221" w:lineRule="auto"/>
        <w:ind w:left="268" w:right="894" w:firstLine="5"/>
        <w:rPr>
          <w:rFonts w:ascii="楷体" w:hAnsi="楷体" w:eastAsia="楷体" w:cs="楷体"/>
          <w:sz w:val="20"/>
          <w:szCs w:val="20"/>
        </w:rPr>
      </w:pPr>
      <w:r>
        <w:rPr>
          <w:rFonts w:ascii="楷体" w:hAnsi="楷体" w:eastAsia="楷体" w:cs="楷体"/>
          <w:color w:val="231916"/>
          <w:sz w:val="20"/>
          <w:szCs w:val="20"/>
        </w:rPr>
        <w:t>此端子为测量电流的输入端。在测试过程中，一定要注意此端</w:t>
      </w:r>
      <w:r>
        <w:rPr>
          <w:rFonts w:ascii="楷体" w:hAnsi="楷体" w:eastAsia="楷体" w:cs="楷体"/>
          <w:color w:val="231916"/>
          <w:spacing w:val="-1"/>
          <w:sz w:val="20"/>
          <w:szCs w:val="20"/>
        </w:rPr>
        <w:t>子不能脱落，如果脱落，被测试体全</w:t>
      </w:r>
      <w:r>
        <w:rPr>
          <w:rFonts w:ascii="楷体" w:hAnsi="楷体" w:eastAsia="楷体" w:cs="楷体"/>
          <w:color w:val="231916"/>
          <w:spacing w:val="-2"/>
          <w:sz w:val="20"/>
          <w:szCs w:val="20"/>
        </w:rPr>
        <w:t>部充满高压，这样有可能造成触电事故的发生。</w:t>
      </w:r>
    </w:p>
    <w:p w14:paraId="0D51B7FE">
      <w:pPr>
        <w:spacing w:line="229" w:lineRule="auto"/>
        <w:ind w:left="262"/>
        <w:rPr>
          <w:rFonts w:ascii="楷体" w:hAnsi="楷体" w:eastAsia="楷体" w:cs="楷体"/>
          <w:sz w:val="20"/>
          <w:szCs w:val="20"/>
        </w:rPr>
      </w:pPr>
      <w:r>
        <w:rPr>
          <w:rFonts w:ascii="楷体" w:hAnsi="楷体" w:eastAsia="楷体" w:cs="楷体"/>
          <w:color w:val="231916"/>
          <w:spacing w:val="-1"/>
          <w:sz w:val="20"/>
          <w:szCs w:val="20"/>
        </w:rPr>
        <w:t>9、电源检测指示灯“ 电源接地、安全”绿</w:t>
      </w:r>
      <w:r>
        <w:rPr>
          <w:rFonts w:ascii="楷体" w:hAnsi="楷体" w:eastAsia="楷体" w:cs="楷体"/>
          <w:color w:val="231916"/>
          <w:spacing w:val="-17"/>
          <w:sz w:val="20"/>
          <w:szCs w:val="20"/>
        </w:rPr>
        <w:t xml:space="preserve"> </w:t>
      </w:r>
      <w:r>
        <w:rPr>
          <w:rFonts w:ascii="楷体" w:hAnsi="楷体" w:eastAsia="楷体" w:cs="楷体"/>
          <w:color w:val="231916"/>
          <w:spacing w:val="-1"/>
          <w:sz w:val="20"/>
          <w:szCs w:val="20"/>
        </w:rPr>
        <w:t>灯</w:t>
      </w:r>
    </w:p>
    <w:p w14:paraId="20C8E2E6">
      <w:pPr>
        <w:spacing w:before="4" w:line="221" w:lineRule="auto"/>
        <w:ind w:left="280" w:right="694" w:hanging="14"/>
        <w:rPr>
          <w:rFonts w:ascii="楷体" w:hAnsi="楷体" w:eastAsia="楷体" w:cs="楷体"/>
          <w:sz w:val="20"/>
          <w:szCs w:val="20"/>
        </w:rPr>
      </w:pPr>
      <w:r>
        <w:rPr>
          <w:rFonts w:ascii="楷体" w:hAnsi="楷体" w:eastAsia="楷体" w:cs="楷体"/>
          <w:color w:val="231916"/>
          <w:sz w:val="20"/>
          <w:szCs w:val="20"/>
        </w:rPr>
        <w:t>把仪器与市电用电源线连接，测试仪的电源开关置于OFF状态; 若市电的N、L、G的</w:t>
      </w:r>
      <w:r>
        <w:rPr>
          <w:rFonts w:ascii="楷体" w:hAnsi="楷体" w:eastAsia="楷体" w:cs="楷体"/>
          <w:color w:val="231916"/>
          <w:spacing w:val="-1"/>
          <w:sz w:val="20"/>
          <w:szCs w:val="20"/>
        </w:rPr>
        <w:t>接法是正确的，电源接地安全指示灯亮；若N、L、G的接法是错误的，</w:t>
      </w:r>
      <w:r>
        <w:rPr>
          <w:rFonts w:ascii="楷体" w:hAnsi="楷体" w:eastAsia="楷体" w:cs="楷体"/>
          <w:color w:val="231916"/>
          <w:spacing w:val="-2"/>
          <w:sz w:val="20"/>
          <w:szCs w:val="20"/>
        </w:rPr>
        <w:t>则绿灯不亮，请检查电源。</w:t>
      </w:r>
    </w:p>
    <w:p w14:paraId="409E0344">
      <w:pPr>
        <w:spacing w:line="227" w:lineRule="auto"/>
        <w:ind w:left="276"/>
        <w:rPr>
          <w:rFonts w:ascii="楷体" w:hAnsi="楷体" w:eastAsia="楷体" w:cs="楷体"/>
          <w:sz w:val="20"/>
          <w:szCs w:val="20"/>
        </w:rPr>
      </w:pPr>
      <w:r>
        <w:rPr>
          <w:rFonts w:ascii="楷体" w:hAnsi="楷体" w:eastAsia="楷体" w:cs="楷体"/>
          <w:color w:val="231916"/>
          <w:spacing w:val="-2"/>
          <w:sz w:val="20"/>
          <w:szCs w:val="20"/>
        </w:rPr>
        <w:t>10、高压输出指示灯</w:t>
      </w:r>
    </w:p>
    <w:p w14:paraId="049F42C2">
      <w:pPr>
        <w:spacing w:before="6" w:line="221" w:lineRule="auto"/>
        <w:ind w:left="265" w:right="907" w:firstLine="7"/>
        <w:rPr>
          <w:rFonts w:ascii="楷体" w:hAnsi="楷体" w:eastAsia="楷体" w:cs="楷体"/>
          <w:sz w:val="20"/>
          <w:szCs w:val="20"/>
        </w:rPr>
      </w:pPr>
      <w:r>
        <w:rPr>
          <w:rFonts w:ascii="楷体" w:hAnsi="楷体" w:eastAsia="楷体" w:cs="楷体"/>
          <w:color w:val="231916"/>
          <w:spacing w:val="-1"/>
          <w:sz w:val="20"/>
          <w:szCs w:val="20"/>
        </w:rPr>
        <w:t>此灯不受主控电路的控制。如果高压输出口的电压大于110V，则此灯闪烁。如果在复位状态下，此灯闪烁，那么高压输出端口可能有高压输出，严禁触摸测试回路的任何部位。</w:t>
      </w:r>
    </w:p>
    <w:p w14:paraId="34AFB2D7">
      <w:pPr>
        <w:spacing w:before="2" w:line="220" w:lineRule="auto"/>
        <w:ind w:left="276"/>
        <w:rPr>
          <w:rFonts w:ascii="楷体" w:hAnsi="楷体" w:eastAsia="楷体" w:cs="楷体"/>
          <w:sz w:val="20"/>
          <w:szCs w:val="20"/>
        </w:rPr>
      </w:pPr>
      <w:r>
        <w:rPr>
          <w:rFonts w:ascii="楷体" w:hAnsi="楷体" w:eastAsia="楷体" w:cs="楷体"/>
          <w:color w:val="231916"/>
          <w:spacing w:val="-4"/>
          <w:sz w:val="20"/>
          <w:szCs w:val="20"/>
        </w:rPr>
        <w:t>11、超漏指示灯</w:t>
      </w:r>
      <w:r>
        <w:rPr>
          <w:rFonts w:ascii="楷体" w:hAnsi="楷体" w:eastAsia="楷体" w:cs="楷体"/>
          <w:color w:val="231916"/>
          <w:spacing w:val="13"/>
          <w:sz w:val="20"/>
          <w:szCs w:val="20"/>
        </w:rPr>
        <w:t xml:space="preserve">   </w:t>
      </w:r>
      <w:r>
        <w:rPr>
          <w:rFonts w:ascii="楷体" w:hAnsi="楷体" w:eastAsia="楷体" w:cs="楷体"/>
          <w:color w:val="231916"/>
          <w:spacing w:val="-4"/>
          <w:sz w:val="20"/>
          <w:szCs w:val="20"/>
        </w:rPr>
        <w:t>当测试不合格时，此灯亮。</w:t>
      </w:r>
    </w:p>
    <w:p w14:paraId="582C118B">
      <w:pPr>
        <w:spacing w:before="15" w:line="220" w:lineRule="auto"/>
        <w:ind w:left="276"/>
        <w:rPr>
          <w:rFonts w:ascii="楷体" w:hAnsi="楷体" w:eastAsia="楷体" w:cs="楷体"/>
          <w:sz w:val="20"/>
          <w:szCs w:val="20"/>
        </w:rPr>
      </w:pPr>
      <w:r>
        <w:rPr>
          <w:rFonts w:ascii="楷体" w:hAnsi="楷体" w:eastAsia="楷体" w:cs="楷体"/>
          <w:color w:val="231916"/>
          <w:spacing w:val="-4"/>
          <w:sz w:val="20"/>
          <w:szCs w:val="20"/>
        </w:rPr>
        <w:t>12、测试指示灯</w:t>
      </w:r>
      <w:r>
        <w:rPr>
          <w:rFonts w:ascii="楷体" w:hAnsi="楷体" w:eastAsia="楷体" w:cs="楷体"/>
          <w:color w:val="231916"/>
          <w:spacing w:val="13"/>
          <w:sz w:val="20"/>
          <w:szCs w:val="20"/>
        </w:rPr>
        <w:t xml:space="preserve">   </w:t>
      </w:r>
      <w:r>
        <w:rPr>
          <w:rFonts w:ascii="楷体" w:hAnsi="楷体" w:eastAsia="楷体" w:cs="楷体"/>
          <w:color w:val="231916"/>
          <w:spacing w:val="-4"/>
          <w:sz w:val="20"/>
          <w:szCs w:val="20"/>
        </w:rPr>
        <w:t>当启动键按下时，此灯亮。</w:t>
      </w:r>
    </w:p>
    <w:p w14:paraId="2AF43683">
      <w:pPr>
        <w:spacing w:before="11" w:line="225" w:lineRule="auto"/>
        <w:ind w:left="276"/>
        <w:rPr>
          <w:rFonts w:ascii="楷体" w:hAnsi="楷体" w:eastAsia="楷体" w:cs="楷体"/>
          <w:sz w:val="20"/>
          <w:szCs w:val="20"/>
        </w:rPr>
      </w:pPr>
      <w:r>
        <w:rPr>
          <w:rFonts w:ascii="楷体" w:hAnsi="楷体" w:eastAsia="楷体" w:cs="楷体"/>
          <w:color w:val="231916"/>
          <w:spacing w:val="-2"/>
          <w:sz w:val="20"/>
          <w:szCs w:val="20"/>
        </w:rPr>
        <w:t>13、电压显示窗口</w:t>
      </w:r>
    </w:p>
    <w:p w14:paraId="677B68F4">
      <w:pPr>
        <w:spacing w:before="9" w:line="225" w:lineRule="auto"/>
        <w:ind w:left="277"/>
        <w:rPr>
          <w:rFonts w:ascii="楷体" w:hAnsi="楷体" w:eastAsia="楷体" w:cs="楷体"/>
          <w:sz w:val="20"/>
          <w:szCs w:val="20"/>
        </w:rPr>
      </w:pPr>
      <w:r>
        <w:rPr>
          <w:rFonts w:ascii="楷体" w:hAnsi="楷体" w:eastAsia="楷体" w:cs="楷体"/>
          <w:color w:val="231916"/>
          <w:spacing w:val="-2"/>
          <w:sz w:val="20"/>
          <w:szCs w:val="20"/>
        </w:rPr>
        <w:t>14、电流显示窗口</w:t>
      </w:r>
    </w:p>
    <w:p w14:paraId="7EC521F9">
      <w:pPr>
        <w:spacing w:before="7" w:line="225" w:lineRule="auto"/>
        <w:ind w:left="277"/>
        <w:rPr>
          <w:rFonts w:ascii="楷体" w:hAnsi="楷体" w:eastAsia="楷体" w:cs="楷体"/>
          <w:sz w:val="20"/>
          <w:szCs w:val="20"/>
        </w:rPr>
      </w:pPr>
      <w:r>
        <w:rPr>
          <w:rFonts w:ascii="楷体" w:hAnsi="楷体" w:eastAsia="楷体" w:cs="楷体"/>
          <w:color w:val="231916"/>
          <w:spacing w:val="-2"/>
          <w:sz w:val="20"/>
          <w:szCs w:val="20"/>
        </w:rPr>
        <w:t>15、时间显示窗口</w:t>
      </w:r>
    </w:p>
    <w:p w14:paraId="46424C78">
      <w:pPr>
        <w:spacing w:before="8" w:line="222" w:lineRule="auto"/>
        <w:ind w:left="271" w:right="894" w:firstLine="10"/>
        <w:rPr>
          <w:rFonts w:ascii="楷体" w:hAnsi="楷体" w:eastAsia="楷体" w:cs="楷体"/>
          <w:sz w:val="20"/>
          <w:szCs w:val="20"/>
        </w:rPr>
      </w:pPr>
      <w:r>
        <w:rPr>
          <w:rFonts w:ascii="楷体" w:hAnsi="楷体" w:eastAsia="楷体" w:cs="楷体"/>
          <w:color w:val="231916"/>
          <w:sz w:val="20"/>
          <w:szCs w:val="20"/>
        </w:rPr>
        <w:t>时间的范围0.0s～999s。当时间小于100s时，时间的分辨</w:t>
      </w:r>
      <w:r>
        <w:rPr>
          <w:rFonts w:ascii="楷体" w:hAnsi="楷体" w:eastAsia="楷体" w:cs="楷体"/>
          <w:color w:val="231916"/>
          <w:spacing w:val="-1"/>
          <w:sz w:val="20"/>
          <w:szCs w:val="20"/>
        </w:rPr>
        <w:t>率为0.1s;当时间大于等于100s时,时间的分辨率为1s。如果时间设置为0.0s,则测试时,时间为加计数;当时间设置不为0时,时间为减计数。</w:t>
      </w:r>
    </w:p>
    <w:p w14:paraId="77FF384B">
      <w:pPr>
        <w:spacing w:line="220" w:lineRule="auto"/>
        <w:ind w:left="277"/>
        <w:rPr>
          <w:rFonts w:ascii="楷体" w:hAnsi="楷体" w:eastAsia="楷体" w:cs="楷体"/>
          <w:sz w:val="20"/>
          <w:szCs w:val="20"/>
        </w:rPr>
      </w:pPr>
      <w:r>
        <w:rPr>
          <w:rFonts w:ascii="楷体" w:hAnsi="楷体" w:eastAsia="楷体" w:cs="楷体"/>
          <w:color w:val="231916"/>
          <w:spacing w:val="-2"/>
          <w:sz w:val="20"/>
          <w:szCs w:val="20"/>
        </w:rPr>
        <w:t>16、UP键 设置时间时，按此键，时间设置值</w:t>
      </w:r>
      <w:r>
        <w:rPr>
          <w:rFonts w:ascii="楷体" w:hAnsi="楷体" w:eastAsia="楷体" w:cs="楷体"/>
          <w:color w:val="231916"/>
          <w:spacing w:val="-3"/>
          <w:sz w:val="20"/>
          <w:szCs w:val="20"/>
        </w:rPr>
        <w:t>增大；</w:t>
      </w:r>
    </w:p>
    <w:p w14:paraId="6879BABC">
      <w:pPr>
        <w:spacing w:before="14" w:line="222" w:lineRule="auto"/>
        <w:ind w:left="277"/>
        <w:rPr>
          <w:rFonts w:ascii="楷体" w:hAnsi="楷体" w:eastAsia="楷体" w:cs="楷体"/>
          <w:sz w:val="20"/>
          <w:szCs w:val="20"/>
        </w:rPr>
      </w:pPr>
      <w:r>
        <w:rPr>
          <w:rFonts w:ascii="楷体" w:hAnsi="楷体" w:eastAsia="楷体" w:cs="楷体"/>
          <w:color w:val="231916"/>
          <w:spacing w:val="-1"/>
          <w:sz w:val="20"/>
          <w:szCs w:val="20"/>
        </w:rPr>
        <w:t>17、DOWN键   设置时间时,按此键,时间设置值减小;</w:t>
      </w:r>
    </w:p>
    <w:p w14:paraId="10F2A3FB">
      <w:pPr>
        <w:spacing w:before="10" w:line="225" w:lineRule="auto"/>
        <w:ind w:left="277"/>
        <w:rPr>
          <w:rFonts w:ascii="楷体" w:hAnsi="楷体" w:eastAsia="楷体" w:cs="楷体"/>
          <w:sz w:val="20"/>
          <w:szCs w:val="20"/>
        </w:rPr>
      </w:pPr>
      <w:r>
        <w:rPr>
          <w:rFonts w:ascii="楷体" w:hAnsi="楷体" w:eastAsia="楷体" w:cs="楷体"/>
          <w:color w:val="231916"/>
          <w:spacing w:val="-2"/>
          <w:sz w:val="20"/>
          <w:szCs w:val="20"/>
        </w:rPr>
        <w:t>18、电流预置调节电位器</w:t>
      </w:r>
    </w:p>
    <w:p w14:paraId="5D081CD6">
      <w:pPr>
        <w:spacing w:before="9" w:line="222" w:lineRule="auto"/>
        <w:ind w:left="280" w:right="811" w:firstLine="13"/>
        <w:rPr>
          <w:rFonts w:ascii="楷体" w:hAnsi="楷体" w:eastAsia="楷体" w:cs="楷体"/>
          <w:sz w:val="20"/>
          <w:szCs w:val="20"/>
        </w:rPr>
      </w:pPr>
      <w:r>
        <w:rPr>
          <w:rFonts w:ascii="楷体" w:hAnsi="楷体" w:eastAsia="楷体" w:cs="楷体"/>
          <w:color w:val="231916"/>
          <w:spacing w:val="-1"/>
          <w:sz w:val="20"/>
          <w:szCs w:val="20"/>
        </w:rPr>
        <w:t>当“测试/预置”（18）按键按下时为电流预置状态；此时电流显示窗口显示预置</w:t>
      </w:r>
      <w:r>
        <w:rPr>
          <w:rFonts w:ascii="楷体" w:hAnsi="楷体" w:eastAsia="楷体" w:cs="楷体"/>
          <w:color w:val="231916"/>
          <w:spacing w:val="-2"/>
          <w:sz w:val="20"/>
          <w:szCs w:val="20"/>
        </w:rPr>
        <w:t>电流值，顺时针调</w:t>
      </w:r>
      <w:r>
        <w:rPr>
          <w:rFonts w:ascii="楷体" w:hAnsi="楷体" w:eastAsia="楷体" w:cs="楷体"/>
          <w:color w:val="231916"/>
          <w:spacing w:val="-3"/>
          <w:sz w:val="20"/>
          <w:szCs w:val="20"/>
        </w:rPr>
        <w:t>节预置电流增大；逆时针调节预置电流减小。</w:t>
      </w:r>
    </w:p>
    <w:p w14:paraId="3EB858B0">
      <w:pPr>
        <w:spacing w:line="220" w:lineRule="auto"/>
        <w:ind w:left="276"/>
        <w:rPr>
          <w:rFonts w:ascii="楷体" w:hAnsi="楷体" w:eastAsia="楷体" w:cs="楷体"/>
          <w:sz w:val="20"/>
          <w:szCs w:val="20"/>
        </w:rPr>
      </w:pPr>
      <w:r>
        <w:rPr>
          <w:rFonts w:ascii="楷体" w:hAnsi="楷体" w:eastAsia="楷体" w:cs="楷体"/>
          <w:color w:val="231916"/>
          <w:spacing w:val="-1"/>
          <w:sz w:val="20"/>
          <w:szCs w:val="20"/>
        </w:rPr>
        <w:t>19、测试/预置按键    此按键按下为预置电流状态</w:t>
      </w:r>
      <w:r>
        <w:rPr>
          <w:rFonts w:ascii="楷体" w:hAnsi="楷体" w:eastAsia="楷体" w:cs="楷体"/>
          <w:color w:val="231916"/>
          <w:spacing w:val="-2"/>
          <w:sz w:val="20"/>
          <w:szCs w:val="20"/>
        </w:rPr>
        <w:t>，弹出为测试状态。</w:t>
      </w:r>
    </w:p>
    <w:p w14:paraId="4117F979">
      <w:pPr>
        <w:spacing w:before="15" w:line="220" w:lineRule="auto"/>
        <w:ind w:left="264"/>
        <w:rPr>
          <w:rFonts w:ascii="楷体" w:hAnsi="楷体" w:eastAsia="楷体" w:cs="楷体"/>
          <w:sz w:val="20"/>
          <w:szCs w:val="20"/>
        </w:rPr>
      </w:pPr>
      <w:r>
        <w:rPr>
          <w:rFonts w:ascii="楷体" w:hAnsi="楷体" w:eastAsia="楷体" w:cs="楷体"/>
          <w:color w:val="231916"/>
          <w:spacing w:val="-1"/>
          <w:sz w:val="20"/>
          <w:szCs w:val="20"/>
        </w:rPr>
        <w:t>20、2mA/20mA切换按键    此键按下为20mA档，弹出为2mA档。</w:t>
      </w:r>
    </w:p>
    <w:p w14:paraId="0E8B13A8">
      <w:pPr>
        <w:spacing w:before="14" w:line="231" w:lineRule="auto"/>
        <w:ind w:left="267" w:right="795" w:hanging="3"/>
        <w:rPr>
          <w:rFonts w:ascii="楷体" w:hAnsi="楷体" w:eastAsia="楷体" w:cs="楷体"/>
          <w:sz w:val="20"/>
          <w:szCs w:val="20"/>
        </w:rPr>
      </w:pPr>
      <w:r>
        <w:rPr>
          <w:rFonts w:ascii="楷体" w:hAnsi="楷体" w:eastAsia="楷体" w:cs="楷体"/>
          <w:color w:val="231916"/>
          <w:sz w:val="20"/>
          <w:szCs w:val="20"/>
        </w:rPr>
        <w:t>21、AC/DC 切换按键   此按键切换显示电压是交流电压还是直流电压；按下时电</w:t>
      </w:r>
      <w:r>
        <w:rPr>
          <w:rFonts w:ascii="楷体" w:hAnsi="楷体" w:eastAsia="楷体" w:cs="楷体"/>
          <w:color w:val="231916"/>
          <w:spacing w:val="-1"/>
          <w:sz w:val="20"/>
          <w:szCs w:val="20"/>
        </w:rPr>
        <w:t>压显示窗口显示的</w:t>
      </w:r>
      <w:r>
        <w:rPr>
          <w:rFonts w:ascii="楷体" w:hAnsi="楷体" w:eastAsia="楷体" w:cs="楷体"/>
          <w:color w:val="231916"/>
          <w:spacing w:val="-2"/>
          <w:sz w:val="20"/>
          <w:szCs w:val="20"/>
        </w:rPr>
        <w:t>是直流电压，弹出时显示的为交流电压。</w:t>
      </w:r>
    </w:p>
    <w:p w14:paraId="453017A3">
      <w:pPr>
        <w:spacing w:line="231" w:lineRule="auto"/>
        <w:rPr>
          <w:rFonts w:ascii="楷体" w:hAnsi="楷体" w:eastAsia="楷体" w:cs="楷体"/>
          <w:sz w:val="20"/>
          <w:szCs w:val="20"/>
        </w:rPr>
        <w:sectPr>
          <w:pgSz w:w="11906" w:h="16838"/>
          <w:pgMar w:top="988" w:right="1075" w:bottom="865" w:left="1075" w:header="720" w:footer="596" w:gutter="0"/>
          <w:cols w:space="720" w:num="1"/>
        </w:sectPr>
      </w:pPr>
    </w:p>
    <w:p w14:paraId="160DD80C">
      <w:pPr>
        <w:spacing w:before="212" w:line="233" w:lineRule="auto"/>
        <w:ind w:left="276"/>
        <w:outlineLvl w:val="0"/>
        <w:rPr>
          <w:rFonts w:ascii="楷体" w:hAnsi="楷体" w:eastAsia="楷体" w:cs="楷体"/>
          <w:sz w:val="24"/>
          <w:szCs w:val="24"/>
        </w:rPr>
      </w:pPr>
      <w:bookmarkStart w:id="7" w:name="bookmark44"/>
      <w:bookmarkEnd w:id="7"/>
      <w:r>
        <w:rPr>
          <w:rFonts w:ascii="楷体" w:hAnsi="楷体" w:eastAsia="楷体" w:cs="楷体"/>
          <w:color w:val="231916"/>
          <w:spacing w:val="-2"/>
          <w:sz w:val="24"/>
          <w:szCs w:val="24"/>
          <w14:textOutline w14:w="2743" w14:cap="flat" w14:cmpd="sng">
            <w14:solidFill>
              <w14:srgbClr w14:val="000000"/>
            </w14:solidFill>
            <w14:prstDash w14:val="solid"/>
            <w14:miter w14:val="0"/>
          </w14:textOutline>
        </w:rPr>
        <w:t>3.2.后面板说明</w:t>
      </w:r>
    </w:p>
    <w:p w14:paraId="01EAC4E7">
      <w:pPr>
        <w:spacing w:before="37" w:line="233" w:lineRule="auto"/>
        <w:ind w:left="276"/>
        <w:rPr>
          <w:rFonts w:ascii="楷体" w:hAnsi="楷体" w:eastAsia="楷体" w:cs="楷体"/>
          <w:sz w:val="24"/>
          <w:szCs w:val="24"/>
        </w:rPr>
      </w:pPr>
      <w:r>
        <w:rPr>
          <w:rFonts w:ascii="楷体" w:hAnsi="楷体" w:eastAsia="楷体" w:cs="楷体"/>
          <w:color w:val="231916"/>
          <w:spacing w:val="-1"/>
          <w:sz w:val="24"/>
          <w:szCs w:val="24"/>
          <w14:textOutline w14:w="2743" w14:cap="flat" w14:cmpd="sng">
            <w14:solidFill>
              <w14:srgbClr w14:val="000000"/>
            </w14:solidFill>
            <w14:prstDash w14:val="solid"/>
            <w14:miter w14:val="0"/>
          </w14:textOutline>
        </w:rPr>
        <w:t>3.2.1</w:t>
      </w:r>
      <w:r>
        <w:rPr>
          <w:rFonts w:ascii="楷体" w:hAnsi="楷体" w:eastAsia="楷体" w:cs="楷体"/>
          <w:color w:val="231916"/>
          <w:spacing w:val="-1"/>
          <w:sz w:val="24"/>
          <w:szCs w:val="24"/>
        </w:rPr>
        <w:t xml:space="preserve"> </w:t>
      </w:r>
      <w:r>
        <w:rPr>
          <w:rFonts w:ascii="楷体" w:hAnsi="楷体" w:eastAsia="楷体" w:cs="楷体"/>
          <w:color w:val="231916"/>
          <w:spacing w:val="-1"/>
          <w:sz w:val="24"/>
          <w:szCs w:val="24"/>
          <w14:textOutline w14:w="2743" w14:cap="flat" w14:cmpd="sng">
            <w14:solidFill>
              <w14:srgbClr w14:val="000000"/>
            </w14:solidFill>
            <w14:prstDash w14:val="solid"/>
            <w14:miter w14:val="0"/>
          </w14:textOutline>
        </w:rPr>
        <w:t>后面板说明</w:t>
      </w:r>
    </w:p>
    <w:p w14:paraId="2A1315FC">
      <w:pPr>
        <w:pStyle w:val="2"/>
        <w:spacing w:before="212" w:line="1736" w:lineRule="exact"/>
        <w:ind w:firstLine="2516"/>
      </w:pPr>
      <w:r>
        <w:pict>
          <v:shape id="_x0000_s1052" o:spid="_x0000_s1052" style="position:absolute;left:0pt;margin-left:137.5pt;margin-top:91.95pt;height:2.7pt;width:130.75pt;z-index:251668480;mso-width-relative:page;mso-height-relative:page;" filled="f" stroked="t" coordsize="2615,54" path="m2,2l50,50,244,50,293,2m2321,2l2369,50,2563,50,2612,2e">
            <v:fill on="f" focussize="0,0"/>
            <v:stroke weight="0.28pt" color="#231916" miterlimit="22" joinstyle="miter"/>
            <v:imagedata o:title=""/>
            <o:lock v:ext="edit"/>
          </v:shape>
        </w:pict>
      </w:r>
      <w:r>
        <w:rPr>
          <w:position w:val="-35"/>
        </w:rPr>
        <w:pict>
          <v:group id="_x0000_s1053" o:spid="_x0000_s1053" o:spt="203" style="height:87.4pt;width:183.35pt;" coordsize="3667,1748">
            <o:lock v:ext="edit"/>
            <v:group id="_x0000_s1054" o:spid="_x0000_s1054" o:spt="203" style="position:absolute;left:0;top:0;height:1748;width:3402;" coordsize="3402,1748">
              <o:lock v:ext="edit"/>
              <v:shape id="_x0000_s1055" o:spid="_x0000_s1055" style="position:absolute;left:0;top:0;height:1630;width:3078;" filled="f" stroked="t" coordsize="3078,1630" path="m43,2l3035,2c3057,2,3075,21,3075,43l3075,1585c3075,1607,3057,1626,3035,1626l43,1626c21,1626,2,1607,2,1585l2,43c2,21,21,2,43,2m99,99l99,1556m2978,99l2978,1556m99,99l2978,99m3007,1585c2991,1585,2978,1572,2978,1556m70,1585c86,1585,99,1572,99,1556m14,14l99,99m3063,14l2978,99m3007,1585l3075,1585m70,1585l2,1585e">
                <v:fill on="f" focussize="0,0"/>
                <v:stroke weight="0.28pt" color="#231916" miterlimit="22" joinstyle="miter"/>
                <v:imagedata o:title=""/>
                <o:lock v:ext="edit"/>
              </v:shape>
              <v:shape id="_x0000_s1056" o:spid="_x0000_s1056" style="position:absolute;left:2113;top:1136;height:320;width:437;" filled="f" stroked="t" coordsize="437,320" path="m396,165l406,165m406,165l406,155m406,155l396,155m396,155l396,145m396,145l386,145m386,145l386,155m386,155l375,155m375,155l375,165m375,165l386,165m386,165l386,175m386,175l396,175m396,175l396,165m417,160c417,146,405,134,391,134c376,134,365,146,365,160c365,174,376,186,391,186c405,186,417,174,417,160m389,158l386,155m389,158l378,158m378,158l375,155m393,147l396,145m393,147l389,147m389,147l386,145m378,158l378,162m378,162l375,165m389,147l389,158m378,162l389,162m389,162l386,165m393,173l396,175m393,173l393,162m393,162l396,165m389,162l389,173m389,173l386,175m403,162l406,165m403,162l403,158m403,158l406,155m393,162l403,162m393,158l396,155m393,158l393,147m403,158l393,158m389,173l393,173m32,158l29,155m32,158l32,162m32,162l29,165m29,155l29,165m71,160c71,146,59,134,45,134c30,134,19,146,19,160c19,174,30,186,45,186c59,186,71,174,71,160m49,165l60,165m60,165l60,155m60,155l49,155m49,155l49,145m49,145l40,145m40,145l40,155m40,155l29,155m29,165l40,165m40,165l40,175m40,175l49,175m49,175l49,165m32,162l42,162m42,162l40,165m42,158l40,155m42,158l32,158m47,173l49,175m47,173l47,162m47,162l49,165m42,162l42,173m42,173l40,175m42,147l40,145m42,147l42,158m47,147l49,145m47,147l42,147m47,158l49,155m47,158l47,147m57,158l60,155m57,158l47,158m47,162l57,162m57,162l60,165m57,162l57,158m42,173l47,173m83,298c83,301,84,303,86,305c88,307,90,308,93,308m352,22c352,19,351,17,349,15c348,13,345,12,343,12m352,298l352,22m343,308c348,308,352,304,352,298m93,308l343,308m100,190l335,190m335,190l335,79m335,79l290,31m290,31l146,31m146,31l100,79m100,79l100,190m275,266l310,266m310,266l319,257m319,257l319,227m319,227l310,218m310,218l275,218m275,218l271,222m271,222l271,230m271,230l165,230m165,230l165,222m165,222l160,218m160,218l126,218m126,218l117,227m117,227l117,257m117,257l126,266m126,266l160,266m160,266l165,261m165,261l165,253m165,253l271,253m271,253l271,261m271,261l275,266m83,22l83,298m343,12l93,12m93,12c90,12,88,13,86,15c84,17,83,19,83,22m160,222l128,222m160,261l160,222m128,261l160,261m122,228l122,255m122,255l128,261m128,222l122,228m271,249l271,234m165,249l271,249m271,234l165,234m165,234l165,249m308,261l314,255m275,261l308,261m275,222l275,261m308,222l275,222m314,228l308,222m314,255l314,228m417,160c417,145,405,134,391,134c376,134,364,145,364,160c364,175,376,186,391,186c405,186,417,175,417,160m71,160c71,145,59,134,45,134c30,134,18,145,18,160c18,175,30,186,45,186c59,186,71,175,71,160m360,18c355,8,346,2,335,2m430,149l360,18m430,171c434,164,434,156,430,149m360,302l430,171m335,318c346,318,355,312,360,302m100,318l335,318m75,302c80,312,90,318,100,318m5,171l75,302m5,149c1,156,1,164,5,171m100,2c90,2,80,8,75,18m335,2l100,2m75,18l5,149m151,179l170,179m170,179l170,160m170,122l170,114m170,114l151,114m151,114l151,122m151,160l151,179m177,185l177,108m143,185l177,185m143,108l143,185m177,108l143,108m208,111l227,111m227,111l227,103m227,65l227,46m234,117l234,40m201,117l234,117m201,40l201,117m208,46l208,65m208,103l208,111m234,40l201,40m227,46l208,46m266,114l266,122m266,160l266,179m266,179l285,179m285,179l285,160m285,122l285,114m285,114l266,114m258,185l292,185m258,108l258,185m292,108l258,108m292,185l292,108m155,126l155,155m165,126l155,126m165,155l165,126m155,155l165,155m170,122l165,126m170,122l170,160m165,155l170,160m151,122l170,122m151,122l155,126m155,155l151,160m151,160l151,122m170,160l151,160m280,126l270,126m270,126l266,122m266,122l285,122m285,122l280,126m285,122l285,160m285,160l280,155m280,155l280,126m270,155l280,155m270,126l270,155m270,155l266,160m266,160l266,122m285,160l266,160m213,70l213,98m213,98l208,103m208,103l208,65m213,70l208,65m222,70l213,70m208,65l227,65m227,65l222,70m213,98l222,98m227,103l222,98m227,103l208,103m227,65l227,103m222,98l222,70e">
                <v:fill on="f" focussize="0,0"/>
                <v:stroke weight="0.28pt" color="#231916" miterlimit="22" joinstyle="bevel"/>
                <v:imagedata o:title=""/>
                <o:lock v:ext="edit"/>
              </v:shape>
              <v:shape id="_x0000_s1057" o:spid="_x0000_s1057" style="position:absolute;left:2285;top:956;height:86;width:86;" filled="f" stroked="t" coordsize="86,86" path="m83,83l43,2,2,83,83,83xe">
                <v:fill on="f" focussize="0,0"/>
                <v:stroke weight="0.28pt" color="#231916" miterlimit="22" joinstyle="miter"/>
                <v:imagedata o:title=""/>
                <o:lock v:ext="edit"/>
              </v:shape>
              <v:shape id="_x0000_s1058" o:spid="_x0000_s1058" style="position:absolute;left:2172;top:233;height:944;width:1230;" filled="f" stroked="t" coordsize="1230,944" path="m14,107l322,107c327,107,331,112,331,119l331,251c331,258,327,264,322,264l14,264c9,264,5,258,5,251l5,119c5,112,9,107,14,107m61,142c66,142,70,146,70,151c70,157,66,161,61,161c56,161,51,157,51,151c51,146,56,142,61,142m113,142c118,142,123,146,123,151c123,157,118,161,113,161c108,161,104,157,104,151c104,146,108,142,113,142m165,142c170,142,175,146,175,151c175,157,170,161,165,161c160,161,156,157,156,151c156,146,160,142,165,142m217,142c223,142,227,146,227,151c227,157,223,161,217,161c212,161,208,157,208,151c208,146,212,142,217,142m269,142c275,142,279,146,279,151c279,157,275,161,269,161c264,161,260,157,260,151c260,146,264,142,269,142m87,209c92,209,96,213,96,219c96,224,92,228,87,228c82,228,78,224,78,219c78,213,82,209,87,209m139,209c144,209,149,213,149,219c149,224,144,228,139,228c134,228,130,224,130,219c130,213,134,209,139,209m191,209c196,209,201,213,201,219c201,224,196,228,191,228c186,228,182,224,182,219c182,213,186,209,191,209m243,209c249,209,253,213,253,219c253,224,249,228,243,228c238,228,234,224,234,219c234,213,238,209,243,209m260,254l71,254m276,116l54,116m56,247l19,159m19,159c19,157,19,155,19,153c19,133,34,116,54,116m276,116c295,116,311,133,311,153c311,155,311,157,311,159m71,254c71,254,70,254,70,254c64,254,59,251,56,247m61,107l61,56m269,107l269,14m113,107l113,14m165,107l165,40m217,107l217,56m87,322l87,264m139,322l139,264m191,322l191,264m243,322l243,264m139,322l122,322m101,56l217,56m225,35c228,35,230,38,230,40c230,43,228,45,225,45c223,45,220,43,220,40c220,38,223,35,225,35m113,56l96,56m78,56l61,56m208,35c210,35,212,37,212,40c212,43,210,45,208,45c205,45,203,43,203,40c203,37,205,35,208,35m165,40l208,40m225,40l269,40m113,14l183,14m201,14l269,14m201,9c203,9,205,12,205,14c205,17,203,19,201,19c198,19,196,17,196,14c196,12,198,9,201,9m183,9c186,9,188,12,188,14c188,17,186,19,183,19c181,19,178,17,178,14c178,12,181,9,183,9m104,322l87,322m243,322l226,322m209,317c206,317,204,320,204,322c204,325,206,327,209,327c211,327,213,325,213,322c213,320,211,317,209,317m226,317c224,317,222,319,222,322c222,325,224,327,226,327c229,327,231,325,231,322c231,319,229,317,226,317m209,322l227,310m209,322l191,322m204,31l231,31m217,31l217,25m179,5l206,5m192,5l192,0m104,317c101,317,99,319,99,322c99,325,101,327,104,327c107,327,109,325,109,322c109,319,107,317,104,317m122,317c119,317,117,319,117,322c117,325,119,327,122,327c124,327,126,325,126,322c126,319,124,317,122,317m104,322l123,310m96,51c98,51,101,54,101,56c101,59,98,61,96,61c93,61,91,59,91,56c91,54,93,51,96,51m78,51c81,51,83,53,83,56c83,59,81,61,78,61c76,61,73,59,73,56c73,53,76,51,78,51m96,56l77,44m274,247l311,159m259,254c259,254,260,254,260,254c266,254,271,251,274,247m331,189l1230,189m159,884l1223,884m159,943l159,884e">
                <v:fill on="f" focussize="0,0"/>
                <v:stroke weight="0.57pt" color="#231916" miterlimit="22" joinstyle="miter"/>
                <v:imagedata o:title=""/>
                <o:lock v:ext="edit"/>
              </v:shape>
              <v:shape id="_x0000_s1059" o:spid="_x0000_s1059" style="position:absolute;left:1845;top:1256;height:492;width:492;" filled="f" stroked="t" coordsize="492,492" path="m41,5c61,5,77,21,77,41c77,61,61,77,41,77c21,77,5,61,5,41c5,21,21,5,41,5m41,23c51,23,59,31,59,41c59,51,51,59,41,59c31,59,23,51,23,41c23,31,31,23,41,23m41,77l41,135m16,135l64,135m23,143l60,143m30,151l52,151m486,199l486,491e">
                <v:fill on="f" focussize="0,0"/>
                <v:stroke weight="0.5pt" color="#231916" miterlimit="22" joinstyle="miter"/>
                <v:imagedata o:title=""/>
                <o:lock v:ext="edit"/>
              </v:shape>
              <v:shape id="_x0000_s1060" o:spid="_x0000_s1060" style="position:absolute;left:379;top:201;height:579;width:1166;" filled="f" stroked="t" coordsize="1166,579" path="m73,14l1092,14c1125,14,1152,41,1152,73l1152,504c1152,537,1125,564,1092,564l73,564c41,564,14,537,14,504l14,73c14,41,41,14,73,14e">
                <v:fill on="f" focussize="0,0"/>
                <v:stroke weight="1.42pt" color="#231916" miterlimit="22" joinstyle="miter"/>
                <v:imagedata o:title=""/>
                <o:lock v:ext="edit"/>
              </v:shape>
              <v:shape id="_x0000_s1061" o:spid="_x0000_s1061" style="position:absolute;left:1876;top:1465;height:265;width:13;" filled="f" stroked="t" coordsize="13,265" path="m5,0l7,264e">
                <v:fill on="f" focussize="0,0"/>
                <v:stroke weight="0.57pt" color="#231916" miterlimit="22" joinstyle="miter"/>
                <v:imagedata o:title=""/>
                <o:lock v:ext="edit"/>
              </v:shape>
            </v:group>
            <v:shape id="_x0000_s1062" o:spid="_x0000_s1062" o:spt="202" type="#_x0000_t202" style="position:absolute;left:447;top:234;height:1214;width:1976;" filled="f" stroked="f" coordsize="21600,21600">
              <v:path/>
              <v:fill on="f" focussize="0,0"/>
              <v:stroke on="f"/>
              <v:imagedata o:title=""/>
              <o:lock v:ext="edit" aspectratio="f"/>
              <v:textbox inset="0mm,0mm,0mm,0mm">
                <w:txbxContent>
                  <w:p w14:paraId="170DCEB3">
                    <w:pPr>
                      <w:spacing w:before="19" w:line="233" w:lineRule="auto"/>
                      <w:ind w:left="20"/>
                      <w:rPr>
                        <w:rFonts w:ascii="楷体" w:hAnsi="楷体" w:eastAsia="楷体" w:cs="楷体"/>
                        <w:sz w:val="4"/>
                        <w:szCs w:val="4"/>
                      </w:rPr>
                    </w:pPr>
                    <w:r>
                      <w:rPr>
                        <w:rFonts w:ascii="楷体" w:hAnsi="楷体" w:eastAsia="楷体" w:cs="楷体"/>
                        <w:color w:val="231916"/>
                        <w:sz w:val="4"/>
                        <w:szCs w:val="4"/>
                      </w:rPr>
                      <w:t>使用须知</w:t>
                    </w:r>
                  </w:p>
                  <w:p w14:paraId="51ACAEAD">
                    <w:pPr>
                      <w:spacing w:before="31" w:line="179" w:lineRule="auto"/>
                      <w:ind w:left="23"/>
                      <w:rPr>
                        <w:rFonts w:ascii="楷体" w:hAnsi="楷体" w:eastAsia="楷体" w:cs="楷体"/>
                        <w:sz w:val="4"/>
                        <w:szCs w:val="4"/>
                      </w:rPr>
                    </w:pPr>
                    <w:r>
                      <w:rPr>
                        <w:rFonts w:ascii="楷体" w:hAnsi="楷体" w:eastAsia="楷体" w:cs="楷体"/>
                        <w:color w:val="231916"/>
                        <w:sz w:val="4"/>
                        <w:szCs w:val="4"/>
                      </w:rPr>
                      <w:t>1 本仪器输出高压</w:t>
                    </w:r>
                    <w:r>
                      <w:rPr>
                        <w:rFonts w:ascii="楷体" w:hAnsi="楷体" w:eastAsia="楷体" w:cs="楷体"/>
                        <w:color w:val="231916"/>
                        <w:position w:val="-1"/>
                        <w:sz w:val="4"/>
                        <w:szCs w:val="4"/>
                      </w:rPr>
                      <w:t>，</w:t>
                    </w:r>
                    <w:r>
                      <w:rPr>
                        <w:rFonts w:ascii="楷体" w:hAnsi="楷体" w:eastAsia="楷体" w:cs="楷体"/>
                        <w:color w:val="231916"/>
                        <w:sz w:val="4"/>
                        <w:szCs w:val="4"/>
                      </w:rPr>
                      <w:t>为确保安全</w:t>
                    </w:r>
                    <w:r>
                      <w:rPr>
                        <w:rFonts w:ascii="楷体" w:hAnsi="楷体" w:eastAsia="楷体" w:cs="楷体"/>
                        <w:color w:val="231916"/>
                        <w:position w:val="-1"/>
                        <w:sz w:val="4"/>
                        <w:szCs w:val="4"/>
                      </w:rPr>
                      <w:t>，</w:t>
                    </w:r>
                    <w:r>
                      <w:rPr>
                        <w:rFonts w:ascii="楷体" w:hAnsi="楷体" w:eastAsia="楷体" w:cs="楷体"/>
                        <w:color w:val="231916"/>
                        <w:sz w:val="4"/>
                        <w:szCs w:val="4"/>
                      </w:rPr>
                      <w:t>仪器外壳必须接地良好</w:t>
                    </w:r>
                  </w:p>
                  <w:p w14:paraId="2EC910DB">
                    <w:pPr>
                      <w:spacing w:before="33" w:line="179" w:lineRule="auto"/>
                      <w:ind w:left="20"/>
                      <w:rPr>
                        <w:rFonts w:ascii="楷体" w:hAnsi="楷体" w:eastAsia="楷体" w:cs="楷体"/>
                        <w:sz w:val="4"/>
                        <w:szCs w:val="4"/>
                      </w:rPr>
                    </w:pPr>
                    <w:r>
                      <w:rPr>
                        <w:rFonts w:ascii="楷体" w:hAnsi="楷体" w:eastAsia="楷体" w:cs="楷体"/>
                        <w:color w:val="231916"/>
                        <w:spacing w:val="1"/>
                        <w:sz w:val="4"/>
                        <w:szCs w:val="4"/>
                      </w:rPr>
                      <w:t>2 操作者应戴绝缘皮手套</w:t>
                    </w:r>
                    <w:r>
                      <w:rPr>
                        <w:rFonts w:ascii="楷体" w:hAnsi="楷体" w:eastAsia="楷体" w:cs="楷体"/>
                        <w:color w:val="231916"/>
                        <w:spacing w:val="1"/>
                        <w:position w:val="-1"/>
                        <w:sz w:val="4"/>
                        <w:szCs w:val="4"/>
                      </w:rPr>
                      <w:t>，</w:t>
                    </w:r>
                    <w:r>
                      <w:rPr>
                        <w:rFonts w:ascii="楷体" w:hAnsi="楷体" w:eastAsia="楷体" w:cs="楷体"/>
                        <w:color w:val="231916"/>
                        <w:spacing w:val="1"/>
                        <w:sz w:val="4"/>
                        <w:szCs w:val="4"/>
                      </w:rPr>
                      <w:t>脚下垫绝缘皮垫</w:t>
                    </w:r>
                    <w:r>
                      <w:rPr>
                        <w:rFonts w:ascii="楷体" w:hAnsi="楷体" w:eastAsia="楷体" w:cs="楷体"/>
                        <w:color w:val="231916"/>
                        <w:position w:val="-1"/>
                        <w:sz w:val="4"/>
                        <w:szCs w:val="4"/>
                      </w:rPr>
                      <w:t>，</w:t>
                    </w:r>
                    <w:r>
                      <w:rPr>
                        <w:rFonts w:ascii="楷体" w:hAnsi="楷体" w:eastAsia="楷体" w:cs="楷体"/>
                        <w:color w:val="231916"/>
                        <w:sz w:val="4"/>
                        <w:szCs w:val="4"/>
                      </w:rPr>
                      <w:t>以防触电</w:t>
                    </w:r>
                  </w:p>
                  <w:p w14:paraId="063B64CE">
                    <w:pPr>
                      <w:spacing w:before="33" w:line="179" w:lineRule="auto"/>
                      <w:ind w:left="21"/>
                      <w:rPr>
                        <w:rFonts w:ascii="楷体" w:hAnsi="楷体" w:eastAsia="楷体" w:cs="楷体"/>
                        <w:sz w:val="4"/>
                        <w:szCs w:val="4"/>
                      </w:rPr>
                    </w:pPr>
                    <w:r>
                      <w:rPr>
                        <w:rFonts w:ascii="楷体" w:hAnsi="楷体" w:eastAsia="楷体" w:cs="楷体"/>
                        <w:color w:val="231916"/>
                        <w:spacing w:val="1"/>
                        <w:sz w:val="4"/>
                        <w:szCs w:val="4"/>
                      </w:rPr>
                      <w:t>3 仪器地线与被测物体的地线应可靠相连</w:t>
                    </w:r>
                    <w:r>
                      <w:rPr>
                        <w:rFonts w:ascii="楷体" w:hAnsi="楷体" w:eastAsia="楷体" w:cs="楷体"/>
                        <w:color w:val="231916"/>
                        <w:spacing w:val="1"/>
                        <w:position w:val="-1"/>
                        <w:sz w:val="4"/>
                        <w:szCs w:val="4"/>
                      </w:rPr>
                      <w:t>，</w:t>
                    </w:r>
                    <w:r>
                      <w:rPr>
                        <w:rFonts w:ascii="楷体" w:hAnsi="楷体" w:eastAsia="楷体" w:cs="楷体"/>
                        <w:color w:val="231916"/>
                        <w:sz w:val="4"/>
                        <w:szCs w:val="4"/>
                      </w:rPr>
                      <w:t>保证接触良好</w:t>
                    </w:r>
                  </w:p>
                  <w:p w14:paraId="7133DF2E">
                    <w:pPr>
                      <w:spacing w:before="33" w:line="306" w:lineRule="auto"/>
                      <w:ind w:left="44" w:right="932" w:hanging="24"/>
                      <w:rPr>
                        <w:rFonts w:ascii="楷体" w:hAnsi="楷体" w:eastAsia="楷体" w:cs="楷体"/>
                        <w:sz w:val="4"/>
                        <w:szCs w:val="4"/>
                      </w:rPr>
                    </w:pPr>
                    <w:r>
                      <w:rPr>
                        <w:rFonts w:ascii="楷体" w:hAnsi="楷体" w:eastAsia="楷体" w:cs="楷体"/>
                        <w:color w:val="231916"/>
                        <w:sz w:val="4"/>
                        <w:szCs w:val="4"/>
                      </w:rPr>
                      <w:t>4 开机前必须将“电压调节</w:t>
                    </w:r>
                    <w:r>
                      <w:rPr>
                        <w:rFonts w:ascii="楷体" w:hAnsi="楷体" w:eastAsia="楷体" w:cs="楷体"/>
                        <w:color w:val="231916"/>
                        <w:spacing w:val="1"/>
                        <w:sz w:val="4"/>
                        <w:szCs w:val="4"/>
                      </w:rPr>
                      <w:t xml:space="preserve"> </w:t>
                    </w:r>
                    <w:r>
                      <w:rPr>
                        <w:rFonts w:ascii="楷体" w:hAnsi="楷体" w:eastAsia="楷体" w:cs="楷体"/>
                        <w:color w:val="231916"/>
                        <w:position w:val="1"/>
                        <w:sz w:val="4"/>
                        <w:szCs w:val="4"/>
                      </w:rPr>
                      <w:t>”</w:t>
                    </w:r>
                    <w:r>
                      <w:rPr>
                        <w:rFonts w:ascii="楷体" w:hAnsi="楷体" w:eastAsia="楷体" w:cs="楷体"/>
                        <w:color w:val="231916"/>
                        <w:sz w:val="4"/>
                        <w:szCs w:val="4"/>
                      </w:rPr>
                      <w:t>旋钮按逆时针方向旋转到底（即“0</w:t>
                    </w:r>
                    <w:r>
                      <w:rPr>
                        <w:rFonts w:ascii="楷体" w:hAnsi="楷体" w:eastAsia="楷体" w:cs="楷体"/>
                        <w:color w:val="231916"/>
                        <w:spacing w:val="-14"/>
                        <w:sz w:val="4"/>
                        <w:szCs w:val="4"/>
                      </w:rPr>
                      <w:t xml:space="preserve"> </w:t>
                    </w:r>
                    <w:r>
                      <w:rPr>
                        <w:rFonts w:ascii="楷体" w:hAnsi="楷体" w:eastAsia="楷体" w:cs="楷体"/>
                        <w:color w:val="231916"/>
                        <w:position w:val="1"/>
                        <w:sz w:val="4"/>
                        <w:szCs w:val="4"/>
                      </w:rPr>
                      <w:t>”</w:t>
                    </w:r>
                    <w:r>
                      <w:rPr>
                        <w:rFonts w:ascii="楷体" w:hAnsi="楷体" w:eastAsia="楷体" w:cs="楷体"/>
                        <w:color w:val="231916"/>
                        <w:sz w:val="4"/>
                        <w:szCs w:val="4"/>
                      </w:rPr>
                      <w:t>的位置</w:t>
                    </w:r>
                    <w:r>
                      <w:rPr>
                        <w:rFonts w:ascii="楷体" w:hAnsi="楷体" w:eastAsia="楷体" w:cs="楷体"/>
                        <w:color w:val="231916"/>
                        <w:spacing w:val="5"/>
                        <w:sz w:val="4"/>
                        <w:szCs w:val="4"/>
                      </w:rPr>
                      <w:t>）</w:t>
                    </w:r>
                    <w:r>
                      <w:rPr>
                        <w:rFonts w:ascii="楷体" w:hAnsi="楷体" w:eastAsia="楷体" w:cs="楷体"/>
                        <w:color w:val="231916"/>
                        <w:spacing w:val="5"/>
                        <w:position w:val="-1"/>
                        <w:sz w:val="4"/>
                        <w:szCs w:val="4"/>
                      </w:rPr>
                      <w:t>，</w:t>
                    </w:r>
                    <w:r>
                      <w:rPr>
                        <w:rFonts w:ascii="楷体" w:hAnsi="楷体" w:eastAsia="楷体" w:cs="楷体"/>
                        <w:color w:val="231916"/>
                        <w:sz w:val="4"/>
                        <w:szCs w:val="4"/>
                      </w:rPr>
                      <w:t>操作者必须严格按操作规程操作</w:t>
                    </w:r>
                  </w:p>
                  <w:p w14:paraId="48F39B56">
                    <w:pPr>
                      <w:spacing w:before="222" w:line="100" w:lineRule="exact"/>
                      <w:ind w:left="1878"/>
                      <w:rPr>
                        <w:rFonts w:ascii="楷体" w:hAnsi="楷体" w:eastAsia="楷体" w:cs="楷体"/>
                        <w:sz w:val="7"/>
                        <w:szCs w:val="7"/>
                      </w:rPr>
                    </w:pPr>
                    <w:r>
                      <w:rPr>
                        <w:rFonts w:ascii="楷体" w:hAnsi="楷体" w:eastAsia="楷体" w:cs="楷体"/>
                        <w:b/>
                        <w:bCs/>
                        <w:color w:val="231916"/>
                        <w:spacing w:val="-1"/>
                        <w:sz w:val="7"/>
                        <w:szCs w:val="7"/>
                      </w:rPr>
                      <w:t>!</w:t>
                    </w:r>
                  </w:p>
                  <w:p w14:paraId="7A68B878">
                    <w:pPr>
                      <w:spacing w:before="9" w:line="29" w:lineRule="exact"/>
                      <w:ind w:left="1765"/>
                      <w:rPr>
                        <w:rFonts w:ascii="楷体" w:hAnsi="楷体" w:eastAsia="楷体" w:cs="楷体"/>
                        <w:sz w:val="2"/>
                        <w:szCs w:val="2"/>
                      </w:rPr>
                    </w:pPr>
                    <w:r>
                      <w:rPr>
                        <w:rFonts w:ascii="楷体" w:hAnsi="楷体" w:eastAsia="楷体" w:cs="楷体"/>
                        <w:color w:val="231916"/>
                        <w:spacing w:val="2"/>
                        <w:w w:val="115"/>
                        <w:sz w:val="2"/>
                        <w:szCs w:val="2"/>
                      </w:rPr>
                      <w:t>AC220V 50/60Hz</w:t>
                    </w:r>
                  </w:p>
                  <w:p w14:paraId="03031DCA">
                    <w:pPr>
                      <w:spacing w:line="300" w:lineRule="auto"/>
                      <w:rPr>
                        <w:rFonts w:ascii="Arial"/>
                        <w:sz w:val="21"/>
                      </w:rPr>
                    </w:pPr>
                  </w:p>
                  <w:p w14:paraId="3DD24C1F">
                    <w:pPr>
                      <w:spacing w:before="7" w:line="181" w:lineRule="auto"/>
                      <w:ind w:left="1782"/>
                      <w:rPr>
                        <w:rFonts w:ascii="楷体" w:hAnsi="楷体" w:eastAsia="楷体" w:cs="楷体"/>
                        <w:sz w:val="2"/>
                        <w:szCs w:val="2"/>
                      </w:rPr>
                    </w:pPr>
                    <w:r>
                      <w:rPr>
                        <w:rFonts w:ascii="楷体" w:hAnsi="楷体" w:eastAsia="楷体" w:cs="楷体"/>
                        <w:color w:val="231916"/>
                        <w:spacing w:val="-1"/>
                        <w:w w:val="77"/>
                        <w:sz w:val="2"/>
                        <w:szCs w:val="2"/>
                      </w:rPr>
                      <w:t>UBEONLY</w:t>
                    </w:r>
                    <w:r>
                      <w:rPr>
                        <w:rFonts w:ascii="楷体" w:hAnsi="楷体" w:eastAsia="楷体" w:cs="楷体"/>
                        <w:color w:val="231916"/>
                        <w:spacing w:val="-4"/>
                        <w:sz w:val="2"/>
                        <w:szCs w:val="2"/>
                      </w:rPr>
                      <w:t xml:space="preserve"> </w:t>
                    </w:r>
                    <w:r>
                      <w:rPr>
                        <w:rFonts w:ascii="楷体" w:hAnsi="楷体" w:eastAsia="楷体" w:cs="楷体"/>
                        <w:color w:val="231916"/>
                        <w:spacing w:val="-1"/>
                        <w:w w:val="77"/>
                        <w:sz w:val="2"/>
                        <w:szCs w:val="2"/>
                      </w:rPr>
                      <w:t>WITH A 220V FUSE</w:t>
                    </w:r>
                  </w:p>
                </w:txbxContent>
              </v:textbox>
            </v:shape>
            <v:shape id="_x0000_s1063" o:spid="_x0000_s1063" o:spt="202" type="#_x0000_t202" style="position:absolute;left:3461;top:338;height:865;width:225;" filled="f" stroked="f" coordsize="21600,21600">
              <v:path/>
              <v:fill on="f" focussize="0,0"/>
              <v:stroke on="f"/>
              <v:imagedata o:title=""/>
              <o:lock v:ext="edit" aspectratio="f"/>
              <v:textbox inset="0mm,0mm,0mm,0mm">
                <w:txbxContent>
                  <w:p w14:paraId="3704A5F6">
                    <w:pPr>
                      <w:spacing w:before="20" w:line="168" w:lineRule="exact"/>
                      <w:ind w:left="20"/>
                      <w:rPr>
                        <w:rFonts w:ascii="楷体" w:hAnsi="楷体" w:eastAsia="楷体" w:cs="楷体"/>
                        <w:sz w:val="12"/>
                        <w:szCs w:val="12"/>
                      </w:rPr>
                    </w:pPr>
                    <w:r>
                      <w:rPr>
                        <w:rFonts w:ascii="楷体" w:hAnsi="楷体" w:eastAsia="楷体" w:cs="楷体"/>
                        <w:color w:val="231916"/>
                        <w:spacing w:val="1"/>
                        <w:position w:val="1"/>
                        <w:sz w:val="12"/>
                        <w:szCs w:val="12"/>
                      </w:rPr>
                      <w:t>3.1</w:t>
                    </w:r>
                  </w:p>
                  <w:p w14:paraId="50231C36">
                    <w:pPr>
                      <w:spacing w:line="241" w:lineRule="auto"/>
                      <w:rPr>
                        <w:rFonts w:ascii="Arial"/>
                        <w:sz w:val="21"/>
                      </w:rPr>
                    </w:pPr>
                  </w:p>
                  <w:p w14:paraId="0D28BAC3">
                    <w:pPr>
                      <w:spacing w:line="241" w:lineRule="auto"/>
                      <w:rPr>
                        <w:rFonts w:ascii="Arial"/>
                        <w:sz w:val="21"/>
                      </w:rPr>
                    </w:pPr>
                  </w:p>
                  <w:p w14:paraId="57F28F21">
                    <w:pPr>
                      <w:spacing w:before="39" w:line="168" w:lineRule="exact"/>
                      <w:ind w:left="26"/>
                      <w:rPr>
                        <w:rFonts w:ascii="楷体" w:hAnsi="楷体" w:eastAsia="楷体" w:cs="楷体"/>
                        <w:sz w:val="12"/>
                        <w:szCs w:val="12"/>
                      </w:rPr>
                    </w:pPr>
                    <w:r>
                      <w:rPr>
                        <w:rFonts w:ascii="楷体" w:hAnsi="楷体" w:eastAsia="楷体" w:cs="楷体"/>
                        <w:color w:val="231916"/>
                        <w:spacing w:val="-1"/>
                        <w:position w:val="1"/>
                        <w:sz w:val="12"/>
                        <w:szCs w:val="12"/>
                      </w:rPr>
                      <w:t>1.2</w:t>
                    </w:r>
                  </w:p>
                </w:txbxContent>
              </v:textbox>
            </v:shape>
            <w10:wrap type="none"/>
            <w10:anchorlock/>
          </v:group>
        </w:pict>
      </w:r>
    </w:p>
    <w:p w14:paraId="3C034541">
      <w:pPr>
        <w:spacing w:line="164" w:lineRule="exact"/>
        <w:ind w:left="4304"/>
        <w:rPr>
          <w:rFonts w:ascii="楷体" w:hAnsi="楷体" w:eastAsia="楷体" w:cs="楷体"/>
          <w:sz w:val="12"/>
          <w:szCs w:val="12"/>
        </w:rPr>
      </w:pPr>
      <w:r>
        <w:rPr>
          <w:rFonts w:ascii="楷体" w:hAnsi="楷体" w:eastAsia="楷体" w:cs="楷体"/>
          <w:color w:val="231916"/>
          <w:position w:val="1"/>
          <w:sz w:val="12"/>
          <w:szCs w:val="12"/>
        </w:rPr>
        <w:t>2.1</w:t>
      </w:r>
      <w:r>
        <w:rPr>
          <w:rFonts w:ascii="楷体" w:hAnsi="楷体" w:eastAsia="楷体" w:cs="楷体"/>
          <w:color w:val="231916"/>
          <w:spacing w:val="7"/>
          <w:position w:val="1"/>
          <w:sz w:val="12"/>
          <w:szCs w:val="12"/>
        </w:rPr>
        <w:t xml:space="preserve">    </w:t>
      </w:r>
      <w:r>
        <w:rPr>
          <w:rFonts w:ascii="楷体" w:hAnsi="楷体" w:eastAsia="楷体" w:cs="楷体"/>
          <w:color w:val="231916"/>
          <w:position w:val="1"/>
          <w:sz w:val="12"/>
          <w:szCs w:val="12"/>
        </w:rPr>
        <w:t>1.1</w:t>
      </w:r>
    </w:p>
    <w:p w14:paraId="08C11FC0">
      <w:pPr>
        <w:spacing w:before="120" w:line="230" w:lineRule="auto"/>
        <w:ind w:left="258"/>
        <w:rPr>
          <w:rFonts w:ascii="楷体" w:hAnsi="楷体" w:eastAsia="楷体" w:cs="楷体"/>
          <w:sz w:val="20"/>
          <w:szCs w:val="20"/>
        </w:rPr>
      </w:pPr>
      <w:r>
        <w:rPr>
          <w:rFonts w:ascii="楷体" w:hAnsi="楷体" w:eastAsia="楷体" w:cs="楷体"/>
          <w:color w:val="231916"/>
          <w:spacing w:val="-2"/>
          <w:sz w:val="20"/>
          <w:szCs w:val="20"/>
        </w:rPr>
        <w:t>1、输入电源插座</w:t>
      </w:r>
    </w:p>
    <w:p w14:paraId="5B40358A">
      <w:pPr>
        <w:spacing w:before="68" w:line="222" w:lineRule="auto"/>
        <w:ind w:left="575"/>
        <w:rPr>
          <w:rFonts w:ascii="楷体" w:hAnsi="楷体" w:eastAsia="楷体" w:cs="楷体"/>
          <w:sz w:val="20"/>
          <w:szCs w:val="20"/>
        </w:rPr>
      </w:pPr>
      <w:r>
        <w:rPr>
          <w:rFonts w:ascii="楷体" w:hAnsi="楷体" w:eastAsia="楷体" w:cs="楷体"/>
          <w:color w:val="231916"/>
          <w:sz w:val="20"/>
          <w:szCs w:val="20"/>
        </w:rPr>
        <w:t>1.1、三芯两相电源插座.此电源插座内部带有保险丝;关于输入电压的选择及保险丝的更换请参阅1.7.</w:t>
      </w:r>
    </w:p>
    <w:p w14:paraId="4C790E95">
      <w:pPr>
        <w:spacing w:before="77" w:line="246" w:lineRule="auto"/>
        <w:ind w:left="1091" w:right="492" w:hanging="516"/>
        <w:rPr>
          <w:rFonts w:ascii="楷体" w:hAnsi="楷体" w:eastAsia="楷体" w:cs="楷体"/>
          <w:sz w:val="20"/>
          <w:szCs w:val="20"/>
        </w:rPr>
      </w:pPr>
      <w:r>
        <w:rPr>
          <w:rFonts w:ascii="楷体" w:hAnsi="楷体" w:eastAsia="楷体" w:cs="楷体"/>
          <w:color w:val="231916"/>
          <w:spacing w:val="-1"/>
          <w:sz w:val="20"/>
          <w:szCs w:val="20"/>
        </w:rPr>
        <w:t>1.2、电源接地线保护接地端,</w:t>
      </w:r>
      <w:r>
        <w:rPr>
          <w:rFonts w:ascii="楷体" w:hAnsi="楷体" w:eastAsia="楷体" w:cs="楷体"/>
          <w:color w:val="231916"/>
          <w:spacing w:val="38"/>
          <w:sz w:val="20"/>
          <w:szCs w:val="20"/>
        </w:rPr>
        <w:t xml:space="preserve"> </w:t>
      </w:r>
      <w:r>
        <w:rPr>
          <w:rFonts w:ascii="楷体" w:hAnsi="楷体" w:eastAsia="楷体" w:cs="楷体"/>
          <w:color w:val="231916"/>
          <w:spacing w:val="-1"/>
          <w:sz w:val="20"/>
          <w:szCs w:val="20"/>
        </w:rPr>
        <w:t>此保护接地端必须可靠地接在保护地上。否则，测试仪的外壳上有可能</w:t>
      </w:r>
      <w:r>
        <w:rPr>
          <w:rFonts w:ascii="楷体" w:hAnsi="楷体" w:eastAsia="楷体" w:cs="楷体"/>
          <w:color w:val="231916"/>
          <w:spacing w:val="-3"/>
          <w:sz w:val="20"/>
          <w:szCs w:val="20"/>
        </w:rPr>
        <w:t>充满高压，造成电击事故的发生。</w:t>
      </w:r>
    </w:p>
    <w:p w14:paraId="56843803">
      <w:pPr>
        <w:spacing w:before="26" w:line="231" w:lineRule="auto"/>
        <w:ind w:left="269"/>
        <w:rPr>
          <w:rFonts w:ascii="楷体" w:hAnsi="楷体" w:eastAsia="楷体" w:cs="楷体"/>
          <w:sz w:val="20"/>
          <w:szCs w:val="20"/>
        </w:rPr>
      </w:pPr>
      <w:r>
        <w:rPr>
          <w:rFonts w:ascii="楷体" w:hAnsi="楷体" w:eastAsia="楷体" w:cs="楷体"/>
          <w:color w:val="231916"/>
          <w:spacing w:val="-3"/>
          <w:sz w:val="20"/>
          <w:szCs w:val="20"/>
        </w:rPr>
        <w:t>2、保护接地端</w:t>
      </w:r>
    </w:p>
    <w:p w14:paraId="1768553A">
      <w:pPr>
        <w:spacing w:before="48" w:line="223" w:lineRule="auto"/>
        <w:jc w:val="right"/>
        <w:rPr>
          <w:rFonts w:ascii="楷体" w:hAnsi="楷体" w:eastAsia="楷体" w:cs="楷体"/>
          <w:sz w:val="20"/>
          <w:szCs w:val="20"/>
        </w:rPr>
      </w:pPr>
      <w:r>
        <w:rPr>
          <w:rFonts w:ascii="楷体" w:hAnsi="楷体" w:eastAsia="楷体" w:cs="楷体"/>
          <w:color w:val="231916"/>
          <w:spacing w:val="-2"/>
          <w:position w:val="1"/>
          <w:sz w:val="20"/>
          <w:szCs w:val="20"/>
        </w:rPr>
        <w:t>2.</w:t>
      </w:r>
      <w:r>
        <w:rPr>
          <w:rFonts w:ascii="楷体" w:hAnsi="楷体" w:eastAsia="楷体" w:cs="楷体"/>
          <w:color w:val="231916"/>
          <w:spacing w:val="-2"/>
          <w:sz w:val="20"/>
          <w:szCs w:val="20"/>
        </w:rPr>
        <w:t>1、此保护接地端要可靠地接在保护地上。否则，测试仪的外</w:t>
      </w:r>
      <w:r>
        <w:rPr>
          <w:rFonts w:ascii="楷体" w:hAnsi="楷体" w:eastAsia="楷体" w:cs="楷体"/>
          <w:color w:val="231916"/>
          <w:spacing w:val="-3"/>
          <w:sz w:val="20"/>
          <w:szCs w:val="20"/>
        </w:rPr>
        <w:t>壳上有可能充满高压，造成电击事故的发生。</w:t>
      </w:r>
    </w:p>
    <w:p w14:paraId="4107CC37">
      <w:pPr>
        <w:spacing w:before="81" w:line="233" w:lineRule="auto"/>
        <w:ind w:left="277"/>
        <w:rPr>
          <w:rFonts w:ascii="楷体" w:hAnsi="楷体" w:eastAsia="楷体" w:cs="楷体"/>
          <w:sz w:val="20"/>
          <w:szCs w:val="20"/>
        </w:rPr>
      </w:pPr>
      <w:r>
        <w:rPr>
          <w:rFonts w:ascii="楷体" w:hAnsi="楷体" w:eastAsia="楷体" w:cs="楷体"/>
          <w:color w:val="231916"/>
          <w:spacing w:val="-6"/>
          <w:sz w:val="20"/>
          <w:szCs w:val="20"/>
        </w:rPr>
        <w:t>3、PLC接口</w:t>
      </w:r>
    </w:p>
    <w:p w14:paraId="3B4AD7C4">
      <w:pPr>
        <w:spacing w:before="48" w:line="223" w:lineRule="auto"/>
        <w:ind w:left="559"/>
        <w:rPr>
          <w:rFonts w:ascii="楷体" w:hAnsi="楷体" w:eastAsia="楷体" w:cs="楷体"/>
          <w:sz w:val="20"/>
          <w:szCs w:val="20"/>
        </w:rPr>
      </w:pPr>
      <w:r>
        <w:rPr>
          <w:rFonts w:ascii="楷体" w:hAnsi="楷体" w:eastAsia="楷体" w:cs="楷体"/>
          <w:color w:val="231916"/>
          <w:spacing w:val="-6"/>
          <w:sz w:val="20"/>
          <w:szCs w:val="20"/>
        </w:rPr>
        <w:t>3.1、关于PLC接口的详细说明,请参阅第 6 章。</w:t>
      </w:r>
    </w:p>
    <w:p w14:paraId="1AD9CFEF">
      <w:pPr>
        <w:spacing w:line="223" w:lineRule="auto"/>
        <w:rPr>
          <w:rFonts w:ascii="楷体" w:hAnsi="楷体" w:eastAsia="楷体" w:cs="楷体"/>
          <w:sz w:val="20"/>
          <w:szCs w:val="20"/>
        </w:rPr>
        <w:sectPr>
          <w:pgSz w:w="11906" w:h="16838"/>
          <w:pgMar w:top="988" w:right="867" w:bottom="874" w:left="1075" w:header="720" w:footer="602" w:gutter="0"/>
          <w:cols w:space="720" w:num="1"/>
        </w:sectPr>
      </w:pPr>
    </w:p>
    <w:p w14:paraId="0D48497C">
      <w:pPr>
        <w:spacing w:before="182" w:line="202" w:lineRule="auto"/>
        <w:ind w:right="32"/>
        <w:jc w:val="right"/>
        <w:rPr>
          <w:rFonts w:ascii="楷体" w:hAnsi="楷体" w:eastAsia="楷体" w:cs="楷体"/>
          <w:sz w:val="144"/>
          <w:szCs w:val="144"/>
        </w:rPr>
      </w:pPr>
      <w:r>
        <w:rPr>
          <w:rFonts w:ascii="楷体" w:hAnsi="楷体" w:eastAsia="楷体" w:cs="楷体"/>
          <w:color w:val="231916"/>
          <w:sz w:val="144"/>
          <w:szCs w:val="144"/>
        </w:rPr>
        <w:t>4</w:t>
      </w:r>
    </w:p>
    <w:tbl>
      <w:tblPr>
        <w:tblStyle w:val="7"/>
        <w:tblW w:w="9525" w:type="dxa"/>
        <w:tblInd w:w="142" w:type="dxa"/>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01DE304E">
        <w:tblPrEx>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tblCellMar>
            <w:top w:w="0" w:type="dxa"/>
            <w:left w:w="0" w:type="dxa"/>
            <w:bottom w:w="0" w:type="dxa"/>
            <w:right w:w="0" w:type="dxa"/>
          </w:tblCellMar>
        </w:tblPrEx>
        <w:trPr>
          <w:trHeight w:val="889" w:hRule="atLeast"/>
        </w:trPr>
        <w:tc>
          <w:tcPr>
            <w:tcW w:w="9525" w:type="dxa"/>
            <w:shd w:val="clear" w:color="auto" w:fill="C9CACB"/>
            <w:vAlign w:val="top"/>
          </w:tcPr>
          <w:p w14:paraId="1A18D89B">
            <w:pPr>
              <w:pStyle w:val="8"/>
              <w:spacing w:before="83" w:line="204" w:lineRule="auto"/>
              <w:ind w:left="4874"/>
              <w:outlineLvl w:val="0"/>
              <w:rPr>
                <w:sz w:val="72"/>
                <w:szCs w:val="72"/>
              </w:rPr>
            </w:pPr>
            <w:bookmarkStart w:id="8" w:name="bookmark16"/>
            <w:bookmarkEnd w:id="8"/>
            <w:bookmarkStart w:id="9" w:name="bookmark45"/>
            <w:bookmarkEnd w:id="9"/>
            <w:r>
              <w:rPr>
                <w:b/>
                <w:bCs/>
                <w:color w:val="231916"/>
                <w:spacing w:val="-9"/>
                <w:sz w:val="72"/>
                <w:szCs w:val="72"/>
              </w:rPr>
              <w:t>仪器功能概述</w:t>
            </w:r>
          </w:p>
        </w:tc>
      </w:tr>
    </w:tbl>
    <w:p w14:paraId="3ABD7BCD">
      <w:pPr>
        <w:pStyle w:val="2"/>
        <w:spacing w:line="256" w:lineRule="auto"/>
      </w:pPr>
    </w:p>
    <w:p w14:paraId="4A5C5557">
      <w:pPr>
        <w:pStyle w:val="2"/>
        <w:spacing w:line="256" w:lineRule="auto"/>
      </w:pPr>
    </w:p>
    <w:p w14:paraId="61CF29DB">
      <w:pPr>
        <w:pStyle w:val="2"/>
        <w:spacing w:line="257" w:lineRule="auto"/>
      </w:pPr>
    </w:p>
    <w:p w14:paraId="32E2B106">
      <w:pPr>
        <w:pStyle w:val="2"/>
        <w:spacing w:line="257" w:lineRule="auto"/>
      </w:pPr>
    </w:p>
    <w:p w14:paraId="5AE00F02">
      <w:pPr>
        <w:pStyle w:val="2"/>
        <w:spacing w:line="257" w:lineRule="auto"/>
      </w:pPr>
    </w:p>
    <w:p w14:paraId="0903722E">
      <w:pPr>
        <w:spacing w:before="78" w:line="221" w:lineRule="auto"/>
        <w:ind w:left="4634" w:right="498" w:firstLine="374"/>
        <w:rPr>
          <w:rFonts w:ascii="楷体" w:hAnsi="楷体" w:eastAsia="楷体" w:cs="楷体"/>
          <w:sz w:val="24"/>
          <w:szCs w:val="24"/>
        </w:rPr>
      </w:pPr>
      <w:r>
        <w:rPr>
          <w:rFonts w:ascii="楷体" w:hAnsi="楷体" w:eastAsia="楷体" w:cs="楷体"/>
          <w:color w:val="231916"/>
          <w:spacing w:val="-5"/>
          <w:sz w:val="24"/>
          <w:szCs w:val="24"/>
        </w:rPr>
        <w:t>本章对测试仪的功能进行了详细的描述，</w:t>
      </w:r>
      <w:r>
        <w:rPr>
          <w:rFonts w:ascii="楷体" w:hAnsi="楷体" w:eastAsia="楷体" w:cs="楷体"/>
          <w:color w:val="231916"/>
          <w:spacing w:val="-3"/>
          <w:sz w:val="24"/>
          <w:szCs w:val="24"/>
        </w:rPr>
        <w:t>在操作测试仪之前，请详细阅读本章内容；</w:t>
      </w:r>
    </w:p>
    <w:p w14:paraId="78BD3C12">
      <w:pPr>
        <w:spacing w:before="289" w:line="222" w:lineRule="auto"/>
        <w:ind w:left="7750"/>
        <w:rPr>
          <w:rFonts w:ascii="楷体" w:hAnsi="楷体" w:eastAsia="楷体" w:cs="楷体"/>
          <w:sz w:val="24"/>
          <w:szCs w:val="24"/>
        </w:rPr>
      </w:pPr>
      <w:r>
        <w:rPr>
          <w:rFonts w:ascii="楷体" w:hAnsi="楷体" w:eastAsia="楷体" w:cs="楷体"/>
          <w:color w:val="231916"/>
          <w:spacing w:val="-1"/>
          <w:sz w:val="24"/>
          <w:szCs w:val="24"/>
        </w:rPr>
        <w:t>4.1 概述</w:t>
      </w:r>
    </w:p>
    <w:p w14:paraId="4B2BD7CB">
      <w:pPr>
        <w:spacing w:line="222" w:lineRule="auto"/>
        <w:ind w:left="7750"/>
        <w:rPr>
          <w:rFonts w:ascii="楷体" w:hAnsi="楷体" w:eastAsia="楷体" w:cs="楷体"/>
          <w:sz w:val="24"/>
          <w:szCs w:val="24"/>
        </w:rPr>
      </w:pPr>
      <w:r>
        <w:rPr>
          <w:rFonts w:ascii="楷体" w:hAnsi="楷体" w:eastAsia="楷体" w:cs="楷体"/>
          <w:color w:val="231916"/>
          <w:spacing w:val="-3"/>
          <w:sz w:val="24"/>
          <w:szCs w:val="24"/>
        </w:rPr>
        <w:t>4.2</w:t>
      </w:r>
      <w:r>
        <w:rPr>
          <w:rFonts w:ascii="楷体" w:hAnsi="楷体" w:eastAsia="楷体" w:cs="楷体"/>
          <w:color w:val="231916"/>
          <w:spacing w:val="21"/>
          <w:sz w:val="24"/>
          <w:szCs w:val="24"/>
        </w:rPr>
        <w:t xml:space="preserve"> </w:t>
      </w:r>
      <w:r>
        <w:rPr>
          <w:rFonts w:ascii="楷体" w:hAnsi="楷体" w:eastAsia="楷体" w:cs="楷体"/>
          <w:color w:val="231916"/>
          <w:spacing w:val="-3"/>
          <w:sz w:val="24"/>
          <w:szCs w:val="24"/>
        </w:rPr>
        <w:t>功能介绍</w:t>
      </w:r>
    </w:p>
    <w:p w14:paraId="42F57C61">
      <w:pPr>
        <w:spacing w:line="222" w:lineRule="auto"/>
        <w:rPr>
          <w:rFonts w:ascii="楷体" w:hAnsi="楷体" w:eastAsia="楷体" w:cs="楷体"/>
          <w:sz w:val="24"/>
          <w:szCs w:val="24"/>
        </w:rPr>
        <w:sectPr>
          <w:pgSz w:w="11906" w:h="16838"/>
          <w:pgMar w:top="988" w:right="1075" w:bottom="874" w:left="1075" w:header="720" w:footer="605" w:gutter="0"/>
          <w:cols w:space="720" w:num="1"/>
        </w:sectPr>
      </w:pPr>
    </w:p>
    <w:p w14:paraId="7671AA12">
      <w:pPr>
        <w:pStyle w:val="2"/>
        <w:spacing w:line="246" w:lineRule="auto"/>
      </w:pPr>
    </w:p>
    <w:p w14:paraId="701AB8C9">
      <w:pPr>
        <w:spacing w:before="91" w:line="232" w:lineRule="auto"/>
        <w:ind w:left="338"/>
        <w:outlineLvl w:val="0"/>
        <w:rPr>
          <w:rFonts w:ascii="楷体" w:hAnsi="楷体" w:eastAsia="楷体" w:cs="楷体"/>
          <w:sz w:val="28"/>
          <w:szCs w:val="28"/>
        </w:rPr>
      </w:pPr>
      <w:bookmarkStart w:id="10" w:name="bookmark46"/>
      <w:bookmarkEnd w:id="10"/>
      <w:r>
        <w:rPr>
          <w:rFonts w:ascii="楷体" w:hAnsi="楷体" w:eastAsia="楷体" w:cs="楷体"/>
          <w:color w:val="231916"/>
          <w:spacing w:val="-1"/>
          <w:sz w:val="28"/>
          <w:szCs w:val="28"/>
        </w:rPr>
        <w:t>4.1 概述</w:t>
      </w:r>
    </w:p>
    <w:p w14:paraId="02259E1D">
      <w:pPr>
        <w:spacing w:before="97" w:line="221" w:lineRule="auto"/>
        <w:ind w:left="339" w:right="718" w:firstLine="413"/>
        <w:rPr>
          <w:rFonts w:ascii="楷体" w:hAnsi="楷体" w:eastAsia="楷体" w:cs="楷体"/>
          <w:sz w:val="20"/>
          <w:szCs w:val="20"/>
        </w:rPr>
      </w:pPr>
      <w:r>
        <w:rPr>
          <w:rFonts w:ascii="楷体" w:hAnsi="楷体" w:eastAsia="楷体" w:cs="楷体"/>
          <w:color w:val="231916"/>
          <w:sz w:val="20"/>
          <w:szCs w:val="20"/>
        </w:rPr>
        <w:t>本系列测试仪为基本型耐压测试仪,具有优良的性价</w:t>
      </w:r>
      <w:r>
        <w:rPr>
          <w:rFonts w:ascii="楷体" w:hAnsi="楷体" w:eastAsia="楷体" w:cs="楷体"/>
          <w:color w:val="231916"/>
          <w:spacing w:val="-1"/>
          <w:sz w:val="20"/>
          <w:szCs w:val="20"/>
        </w:rPr>
        <w:t>比;输出电压通过调压器调节输出,具有高可</w:t>
      </w:r>
      <w:r>
        <w:rPr>
          <w:rFonts w:ascii="楷体" w:hAnsi="楷体" w:eastAsia="楷体" w:cs="楷体"/>
          <w:color w:val="231916"/>
          <w:sz w:val="20"/>
          <w:szCs w:val="20"/>
        </w:rPr>
        <w:t>靠性、高耐用性的特点。采用高亮度的LED数码管显示测试时间、电压、电流、能实</w:t>
      </w:r>
      <w:r>
        <w:rPr>
          <w:rFonts w:ascii="楷体" w:hAnsi="楷体" w:eastAsia="楷体" w:cs="楷体"/>
          <w:color w:val="231916"/>
          <w:spacing w:val="-1"/>
          <w:sz w:val="20"/>
          <w:szCs w:val="20"/>
        </w:rPr>
        <w:t>时显示击穿电流</w:t>
      </w:r>
      <w:r>
        <w:rPr>
          <w:rFonts w:ascii="楷体" w:hAnsi="楷体" w:eastAsia="楷体" w:cs="楷体"/>
          <w:color w:val="231916"/>
          <w:sz w:val="20"/>
          <w:szCs w:val="20"/>
        </w:rPr>
        <w:t>值和电压值；报警电流值可连续任意预置；测试时间采用三位数码管显示，时间</w:t>
      </w:r>
      <w:r>
        <w:rPr>
          <w:rFonts w:ascii="楷体" w:hAnsi="楷体" w:eastAsia="楷体" w:cs="楷体"/>
          <w:color w:val="231916"/>
          <w:spacing w:val="-1"/>
          <w:sz w:val="20"/>
          <w:szCs w:val="20"/>
        </w:rPr>
        <w:t>的最小分辨率为</w:t>
      </w:r>
    </w:p>
    <w:p w14:paraId="0776E8B5">
      <w:pPr>
        <w:spacing w:before="3" w:line="221" w:lineRule="auto"/>
        <w:ind w:left="349" w:right="819" w:hanging="9"/>
        <w:rPr>
          <w:rFonts w:ascii="楷体" w:hAnsi="楷体" w:eastAsia="楷体" w:cs="楷体"/>
          <w:sz w:val="20"/>
          <w:szCs w:val="20"/>
        </w:rPr>
      </w:pPr>
      <w:r>
        <w:rPr>
          <w:rFonts w:ascii="楷体" w:hAnsi="楷体" w:eastAsia="楷体" w:cs="楷体"/>
          <w:color w:val="231916"/>
          <w:sz w:val="20"/>
          <w:szCs w:val="20"/>
        </w:rPr>
        <w:t>0.1s，时间预置范围为0.0s～999s。配备PLC所需的信号输入、输出接口，可方便地</w:t>
      </w:r>
      <w:r>
        <w:rPr>
          <w:rFonts w:ascii="楷体" w:hAnsi="楷体" w:eastAsia="楷体" w:cs="楷体"/>
          <w:color w:val="231916"/>
          <w:spacing w:val="-1"/>
          <w:sz w:val="20"/>
          <w:szCs w:val="20"/>
        </w:rPr>
        <w:t>与PLC组成综合</w:t>
      </w:r>
      <w:r>
        <w:rPr>
          <w:rFonts w:ascii="楷体" w:hAnsi="楷体" w:eastAsia="楷体" w:cs="楷体"/>
          <w:color w:val="231916"/>
          <w:sz w:val="20"/>
          <w:szCs w:val="20"/>
        </w:rPr>
        <w:t>测试系统。能够快速、准确地测量电子元器件、家用电器</w:t>
      </w:r>
      <w:r>
        <w:rPr>
          <w:rFonts w:ascii="楷体" w:hAnsi="楷体" w:eastAsia="楷体" w:cs="楷体"/>
          <w:color w:val="231916"/>
          <w:spacing w:val="-1"/>
          <w:sz w:val="20"/>
          <w:szCs w:val="20"/>
        </w:rPr>
        <w:t>、绝缘材料、仪器仪表、照明电器、电动</w:t>
      </w:r>
      <w:r>
        <w:rPr>
          <w:rFonts w:ascii="楷体" w:hAnsi="楷体" w:eastAsia="楷体" w:cs="楷体"/>
          <w:color w:val="231916"/>
          <w:spacing w:val="-4"/>
          <w:sz w:val="20"/>
          <w:szCs w:val="20"/>
        </w:rPr>
        <w:t>电热器具的耐压强度。</w:t>
      </w:r>
    </w:p>
    <w:p w14:paraId="6E127B5E">
      <w:pPr>
        <w:spacing w:line="221" w:lineRule="auto"/>
        <w:ind w:left="752"/>
        <w:rPr>
          <w:rFonts w:ascii="楷体" w:hAnsi="楷体" w:eastAsia="楷体" w:cs="楷体"/>
          <w:sz w:val="20"/>
          <w:szCs w:val="20"/>
        </w:rPr>
      </w:pPr>
      <w:r>
        <w:rPr>
          <w:rFonts w:ascii="楷体" w:hAnsi="楷体" w:eastAsia="楷体" w:cs="楷体"/>
          <w:color w:val="231916"/>
          <w:spacing w:val="-4"/>
          <w:sz w:val="20"/>
          <w:szCs w:val="20"/>
        </w:rPr>
        <w:t>本系列测试仪符合如下标准：</w:t>
      </w:r>
    </w:p>
    <w:p w14:paraId="7F4B77BD">
      <w:pPr>
        <w:spacing w:line="221" w:lineRule="auto"/>
        <w:ind w:left="362"/>
        <w:rPr>
          <w:rFonts w:ascii="楷体" w:hAnsi="楷体" w:eastAsia="楷体" w:cs="楷体"/>
          <w:sz w:val="20"/>
          <w:szCs w:val="20"/>
        </w:rPr>
      </w:pPr>
      <w:r>
        <w:rPr>
          <w:rFonts w:ascii="楷体" w:hAnsi="楷体" w:eastAsia="楷体" w:cs="楷体"/>
          <w:color w:val="231916"/>
          <w:spacing w:val="-1"/>
          <w:sz w:val="20"/>
          <w:szCs w:val="20"/>
        </w:rPr>
        <w:t>家用电器类标准(IEC6035、GB4706.1-2005)</w:t>
      </w:r>
    </w:p>
    <w:p w14:paraId="4B8A920B">
      <w:pPr>
        <w:spacing w:line="221" w:lineRule="auto"/>
        <w:ind w:left="340"/>
        <w:rPr>
          <w:rFonts w:ascii="楷体" w:hAnsi="楷体" w:eastAsia="楷体" w:cs="楷体"/>
          <w:sz w:val="20"/>
          <w:szCs w:val="20"/>
        </w:rPr>
      </w:pPr>
      <w:r>
        <w:rPr>
          <w:rFonts w:ascii="楷体" w:hAnsi="楷体" w:eastAsia="楷体" w:cs="楷体"/>
          <w:color w:val="231916"/>
          <w:spacing w:val="-1"/>
          <w:sz w:val="20"/>
          <w:szCs w:val="20"/>
        </w:rPr>
        <w:t>灯具类标准（IEC60598-1-2003、GB7000.1-2007)、</w:t>
      </w:r>
    </w:p>
    <w:p w14:paraId="52F1090D">
      <w:pPr>
        <w:spacing w:before="1" w:line="221" w:lineRule="auto"/>
        <w:ind w:left="342"/>
        <w:rPr>
          <w:rFonts w:ascii="楷体" w:hAnsi="楷体" w:eastAsia="楷体" w:cs="楷体"/>
          <w:sz w:val="20"/>
          <w:szCs w:val="20"/>
        </w:rPr>
      </w:pPr>
      <w:r>
        <w:rPr>
          <w:rFonts w:ascii="楷体" w:hAnsi="楷体" w:eastAsia="楷体" w:cs="楷体"/>
          <w:color w:val="231916"/>
          <w:sz w:val="20"/>
          <w:szCs w:val="20"/>
        </w:rPr>
        <w:t>信息类标准（GB8898-2011、GB12113.</w:t>
      </w:r>
      <w:r>
        <w:rPr>
          <w:rFonts w:ascii="楷体" w:hAnsi="楷体" w:eastAsia="楷体" w:cs="楷体"/>
          <w:color w:val="231916"/>
          <w:spacing w:val="-1"/>
          <w:sz w:val="20"/>
          <w:szCs w:val="20"/>
        </w:rPr>
        <w:t>GB4943-2011、IEC60065、IEC60950）</w:t>
      </w:r>
    </w:p>
    <w:p w14:paraId="4011FCBA">
      <w:pPr>
        <w:spacing w:line="226" w:lineRule="auto"/>
        <w:ind w:left="368"/>
        <w:rPr>
          <w:rFonts w:ascii="楷体" w:hAnsi="楷体" w:eastAsia="楷体" w:cs="楷体"/>
          <w:sz w:val="20"/>
          <w:szCs w:val="20"/>
        </w:rPr>
      </w:pPr>
      <w:r>
        <w:rPr>
          <w:rFonts w:ascii="楷体" w:hAnsi="楷体" w:eastAsia="楷体" w:cs="楷体"/>
          <w:color w:val="231916"/>
          <w:spacing w:val="-1"/>
          <w:sz w:val="20"/>
          <w:szCs w:val="20"/>
        </w:rPr>
        <w:t>医用类标准（IEC60601-1-198</w:t>
      </w:r>
      <w:r>
        <w:rPr>
          <w:rFonts w:ascii="楷体" w:hAnsi="楷体" w:eastAsia="楷体" w:cs="楷体"/>
          <w:color w:val="231916"/>
          <w:spacing w:val="-2"/>
          <w:sz w:val="20"/>
          <w:szCs w:val="20"/>
        </w:rPr>
        <w:t>8、GB9706.1-2020)等等。</w:t>
      </w:r>
    </w:p>
    <w:p w14:paraId="650F4A73">
      <w:pPr>
        <w:spacing w:before="169" w:line="222" w:lineRule="auto"/>
        <w:ind w:left="320"/>
        <w:rPr>
          <w:rFonts w:ascii="楷体" w:hAnsi="楷体" w:eastAsia="楷体" w:cs="楷体"/>
          <w:sz w:val="28"/>
          <w:szCs w:val="28"/>
        </w:rPr>
      </w:pPr>
      <w:r>
        <w:rPr>
          <w:rFonts w:ascii="楷体" w:hAnsi="楷体" w:eastAsia="楷体" w:cs="楷体"/>
          <w:color w:val="231916"/>
          <w:spacing w:val="-3"/>
          <w:sz w:val="28"/>
          <w:szCs w:val="28"/>
        </w:rPr>
        <w:t>4.2</w:t>
      </w:r>
      <w:r>
        <w:rPr>
          <w:rFonts w:ascii="楷体" w:hAnsi="楷体" w:eastAsia="楷体" w:cs="楷体"/>
          <w:color w:val="231916"/>
          <w:spacing w:val="22"/>
          <w:sz w:val="28"/>
          <w:szCs w:val="28"/>
        </w:rPr>
        <w:t xml:space="preserve"> </w:t>
      </w:r>
      <w:r>
        <w:rPr>
          <w:rFonts w:ascii="楷体" w:hAnsi="楷体" w:eastAsia="楷体" w:cs="楷体"/>
          <w:color w:val="231916"/>
          <w:spacing w:val="-3"/>
          <w:sz w:val="28"/>
          <w:szCs w:val="28"/>
        </w:rPr>
        <w:t>功能介绍</w:t>
      </w:r>
    </w:p>
    <w:p w14:paraId="602DC717">
      <w:pPr>
        <w:spacing w:before="63" w:line="227" w:lineRule="auto"/>
        <w:ind w:left="320"/>
        <w:rPr>
          <w:rFonts w:ascii="楷体" w:hAnsi="楷体" w:eastAsia="楷体" w:cs="楷体"/>
          <w:sz w:val="24"/>
          <w:szCs w:val="24"/>
        </w:rPr>
      </w:pPr>
      <w:r>
        <w:rPr>
          <w:rFonts w:ascii="楷体" w:hAnsi="楷体" w:eastAsia="楷体" w:cs="楷体"/>
          <w:color w:val="231916"/>
          <w:spacing w:val="-1"/>
          <w:sz w:val="24"/>
          <w:szCs w:val="24"/>
        </w:rPr>
        <w:t>4.2.1 检测输入电源的接法是否正确</w:t>
      </w:r>
    </w:p>
    <w:p w14:paraId="17AB41BB">
      <w:pPr>
        <w:spacing w:before="33" w:line="223" w:lineRule="auto"/>
        <w:ind w:left="332" w:right="736" w:firstLine="404"/>
        <w:jc w:val="both"/>
        <w:rPr>
          <w:rFonts w:ascii="楷体" w:hAnsi="楷体" w:eastAsia="楷体" w:cs="楷体"/>
          <w:sz w:val="20"/>
          <w:szCs w:val="20"/>
        </w:rPr>
      </w:pPr>
      <w:r>
        <w:rPr>
          <w:rFonts w:ascii="楷体" w:hAnsi="楷体" w:eastAsia="楷体" w:cs="楷体"/>
          <w:color w:val="231916"/>
          <w:sz w:val="20"/>
          <w:szCs w:val="20"/>
        </w:rPr>
        <w:t>本系列安规测试仪为确保操作者的安全,均采用外壳</w:t>
      </w:r>
      <w:r>
        <w:rPr>
          <w:rFonts w:ascii="楷体" w:hAnsi="楷体" w:eastAsia="楷体" w:cs="楷体"/>
          <w:color w:val="231916"/>
          <w:spacing w:val="-1"/>
          <w:sz w:val="20"/>
          <w:szCs w:val="20"/>
        </w:rPr>
        <w:t>接地的I类工作方式,但当供电电路极性接错</w:t>
      </w:r>
      <w:r>
        <w:rPr>
          <w:rFonts w:ascii="楷体" w:hAnsi="楷体" w:eastAsia="楷体" w:cs="楷体"/>
          <w:color w:val="231916"/>
          <w:sz w:val="20"/>
          <w:szCs w:val="20"/>
        </w:rPr>
        <w:t>(正确接法为左中、右相、上地）会造成机壳带电等危险，本系</w:t>
      </w:r>
      <w:r>
        <w:rPr>
          <w:rFonts w:ascii="楷体" w:hAnsi="楷体" w:eastAsia="楷体" w:cs="楷体"/>
          <w:color w:val="231916"/>
          <w:spacing w:val="-1"/>
          <w:sz w:val="20"/>
          <w:szCs w:val="20"/>
        </w:rPr>
        <w:t>列测试仪自带电源安全检测功能，在</w:t>
      </w:r>
      <w:r>
        <w:rPr>
          <w:rFonts w:ascii="楷体" w:hAnsi="楷体" w:eastAsia="楷体" w:cs="楷体"/>
          <w:color w:val="231916"/>
          <w:sz w:val="20"/>
          <w:szCs w:val="20"/>
        </w:rPr>
        <w:t>测试仪关机时插上电源，在前面板上有“电源安全”指示灯</w:t>
      </w:r>
      <w:r>
        <w:rPr>
          <w:rFonts w:ascii="楷体" w:hAnsi="楷体" w:eastAsia="楷体" w:cs="楷体"/>
          <w:color w:val="231916"/>
          <w:spacing w:val="-1"/>
          <w:sz w:val="20"/>
          <w:szCs w:val="20"/>
        </w:rPr>
        <w:t>，如果“电源安全灯”灯亮，则说明输</w:t>
      </w:r>
      <w:r>
        <w:rPr>
          <w:rFonts w:ascii="楷体" w:hAnsi="楷体" w:eastAsia="楷体" w:cs="楷体"/>
          <w:color w:val="231916"/>
          <w:sz w:val="20"/>
          <w:szCs w:val="20"/>
        </w:rPr>
        <w:t>入电源是正确的，可以开机使用，如果不亮，则输入电源错</w:t>
      </w:r>
      <w:r>
        <w:rPr>
          <w:rFonts w:ascii="楷体" w:hAnsi="楷体" w:eastAsia="楷体" w:cs="楷体"/>
          <w:color w:val="231916"/>
          <w:spacing w:val="-1"/>
          <w:sz w:val="20"/>
          <w:szCs w:val="20"/>
        </w:rPr>
        <w:t>误，请不要开机，排除电源故障后再使</w:t>
      </w:r>
      <w:r>
        <w:rPr>
          <w:rFonts w:ascii="楷体" w:hAnsi="楷体" w:eastAsia="楷体" w:cs="楷体"/>
          <w:color w:val="231916"/>
          <w:spacing w:val="-11"/>
          <w:sz w:val="20"/>
          <w:szCs w:val="20"/>
        </w:rPr>
        <w:t>用。</w:t>
      </w:r>
    </w:p>
    <w:p w14:paraId="789FCC94">
      <w:pPr>
        <w:spacing w:before="85" w:line="227" w:lineRule="auto"/>
        <w:ind w:left="320"/>
        <w:rPr>
          <w:rFonts w:ascii="楷体" w:hAnsi="楷体" w:eastAsia="楷体" w:cs="楷体"/>
          <w:sz w:val="24"/>
          <w:szCs w:val="24"/>
        </w:rPr>
      </w:pPr>
      <w:r>
        <w:rPr>
          <w:rFonts w:ascii="楷体" w:hAnsi="楷体" w:eastAsia="楷体" w:cs="楷体"/>
          <w:color w:val="231916"/>
          <w:spacing w:val="-3"/>
          <w:sz w:val="24"/>
          <w:szCs w:val="24"/>
        </w:rPr>
        <w:t>4.2.2</w:t>
      </w:r>
      <w:r>
        <w:rPr>
          <w:rFonts w:ascii="楷体" w:hAnsi="楷体" w:eastAsia="楷体" w:cs="楷体"/>
          <w:color w:val="231916"/>
          <w:spacing w:val="33"/>
          <w:sz w:val="24"/>
          <w:szCs w:val="24"/>
        </w:rPr>
        <w:t xml:space="preserve"> </w:t>
      </w:r>
      <w:r>
        <w:rPr>
          <w:rFonts w:ascii="楷体" w:hAnsi="楷体" w:eastAsia="楷体" w:cs="楷体"/>
          <w:color w:val="231916"/>
          <w:spacing w:val="-3"/>
          <w:sz w:val="24"/>
          <w:szCs w:val="24"/>
        </w:rPr>
        <w:t>定时测试功能</w:t>
      </w:r>
    </w:p>
    <w:p w14:paraId="51F183D6">
      <w:pPr>
        <w:spacing w:before="35" w:line="222" w:lineRule="auto"/>
        <w:ind w:left="310" w:right="680" w:firstLine="441"/>
        <w:rPr>
          <w:rFonts w:ascii="楷体" w:hAnsi="楷体" w:eastAsia="楷体" w:cs="楷体"/>
          <w:sz w:val="20"/>
          <w:szCs w:val="20"/>
        </w:rPr>
      </w:pPr>
      <w:r>
        <w:rPr>
          <w:rFonts w:ascii="楷体" w:hAnsi="楷体" w:eastAsia="楷体" w:cs="楷体"/>
          <w:color w:val="231916"/>
          <w:spacing w:val="-2"/>
          <w:sz w:val="20"/>
          <w:szCs w:val="20"/>
        </w:rPr>
        <w:t>当设置了定时值（大于0的值）后，测试仪在测试时起，计数器开始倒计时，在计时值达到0后，</w:t>
      </w:r>
      <w:r>
        <w:rPr>
          <w:rFonts w:ascii="楷体" w:hAnsi="楷体" w:eastAsia="楷体" w:cs="楷体"/>
          <w:color w:val="231916"/>
          <w:sz w:val="20"/>
          <w:szCs w:val="20"/>
        </w:rPr>
        <w:t>自动停止计时并切断输出电压。当测试时间设置为“0.0s”时，测试仪在启动测试后会连续测试直到用户按“REST”键，才停止测试。不论是定时测试还是连续测试，用户在任何时候都可以通过按</w:t>
      </w:r>
      <w:r>
        <w:rPr>
          <w:rFonts w:ascii="楷体" w:hAnsi="楷体" w:eastAsia="楷体" w:cs="楷体"/>
          <w:color w:val="231916"/>
          <w:spacing w:val="-1"/>
          <w:sz w:val="20"/>
          <w:szCs w:val="20"/>
        </w:rPr>
        <w:t>“REST”键来停止测试关闭高压输出。</w:t>
      </w:r>
    </w:p>
    <w:p w14:paraId="71FAC530">
      <w:pPr>
        <w:spacing w:before="4" w:line="233" w:lineRule="auto"/>
        <w:ind w:left="320"/>
        <w:rPr>
          <w:rFonts w:ascii="楷体" w:hAnsi="楷体" w:eastAsia="楷体" w:cs="楷体"/>
          <w:sz w:val="24"/>
          <w:szCs w:val="24"/>
        </w:rPr>
      </w:pPr>
      <w:r>
        <w:rPr>
          <w:rFonts w:ascii="楷体" w:hAnsi="楷体" w:eastAsia="楷体" w:cs="楷体"/>
          <w:color w:val="231916"/>
          <w:spacing w:val="-1"/>
          <w:sz w:val="24"/>
          <w:szCs w:val="24"/>
        </w:rPr>
        <w:t>4.2.3 远控接口、PLC接口</w:t>
      </w:r>
    </w:p>
    <w:p w14:paraId="05756DEA">
      <w:pPr>
        <w:spacing w:before="60" w:line="221" w:lineRule="auto"/>
        <w:ind w:left="336" w:right="738" w:firstLine="400"/>
        <w:rPr>
          <w:rFonts w:ascii="楷体" w:hAnsi="楷体" w:eastAsia="楷体" w:cs="楷体"/>
          <w:sz w:val="20"/>
          <w:szCs w:val="20"/>
        </w:rPr>
      </w:pPr>
      <w:r>
        <w:rPr>
          <w:rFonts w:ascii="楷体" w:hAnsi="楷体" w:eastAsia="楷体" w:cs="楷体"/>
          <w:color w:val="231916"/>
          <w:sz w:val="20"/>
          <w:szCs w:val="20"/>
        </w:rPr>
        <w:t>本系列测试可配遥控棒，只要接到（CONTROL</w:t>
      </w:r>
      <w:r>
        <w:rPr>
          <w:rFonts w:ascii="楷体" w:hAnsi="楷体" w:eastAsia="楷体" w:cs="楷体"/>
          <w:color w:val="231916"/>
          <w:spacing w:val="-1"/>
          <w:sz w:val="20"/>
          <w:szCs w:val="20"/>
        </w:rPr>
        <w:t>）端口，即可实现机外启动或复位控制；亦可通过本机的PLC接口的相应端子上连接按键，即</w:t>
      </w:r>
      <w:r>
        <w:rPr>
          <w:rFonts w:ascii="楷体" w:hAnsi="楷体" w:eastAsia="楷体" w:cs="楷体"/>
          <w:color w:val="231916"/>
          <w:spacing w:val="-2"/>
          <w:sz w:val="20"/>
          <w:szCs w:val="20"/>
        </w:rPr>
        <w:t>可实现机外启动或复位控制。</w:t>
      </w:r>
    </w:p>
    <w:p w14:paraId="7E003ED9">
      <w:pPr>
        <w:spacing w:before="49" w:line="227" w:lineRule="auto"/>
        <w:ind w:left="320"/>
        <w:rPr>
          <w:rFonts w:ascii="楷体" w:hAnsi="楷体" w:eastAsia="楷体" w:cs="楷体"/>
          <w:sz w:val="24"/>
          <w:szCs w:val="24"/>
        </w:rPr>
      </w:pPr>
      <w:r>
        <w:rPr>
          <w:rFonts w:ascii="楷体" w:hAnsi="楷体" w:eastAsia="楷体" w:cs="楷体"/>
          <w:color w:val="231916"/>
          <w:spacing w:val="-3"/>
          <w:sz w:val="24"/>
          <w:szCs w:val="24"/>
        </w:rPr>
        <w:t>4.2.4</w:t>
      </w:r>
      <w:r>
        <w:rPr>
          <w:rFonts w:ascii="楷体" w:hAnsi="楷体" w:eastAsia="楷体" w:cs="楷体"/>
          <w:color w:val="231916"/>
          <w:spacing w:val="36"/>
          <w:sz w:val="24"/>
          <w:szCs w:val="24"/>
        </w:rPr>
        <w:t xml:space="preserve"> </w:t>
      </w:r>
      <w:r>
        <w:rPr>
          <w:rFonts w:ascii="楷体" w:hAnsi="楷体" w:eastAsia="楷体" w:cs="楷体"/>
          <w:color w:val="231916"/>
          <w:spacing w:val="-3"/>
          <w:sz w:val="24"/>
          <w:szCs w:val="24"/>
        </w:rPr>
        <w:t>高压警示灯功能</w:t>
      </w:r>
    </w:p>
    <w:p w14:paraId="5B8087CC">
      <w:pPr>
        <w:spacing w:before="57" w:line="221" w:lineRule="auto"/>
        <w:ind w:left="321" w:right="736" w:firstLine="414"/>
        <w:jc w:val="both"/>
        <w:rPr>
          <w:rFonts w:ascii="楷体" w:hAnsi="楷体" w:eastAsia="楷体" w:cs="楷体"/>
          <w:sz w:val="20"/>
          <w:szCs w:val="20"/>
        </w:rPr>
      </w:pPr>
      <w:r>
        <w:rPr>
          <w:rFonts w:ascii="楷体" w:hAnsi="楷体" w:eastAsia="楷体" w:cs="楷体"/>
          <w:color w:val="231916"/>
          <w:sz w:val="20"/>
          <w:szCs w:val="20"/>
        </w:rPr>
        <w:t>本系列安规测试仪为确保操作者的安全，采用了高亮</w:t>
      </w:r>
      <w:r>
        <w:rPr>
          <w:rFonts w:ascii="楷体" w:hAnsi="楷体" w:eastAsia="楷体" w:cs="楷体"/>
          <w:color w:val="231916"/>
          <w:spacing w:val="-1"/>
          <w:sz w:val="20"/>
          <w:szCs w:val="20"/>
        </w:rPr>
        <w:t>红色的LED指示灯，该指示灯在耐压仪启动</w:t>
      </w:r>
      <w:r>
        <w:rPr>
          <w:rFonts w:ascii="楷体" w:hAnsi="楷体" w:eastAsia="楷体" w:cs="楷体"/>
          <w:color w:val="231916"/>
          <w:sz w:val="20"/>
          <w:szCs w:val="20"/>
        </w:rPr>
        <w:t>测试但是电压输出低于设定电压以下时为不亮，高于设定电压时为常亮，即使耐压仪</w:t>
      </w:r>
      <w:r>
        <w:rPr>
          <w:rFonts w:ascii="楷体" w:hAnsi="楷体" w:eastAsia="楷体" w:cs="楷体"/>
          <w:color w:val="231916"/>
          <w:spacing w:val="-1"/>
          <w:sz w:val="20"/>
          <w:szCs w:val="20"/>
        </w:rPr>
        <w:t>处于停止测试</w:t>
      </w:r>
      <w:r>
        <w:rPr>
          <w:rFonts w:ascii="楷体" w:hAnsi="楷体" w:eastAsia="楷体" w:cs="楷体"/>
          <w:color w:val="231916"/>
          <w:sz w:val="20"/>
          <w:szCs w:val="20"/>
        </w:rPr>
        <w:t>状态，若高压输出端口有大于设定电压的电压输出该指示灯就会被点亮，以警示有高</w:t>
      </w:r>
      <w:r>
        <w:rPr>
          <w:rFonts w:ascii="楷体" w:hAnsi="楷体" w:eastAsia="楷体" w:cs="楷体"/>
          <w:color w:val="231916"/>
          <w:spacing w:val="-1"/>
          <w:sz w:val="20"/>
          <w:szCs w:val="20"/>
        </w:rPr>
        <w:t>压，不应当去</w:t>
      </w:r>
      <w:r>
        <w:rPr>
          <w:rFonts w:ascii="楷体" w:hAnsi="楷体" w:eastAsia="楷体" w:cs="楷体"/>
          <w:color w:val="231916"/>
          <w:spacing w:val="-2"/>
          <w:sz w:val="20"/>
          <w:szCs w:val="20"/>
        </w:rPr>
        <w:t>接触与H.V端口输出的任何物件，以防触电。</w:t>
      </w:r>
    </w:p>
    <w:p w14:paraId="54C7CFFF">
      <w:pPr>
        <w:spacing w:line="221" w:lineRule="auto"/>
        <w:rPr>
          <w:rFonts w:ascii="楷体" w:hAnsi="楷体" w:eastAsia="楷体" w:cs="楷体"/>
          <w:sz w:val="20"/>
          <w:szCs w:val="20"/>
        </w:rPr>
        <w:sectPr>
          <w:pgSz w:w="11906" w:h="16838"/>
          <w:pgMar w:top="988" w:right="1075" w:bottom="874" w:left="1075" w:header="720" w:footer="602" w:gutter="0"/>
          <w:cols w:space="720" w:num="1"/>
        </w:sectPr>
      </w:pPr>
    </w:p>
    <w:p w14:paraId="2C8323C8">
      <w:pPr>
        <w:spacing w:before="175" w:line="206" w:lineRule="auto"/>
        <w:jc w:val="right"/>
        <w:rPr>
          <w:rFonts w:ascii="楷体" w:hAnsi="楷体" w:eastAsia="楷体" w:cs="楷体"/>
          <w:sz w:val="144"/>
          <w:szCs w:val="144"/>
        </w:rPr>
      </w:pPr>
      <w:r>
        <w:rPr>
          <w:rFonts w:ascii="楷体" w:hAnsi="楷体" w:eastAsia="楷体" w:cs="楷体"/>
          <w:color w:val="231916"/>
          <w:spacing w:val="-24"/>
          <w:sz w:val="144"/>
          <w:szCs w:val="144"/>
        </w:rPr>
        <w:t>5</w:t>
      </w:r>
    </w:p>
    <w:tbl>
      <w:tblPr>
        <w:tblStyle w:val="7"/>
        <w:tblW w:w="9525" w:type="dxa"/>
        <w:tblInd w:w="208" w:type="dxa"/>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650BD494">
        <w:tblPrEx>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tblPrEx>
        <w:trPr>
          <w:trHeight w:val="889" w:hRule="atLeast"/>
        </w:trPr>
        <w:tc>
          <w:tcPr>
            <w:tcW w:w="9525" w:type="dxa"/>
            <w:shd w:val="clear" w:color="auto" w:fill="CACBCC"/>
            <w:vAlign w:val="top"/>
          </w:tcPr>
          <w:p w14:paraId="3C224D00">
            <w:pPr>
              <w:pStyle w:val="8"/>
              <w:spacing w:before="126" w:line="193" w:lineRule="auto"/>
              <w:ind w:left="6496"/>
              <w:outlineLvl w:val="0"/>
              <w:rPr>
                <w:sz w:val="72"/>
                <w:szCs w:val="72"/>
              </w:rPr>
            </w:pPr>
            <w:bookmarkStart w:id="11" w:name="bookmark18"/>
            <w:bookmarkEnd w:id="11"/>
            <w:bookmarkStart w:id="12" w:name="bookmark47"/>
            <w:bookmarkEnd w:id="12"/>
            <w:bookmarkStart w:id="13" w:name="bookmark19"/>
            <w:bookmarkEnd w:id="13"/>
            <w:r>
              <w:rPr>
                <w:b/>
                <w:bCs/>
                <w:color w:val="231916"/>
                <w:spacing w:val="-16"/>
                <w:sz w:val="72"/>
                <w:szCs w:val="72"/>
              </w:rPr>
              <w:t>技术参数</w:t>
            </w:r>
          </w:p>
        </w:tc>
      </w:tr>
    </w:tbl>
    <w:p w14:paraId="45A30203">
      <w:pPr>
        <w:pStyle w:val="2"/>
        <w:spacing w:line="277" w:lineRule="auto"/>
      </w:pPr>
    </w:p>
    <w:p w14:paraId="72BD15F4">
      <w:pPr>
        <w:pStyle w:val="2"/>
        <w:spacing w:line="277" w:lineRule="auto"/>
      </w:pPr>
    </w:p>
    <w:p w14:paraId="5C453557">
      <w:pPr>
        <w:pStyle w:val="2"/>
        <w:spacing w:line="277" w:lineRule="auto"/>
      </w:pPr>
    </w:p>
    <w:p w14:paraId="21BC1349">
      <w:pPr>
        <w:pStyle w:val="2"/>
        <w:spacing w:line="278" w:lineRule="auto"/>
      </w:pPr>
    </w:p>
    <w:p w14:paraId="1EE5D8D2">
      <w:pPr>
        <w:pStyle w:val="2"/>
        <w:spacing w:line="278" w:lineRule="auto"/>
      </w:pPr>
    </w:p>
    <w:p w14:paraId="09A1D2C7">
      <w:pPr>
        <w:pStyle w:val="2"/>
        <w:spacing w:line="278" w:lineRule="auto"/>
      </w:pPr>
    </w:p>
    <w:p w14:paraId="331C7B4E">
      <w:pPr>
        <w:spacing w:before="78" w:line="222" w:lineRule="auto"/>
        <w:ind w:left="5624"/>
        <w:rPr>
          <w:rFonts w:ascii="楷体" w:hAnsi="楷体" w:eastAsia="楷体" w:cs="楷体"/>
          <w:sz w:val="24"/>
          <w:szCs w:val="24"/>
        </w:rPr>
      </w:pPr>
      <w:r>
        <w:rPr>
          <w:rFonts w:ascii="楷体" w:hAnsi="楷体" w:eastAsia="楷体" w:cs="楷体"/>
          <w:color w:val="231916"/>
          <w:spacing w:val="-2"/>
          <w:sz w:val="24"/>
          <w:szCs w:val="24"/>
        </w:rPr>
        <w:t>本章详细介绍各种测试仪的技术参数</w:t>
      </w:r>
    </w:p>
    <w:p w14:paraId="6F4A01DF">
      <w:pPr>
        <w:spacing w:line="222" w:lineRule="auto"/>
        <w:rPr>
          <w:rFonts w:ascii="楷体" w:hAnsi="楷体" w:eastAsia="楷体" w:cs="楷体"/>
          <w:sz w:val="24"/>
          <w:szCs w:val="24"/>
        </w:rPr>
        <w:sectPr>
          <w:pgSz w:w="11906" w:h="16838"/>
          <w:pgMar w:top="988" w:right="1003" w:bottom="874" w:left="1075" w:header="720" w:footer="605" w:gutter="0"/>
          <w:cols w:space="720" w:num="1"/>
        </w:sectPr>
      </w:pPr>
    </w:p>
    <w:p w14:paraId="3858C33F">
      <w:pPr>
        <w:spacing w:before="318" w:line="227" w:lineRule="auto"/>
        <w:ind w:left="247"/>
        <w:outlineLvl w:val="0"/>
        <w:rPr>
          <w:rFonts w:ascii="楷体" w:hAnsi="楷体" w:eastAsia="楷体" w:cs="楷体"/>
          <w:sz w:val="24"/>
          <w:szCs w:val="24"/>
        </w:rPr>
      </w:pPr>
      <w:bookmarkStart w:id="14" w:name="bookmark48"/>
      <w:bookmarkEnd w:id="14"/>
      <w:r>
        <w:rPr>
          <w:rFonts w:ascii="楷体" w:hAnsi="楷体" w:eastAsia="楷体" w:cs="楷体"/>
          <w:color w:val="231916"/>
          <w:spacing w:val="-2"/>
          <w:sz w:val="24"/>
          <w:szCs w:val="24"/>
        </w:rPr>
        <w:t>5.1.</w:t>
      </w:r>
      <w:r>
        <w:rPr>
          <w:rFonts w:ascii="楷体" w:hAnsi="楷体" w:eastAsia="楷体" w:cs="楷体"/>
          <w:color w:val="231916"/>
          <w:spacing w:val="14"/>
          <w:sz w:val="24"/>
          <w:szCs w:val="24"/>
        </w:rPr>
        <w:t xml:space="preserve"> </w:t>
      </w:r>
      <w:r>
        <w:rPr>
          <w:rFonts w:ascii="楷体" w:hAnsi="楷体" w:eastAsia="楷体" w:cs="楷体"/>
          <w:color w:val="231916"/>
          <w:spacing w:val="-2"/>
          <w:sz w:val="24"/>
          <w:szCs w:val="24"/>
        </w:rPr>
        <w:t>技术参数</w:t>
      </w:r>
    </w:p>
    <w:p w14:paraId="2FB4655F">
      <w:pPr>
        <w:spacing w:line="223" w:lineRule="exact"/>
      </w:pPr>
    </w:p>
    <w:tbl>
      <w:tblPr>
        <w:tblStyle w:val="7"/>
        <w:tblW w:w="8176" w:type="dxa"/>
        <w:tblInd w:w="755"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23"/>
        <w:gridCol w:w="841"/>
        <w:gridCol w:w="828"/>
        <w:gridCol w:w="5984"/>
      </w:tblGrid>
      <w:tr w14:paraId="59063F1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90" w:hRule="atLeast"/>
        </w:trPr>
        <w:tc>
          <w:tcPr>
            <w:tcW w:w="2192" w:type="dxa"/>
            <w:gridSpan w:val="3"/>
            <w:tcBorders>
              <w:tl2br w:val="single" w:color="231916" w:sz="4" w:space="0"/>
            </w:tcBorders>
            <w:vAlign w:val="top"/>
          </w:tcPr>
          <w:p w14:paraId="6C2F855E">
            <w:pPr>
              <w:pStyle w:val="8"/>
              <w:spacing w:before="74" w:line="174" w:lineRule="auto"/>
              <w:ind w:left="220" w:right="266" w:firstLine="1308"/>
              <w:rPr>
                <w:sz w:val="20"/>
                <w:szCs w:val="20"/>
              </w:rPr>
            </w:pPr>
            <w:r>
              <w:rPr>
                <w:color w:val="231916"/>
                <w:spacing w:val="-7"/>
                <w:sz w:val="20"/>
                <w:szCs w:val="20"/>
              </w:rPr>
              <w:t>型号</w:t>
            </w:r>
            <w:r>
              <w:rPr>
                <w:color w:val="231916"/>
                <w:spacing w:val="-3"/>
                <w:sz w:val="20"/>
                <w:szCs w:val="20"/>
              </w:rPr>
              <w:t>参数</w:t>
            </w:r>
          </w:p>
        </w:tc>
        <w:tc>
          <w:tcPr>
            <w:tcW w:w="5984" w:type="dxa"/>
            <w:vAlign w:val="top"/>
          </w:tcPr>
          <w:p w14:paraId="5CB1ED58">
            <w:pPr>
              <w:pStyle w:val="8"/>
              <w:spacing w:before="211" w:line="183" w:lineRule="auto"/>
              <w:ind w:left="2566"/>
              <w:rPr>
                <w:sz w:val="20"/>
                <w:szCs w:val="20"/>
              </w:rPr>
            </w:pPr>
            <w:r>
              <w:rPr>
                <w:color w:val="231916"/>
                <w:spacing w:val="-1"/>
                <w:sz w:val="20"/>
                <w:szCs w:val="20"/>
              </w:rPr>
              <w:t>HNE-30ADC</w:t>
            </w:r>
          </w:p>
        </w:tc>
      </w:tr>
      <w:tr w14:paraId="7B3D392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restart"/>
            <w:tcBorders>
              <w:bottom w:val="nil"/>
            </w:tcBorders>
            <w:vAlign w:val="top"/>
          </w:tcPr>
          <w:p w14:paraId="16626D9C">
            <w:pPr>
              <w:spacing w:line="309" w:lineRule="auto"/>
              <w:rPr>
                <w:rFonts w:ascii="Arial"/>
                <w:sz w:val="21"/>
              </w:rPr>
            </w:pPr>
          </w:p>
          <w:p w14:paraId="3FBF1D67">
            <w:pPr>
              <w:spacing w:line="310" w:lineRule="auto"/>
              <w:rPr>
                <w:rFonts w:ascii="Arial"/>
                <w:sz w:val="21"/>
              </w:rPr>
            </w:pPr>
          </w:p>
          <w:p w14:paraId="6ECF16B1">
            <w:pPr>
              <w:spacing w:line="310" w:lineRule="auto"/>
              <w:rPr>
                <w:rFonts w:ascii="Arial"/>
                <w:sz w:val="21"/>
              </w:rPr>
            </w:pPr>
          </w:p>
          <w:p w14:paraId="33285735">
            <w:pPr>
              <w:pStyle w:val="8"/>
              <w:spacing w:before="65" w:line="184" w:lineRule="auto"/>
              <w:ind w:left="91"/>
              <w:rPr>
                <w:sz w:val="20"/>
                <w:szCs w:val="20"/>
              </w:rPr>
            </w:pPr>
            <w:r>
              <w:rPr>
                <w:color w:val="231916"/>
                <w:spacing w:val="-1"/>
                <w:sz w:val="20"/>
                <w:szCs w:val="20"/>
              </w:rPr>
              <w:t>ACW</w:t>
            </w:r>
          </w:p>
        </w:tc>
        <w:tc>
          <w:tcPr>
            <w:tcW w:w="1669" w:type="dxa"/>
            <w:gridSpan w:val="2"/>
            <w:vAlign w:val="top"/>
          </w:tcPr>
          <w:p w14:paraId="62097581">
            <w:pPr>
              <w:pStyle w:val="8"/>
              <w:spacing w:before="78" w:line="228" w:lineRule="auto"/>
              <w:ind w:left="278"/>
              <w:rPr>
                <w:sz w:val="20"/>
                <w:szCs w:val="20"/>
              </w:rPr>
            </w:pPr>
            <w:r>
              <w:rPr>
                <w:color w:val="231916"/>
                <w:spacing w:val="-2"/>
                <w:sz w:val="20"/>
                <w:szCs w:val="20"/>
              </w:rPr>
              <w:t>输出电压范围</w:t>
            </w:r>
          </w:p>
        </w:tc>
        <w:tc>
          <w:tcPr>
            <w:tcW w:w="5984" w:type="dxa"/>
            <w:vAlign w:val="top"/>
          </w:tcPr>
          <w:p w14:paraId="425245B5">
            <w:pPr>
              <w:pStyle w:val="8"/>
              <w:spacing w:before="72" w:line="233" w:lineRule="auto"/>
              <w:ind w:left="2323"/>
              <w:rPr>
                <w:sz w:val="20"/>
                <w:szCs w:val="20"/>
              </w:rPr>
            </w:pPr>
            <w:r>
              <w:rPr>
                <w:color w:val="231916"/>
                <w:spacing w:val="-4"/>
                <w:sz w:val="20"/>
                <w:szCs w:val="20"/>
              </w:rPr>
              <w:t>(0.00～30.0）kV</w:t>
            </w:r>
          </w:p>
        </w:tc>
      </w:tr>
      <w:tr w14:paraId="39D80304">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3AA2F59A">
            <w:pPr>
              <w:rPr>
                <w:rFonts w:ascii="Arial"/>
                <w:sz w:val="21"/>
              </w:rPr>
            </w:pPr>
          </w:p>
        </w:tc>
        <w:tc>
          <w:tcPr>
            <w:tcW w:w="1669" w:type="dxa"/>
            <w:gridSpan w:val="2"/>
            <w:vAlign w:val="top"/>
          </w:tcPr>
          <w:p w14:paraId="655EB749">
            <w:pPr>
              <w:pStyle w:val="8"/>
              <w:spacing w:before="64" w:line="222" w:lineRule="auto"/>
              <w:ind w:left="199"/>
              <w:rPr>
                <w:sz w:val="20"/>
                <w:szCs w:val="20"/>
              </w:rPr>
            </w:pPr>
            <w:r>
              <w:rPr>
                <w:color w:val="231916"/>
                <w:spacing w:val="-3"/>
                <w:sz w:val="20"/>
                <w:szCs w:val="20"/>
              </w:rPr>
              <w:t>最大输出功率</w:t>
            </w:r>
          </w:p>
        </w:tc>
        <w:tc>
          <w:tcPr>
            <w:tcW w:w="5984" w:type="dxa"/>
            <w:vAlign w:val="top"/>
          </w:tcPr>
          <w:p w14:paraId="265ACA7A">
            <w:pPr>
              <w:pStyle w:val="8"/>
              <w:spacing w:before="96" w:line="214" w:lineRule="auto"/>
              <w:ind w:left="1939"/>
              <w:rPr>
                <w:sz w:val="20"/>
                <w:szCs w:val="20"/>
              </w:rPr>
            </w:pPr>
            <w:r>
              <w:rPr>
                <w:color w:val="231916"/>
                <w:spacing w:val="-2"/>
                <w:sz w:val="20"/>
                <w:szCs w:val="20"/>
              </w:rPr>
              <w:t>600VA（30.00kV/20mA）</w:t>
            </w:r>
          </w:p>
        </w:tc>
      </w:tr>
      <w:tr w14:paraId="3C60D72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62FBA0E4">
            <w:pPr>
              <w:rPr>
                <w:rFonts w:ascii="Arial"/>
                <w:sz w:val="21"/>
              </w:rPr>
            </w:pPr>
          </w:p>
        </w:tc>
        <w:tc>
          <w:tcPr>
            <w:tcW w:w="1669" w:type="dxa"/>
            <w:gridSpan w:val="2"/>
            <w:vAlign w:val="top"/>
          </w:tcPr>
          <w:p w14:paraId="30206FBA">
            <w:pPr>
              <w:pStyle w:val="8"/>
              <w:spacing w:before="84" w:line="222" w:lineRule="auto"/>
              <w:ind w:left="199"/>
              <w:rPr>
                <w:sz w:val="20"/>
                <w:szCs w:val="20"/>
              </w:rPr>
            </w:pPr>
            <w:r>
              <w:rPr>
                <w:color w:val="231916"/>
                <w:spacing w:val="-3"/>
                <w:sz w:val="20"/>
                <w:szCs w:val="20"/>
              </w:rPr>
              <w:t>最大额定电流</w:t>
            </w:r>
          </w:p>
        </w:tc>
        <w:tc>
          <w:tcPr>
            <w:tcW w:w="5984" w:type="dxa"/>
            <w:vAlign w:val="top"/>
          </w:tcPr>
          <w:p w14:paraId="38BD0119">
            <w:pPr>
              <w:pStyle w:val="8"/>
              <w:spacing w:before="129" w:line="183" w:lineRule="auto"/>
              <w:ind w:left="2883"/>
              <w:rPr>
                <w:sz w:val="20"/>
                <w:szCs w:val="20"/>
              </w:rPr>
            </w:pPr>
            <w:r>
              <w:rPr>
                <w:color w:val="231916"/>
                <w:spacing w:val="-2"/>
                <w:sz w:val="20"/>
                <w:szCs w:val="20"/>
              </w:rPr>
              <w:t>20mA</w:t>
            </w:r>
          </w:p>
        </w:tc>
      </w:tr>
      <w:tr w14:paraId="45D5D0C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4A649E90">
            <w:pPr>
              <w:rPr>
                <w:rFonts w:ascii="Arial"/>
                <w:sz w:val="21"/>
              </w:rPr>
            </w:pPr>
          </w:p>
        </w:tc>
        <w:tc>
          <w:tcPr>
            <w:tcW w:w="1669" w:type="dxa"/>
            <w:gridSpan w:val="2"/>
            <w:vAlign w:val="top"/>
          </w:tcPr>
          <w:p w14:paraId="037A3431">
            <w:pPr>
              <w:pStyle w:val="8"/>
              <w:spacing w:before="87" w:line="222" w:lineRule="auto"/>
              <w:ind w:left="428"/>
              <w:rPr>
                <w:sz w:val="20"/>
                <w:szCs w:val="20"/>
              </w:rPr>
            </w:pPr>
            <w:r>
              <w:rPr>
                <w:color w:val="231916"/>
                <w:spacing w:val="-6"/>
                <w:sz w:val="20"/>
                <w:szCs w:val="20"/>
              </w:rPr>
              <w:t>电流档位</w:t>
            </w:r>
          </w:p>
        </w:tc>
        <w:tc>
          <w:tcPr>
            <w:tcW w:w="5984" w:type="dxa"/>
            <w:vAlign w:val="top"/>
          </w:tcPr>
          <w:p w14:paraId="1FDF29A9">
            <w:pPr>
              <w:pStyle w:val="8"/>
              <w:spacing w:before="70" w:line="236" w:lineRule="auto"/>
              <w:ind w:left="2593"/>
              <w:rPr>
                <w:sz w:val="20"/>
                <w:szCs w:val="20"/>
              </w:rPr>
            </w:pPr>
            <w:r>
              <w:rPr>
                <w:color w:val="231916"/>
                <w:spacing w:val="-1"/>
                <w:sz w:val="20"/>
                <w:szCs w:val="20"/>
              </w:rPr>
              <w:t>2mA、20mA</w:t>
            </w:r>
          </w:p>
        </w:tc>
      </w:tr>
      <w:tr w14:paraId="550C749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728173AA">
            <w:pPr>
              <w:rPr>
                <w:rFonts w:ascii="Arial"/>
                <w:sz w:val="21"/>
              </w:rPr>
            </w:pPr>
          </w:p>
        </w:tc>
        <w:tc>
          <w:tcPr>
            <w:tcW w:w="1669" w:type="dxa"/>
            <w:gridSpan w:val="2"/>
            <w:vAlign w:val="top"/>
          </w:tcPr>
          <w:p w14:paraId="56949DDA">
            <w:pPr>
              <w:pStyle w:val="8"/>
              <w:spacing w:before="90" w:line="220" w:lineRule="auto"/>
              <w:ind w:left="408"/>
              <w:rPr>
                <w:sz w:val="20"/>
                <w:szCs w:val="20"/>
              </w:rPr>
            </w:pPr>
            <w:r>
              <w:rPr>
                <w:color w:val="231916"/>
                <w:spacing w:val="-2"/>
                <w:sz w:val="20"/>
                <w:szCs w:val="20"/>
              </w:rPr>
              <w:t>输出波形</w:t>
            </w:r>
          </w:p>
        </w:tc>
        <w:tc>
          <w:tcPr>
            <w:tcW w:w="5984" w:type="dxa"/>
            <w:vAlign w:val="top"/>
          </w:tcPr>
          <w:p w14:paraId="7C1DDFF3">
            <w:pPr>
              <w:pStyle w:val="8"/>
              <w:spacing w:before="91" w:line="219" w:lineRule="auto"/>
              <w:ind w:left="2816"/>
              <w:rPr>
                <w:sz w:val="20"/>
                <w:szCs w:val="20"/>
              </w:rPr>
            </w:pPr>
            <w:r>
              <w:rPr>
                <w:color w:val="231916"/>
                <w:spacing w:val="-3"/>
                <w:sz w:val="20"/>
                <w:szCs w:val="20"/>
              </w:rPr>
              <w:t>正弦波</w:t>
            </w:r>
          </w:p>
        </w:tc>
      </w:tr>
      <w:tr w14:paraId="1FE7019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78D958F0">
            <w:pPr>
              <w:rPr>
                <w:rFonts w:ascii="Arial"/>
                <w:sz w:val="21"/>
              </w:rPr>
            </w:pPr>
          </w:p>
        </w:tc>
        <w:tc>
          <w:tcPr>
            <w:tcW w:w="1669" w:type="dxa"/>
            <w:gridSpan w:val="2"/>
            <w:vAlign w:val="top"/>
          </w:tcPr>
          <w:p w14:paraId="745FCC69">
            <w:pPr>
              <w:pStyle w:val="8"/>
              <w:spacing w:before="92" w:line="217" w:lineRule="auto"/>
              <w:ind w:left="86"/>
              <w:rPr>
                <w:sz w:val="20"/>
                <w:szCs w:val="20"/>
              </w:rPr>
            </w:pPr>
            <w:r>
              <w:rPr>
                <w:color w:val="231916"/>
                <w:spacing w:val="-1"/>
                <w:sz w:val="20"/>
                <w:szCs w:val="20"/>
              </w:rPr>
              <w:t>输出波形失真度</w:t>
            </w:r>
          </w:p>
        </w:tc>
        <w:tc>
          <w:tcPr>
            <w:tcW w:w="5984" w:type="dxa"/>
            <w:vAlign w:val="top"/>
          </w:tcPr>
          <w:p w14:paraId="4AA1EB11">
            <w:pPr>
              <w:pStyle w:val="8"/>
              <w:spacing w:before="85" w:line="224" w:lineRule="auto"/>
              <w:ind w:left="1884"/>
              <w:rPr>
                <w:sz w:val="20"/>
                <w:szCs w:val="20"/>
              </w:rPr>
            </w:pPr>
            <w:r>
              <w:rPr>
                <w:color w:val="231916"/>
                <w:spacing w:val="-4"/>
                <w:sz w:val="20"/>
                <w:szCs w:val="20"/>
              </w:rPr>
              <w:t>≤5%（空载或纯电阻负载）</w:t>
            </w:r>
          </w:p>
        </w:tc>
      </w:tr>
      <w:tr w14:paraId="0DF394B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vAlign w:val="top"/>
          </w:tcPr>
          <w:p w14:paraId="4AC74C73">
            <w:pPr>
              <w:rPr>
                <w:rFonts w:ascii="Arial"/>
                <w:sz w:val="21"/>
              </w:rPr>
            </w:pPr>
          </w:p>
        </w:tc>
        <w:tc>
          <w:tcPr>
            <w:tcW w:w="1669" w:type="dxa"/>
            <w:gridSpan w:val="2"/>
            <w:vAlign w:val="top"/>
          </w:tcPr>
          <w:p w14:paraId="37D28FDE">
            <w:pPr>
              <w:pStyle w:val="8"/>
              <w:spacing w:before="75" w:line="227" w:lineRule="auto"/>
              <w:ind w:left="421"/>
              <w:rPr>
                <w:sz w:val="20"/>
                <w:szCs w:val="20"/>
              </w:rPr>
            </w:pPr>
            <w:r>
              <w:rPr>
                <w:color w:val="231916"/>
                <w:spacing w:val="-4"/>
                <w:sz w:val="20"/>
                <w:szCs w:val="20"/>
              </w:rPr>
              <w:t>测试时间</w:t>
            </w:r>
          </w:p>
        </w:tc>
        <w:tc>
          <w:tcPr>
            <w:tcW w:w="5984" w:type="dxa"/>
            <w:vAlign w:val="top"/>
          </w:tcPr>
          <w:p w14:paraId="6168CF5B">
            <w:pPr>
              <w:pStyle w:val="8"/>
              <w:spacing w:before="95" w:line="216" w:lineRule="auto"/>
              <w:ind w:left="1796"/>
              <w:rPr>
                <w:sz w:val="20"/>
                <w:szCs w:val="20"/>
              </w:rPr>
            </w:pPr>
            <w:r>
              <w:rPr>
                <w:color w:val="231916"/>
                <w:spacing w:val="-1"/>
                <w:sz w:val="20"/>
                <w:szCs w:val="20"/>
              </w:rPr>
              <w:t>0.0s～999s  0.0=连续测试</w:t>
            </w:r>
          </w:p>
        </w:tc>
      </w:tr>
      <w:tr w14:paraId="56EFE69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restart"/>
            <w:tcBorders>
              <w:bottom w:val="nil"/>
            </w:tcBorders>
            <w:vAlign w:val="top"/>
          </w:tcPr>
          <w:p w14:paraId="0C2C4DE1">
            <w:pPr>
              <w:spacing w:line="311" w:lineRule="auto"/>
              <w:rPr>
                <w:rFonts w:ascii="Arial"/>
                <w:sz w:val="21"/>
              </w:rPr>
            </w:pPr>
          </w:p>
          <w:p w14:paraId="71219801">
            <w:pPr>
              <w:spacing w:line="311" w:lineRule="auto"/>
              <w:rPr>
                <w:rFonts w:ascii="Arial"/>
                <w:sz w:val="21"/>
              </w:rPr>
            </w:pPr>
          </w:p>
          <w:p w14:paraId="3F48FA70">
            <w:pPr>
              <w:spacing w:line="311" w:lineRule="auto"/>
              <w:rPr>
                <w:rFonts w:ascii="Arial"/>
                <w:sz w:val="21"/>
              </w:rPr>
            </w:pPr>
          </w:p>
          <w:p w14:paraId="0D98D41C">
            <w:pPr>
              <w:pStyle w:val="8"/>
              <w:spacing w:before="65" w:line="184" w:lineRule="auto"/>
              <w:ind w:left="97"/>
              <w:rPr>
                <w:sz w:val="20"/>
                <w:szCs w:val="20"/>
              </w:rPr>
            </w:pPr>
            <w:r>
              <w:rPr>
                <w:color w:val="231916"/>
                <w:spacing w:val="-3"/>
                <w:sz w:val="20"/>
                <w:szCs w:val="20"/>
              </w:rPr>
              <w:t>DCW</w:t>
            </w:r>
          </w:p>
        </w:tc>
        <w:tc>
          <w:tcPr>
            <w:tcW w:w="1669" w:type="dxa"/>
            <w:gridSpan w:val="2"/>
            <w:vAlign w:val="top"/>
          </w:tcPr>
          <w:p w14:paraId="5CAA1F1B">
            <w:pPr>
              <w:pStyle w:val="8"/>
              <w:spacing w:before="81" w:line="228" w:lineRule="auto"/>
              <w:ind w:left="278"/>
              <w:rPr>
                <w:sz w:val="20"/>
                <w:szCs w:val="20"/>
              </w:rPr>
            </w:pPr>
            <w:r>
              <w:rPr>
                <w:color w:val="231916"/>
                <w:spacing w:val="-2"/>
                <w:sz w:val="20"/>
                <w:szCs w:val="20"/>
              </w:rPr>
              <w:t>输出电压范围</w:t>
            </w:r>
          </w:p>
        </w:tc>
        <w:tc>
          <w:tcPr>
            <w:tcW w:w="5984" w:type="dxa"/>
            <w:vAlign w:val="top"/>
          </w:tcPr>
          <w:p w14:paraId="1DF42DFC">
            <w:pPr>
              <w:pStyle w:val="8"/>
              <w:spacing w:before="76" w:line="233" w:lineRule="auto"/>
              <w:ind w:left="2323"/>
              <w:rPr>
                <w:sz w:val="20"/>
                <w:szCs w:val="20"/>
              </w:rPr>
            </w:pPr>
            <w:r>
              <w:rPr>
                <w:color w:val="231916"/>
                <w:spacing w:val="-4"/>
                <w:sz w:val="20"/>
                <w:szCs w:val="20"/>
              </w:rPr>
              <w:t>(0.00～30.0）kV</w:t>
            </w:r>
          </w:p>
        </w:tc>
      </w:tr>
      <w:tr w14:paraId="14A7F23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6CBD553B">
            <w:pPr>
              <w:rPr>
                <w:rFonts w:ascii="Arial"/>
                <w:sz w:val="21"/>
              </w:rPr>
            </w:pPr>
          </w:p>
        </w:tc>
        <w:tc>
          <w:tcPr>
            <w:tcW w:w="1669" w:type="dxa"/>
            <w:gridSpan w:val="2"/>
            <w:vAlign w:val="top"/>
          </w:tcPr>
          <w:p w14:paraId="077D6633">
            <w:pPr>
              <w:pStyle w:val="8"/>
              <w:spacing w:before="67" w:line="222" w:lineRule="auto"/>
              <w:ind w:left="199"/>
              <w:rPr>
                <w:sz w:val="20"/>
                <w:szCs w:val="20"/>
              </w:rPr>
            </w:pPr>
            <w:r>
              <w:rPr>
                <w:color w:val="231916"/>
                <w:spacing w:val="-3"/>
                <w:sz w:val="20"/>
                <w:szCs w:val="20"/>
              </w:rPr>
              <w:t>最大输出功率</w:t>
            </w:r>
          </w:p>
        </w:tc>
        <w:tc>
          <w:tcPr>
            <w:tcW w:w="5984" w:type="dxa"/>
            <w:vAlign w:val="top"/>
          </w:tcPr>
          <w:p w14:paraId="26748B78">
            <w:pPr>
              <w:pStyle w:val="8"/>
              <w:spacing w:before="82" w:line="227" w:lineRule="auto"/>
              <w:ind w:left="2064"/>
              <w:rPr>
                <w:sz w:val="20"/>
                <w:szCs w:val="20"/>
              </w:rPr>
            </w:pPr>
            <w:r>
              <w:rPr>
                <w:color w:val="231916"/>
                <w:spacing w:val="-1"/>
                <w:sz w:val="20"/>
                <w:szCs w:val="20"/>
              </w:rPr>
              <w:t>600VA(30.0KV/20mA)</w:t>
            </w:r>
          </w:p>
        </w:tc>
      </w:tr>
      <w:tr w14:paraId="6B250CD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407C4E00">
            <w:pPr>
              <w:rPr>
                <w:rFonts w:ascii="Arial"/>
                <w:sz w:val="21"/>
              </w:rPr>
            </w:pPr>
          </w:p>
        </w:tc>
        <w:tc>
          <w:tcPr>
            <w:tcW w:w="1669" w:type="dxa"/>
            <w:gridSpan w:val="2"/>
            <w:vAlign w:val="top"/>
          </w:tcPr>
          <w:p w14:paraId="43C9F90B">
            <w:pPr>
              <w:pStyle w:val="8"/>
              <w:spacing w:before="87" w:line="222" w:lineRule="auto"/>
              <w:ind w:left="199"/>
              <w:rPr>
                <w:sz w:val="20"/>
                <w:szCs w:val="20"/>
              </w:rPr>
            </w:pPr>
            <w:r>
              <w:rPr>
                <w:color w:val="231916"/>
                <w:spacing w:val="-3"/>
                <w:sz w:val="20"/>
                <w:szCs w:val="20"/>
              </w:rPr>
              <w:t>最大额定电流</w:t>
            </w:r>
          </w:p>
        </w:tc>
        <w:tc>
          <w:tcPr>
            <w:tcW w:w="5984" w:type="dxa"/>
            <w:vAlign w:val="top"/>
          </w:tcPr>
          <w:p w14:paraId="398D0FFE">
            <w:pPr>
              <w:pStyle w:val="8"/>
              <w:spacing w:before="105" w:line="183" w:lineRule="auto"/>
              <w:ind w:left="2883"/>
              <w:rPr>
                <w:sz w:val="20"/>
                <w:szCs w:val="20"/>
              </w:rPr>
            </w:pPr>
            <w:r>
              <w:rPr>
                <w:color w:val="231916"/>
                <w:spacing w:val="-2"/>
                <w:sz w:val="20"/>
                <w:szCs w:val="20"/>
              </w:rPr>
              <w:t>20mA</w:t>
            </w:r>
          </w:p>
        </w:tc>
      </w:tr>
      <w:tr w14:paraId="56CC0EB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49E9A037">
            <w:pPr>
              <w:rPr>
                <w:rFonts w:ascii="Arial"/>
                <w:sz w:val="21"/>
              </w:rPr>
            </w:pPr>
          </w:p>
        </w:tc>
        <w:tc>
          <w:tcPr>
            <w:tcW w:w="1669" w:type="dxa"/>
            <w:gridSpan w:val="2"/>
            <w:vAlign w:val="top"/>
          </w:tcPr>
          <w:p w14:paraId="61C52173">
            <w:pPr>
              <w:pStyle w:val="8"/>
              <w:spacing w:before="90" w:line="220" w:lineRule="auto"/>
              <w:ind w:left="428"/>
              <w:rPr>
                <w:sz w:val="20"/>
                <w:szCs w:val="20"/>
              </w:rPr>
            </w:pPr>
            <w:r>
              <w:rPr>
                <w:color w:val="231916"/>
                <w:spacing w:val="-6"/>
                <w:sz w:val="20"/>
                <w:szCs w:val="20"/>
              </w:rPr>
              <w:t>电流档位</w:t>
            </w:r>
          </w:p>
        </w:tc>
        <w:tc>
          <w:tcPr>
            <w:tcW w:w="5984" w:type="dxa"/>
            <w:vAlign w:val="top"/>
          </w:tcPr>
          <w:p w14:paraId="39306928">
            <w:pPr>
              <w:pStyle w:val="8"/>
              <w:spacing w:before="72" w:line="236" w:lineRule="auto"/>
              <w:ind w:left="2593"/>
              <w:rPr>
                <w:sz w:val="20"/>
                <w:szCs w:val="20"/>
              </w:rPr>
            </w:pPr>
            <w:r>
              <w:rPr>
                <w:color w:val="231916"/>
                <w:spacing w:val="-1"/>
                <w:sz w:val="20"/>
                <w:szCs w:val="20"/>
              </w:rPr>
              <w:t>2mA、20mA</w:t>
            </w:r>
          </w:p>
        </w:tc>
      </w:tr>
      <w:tr w14:paraId="5EB7506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2F78CA0D">
            <w:pPr>
              <w:rPr>
                <w:rFonts w:ascii="Arial"/>
                <w:sz w:val="21"/>
              </w:rPr>
            </w:pPr>
          </w:p>
        </w:tc>
        <w:tc>
          <w:tcPr>
            <w:tcW w:w="1669" w:type="dxa"/>
            <w:gridSpan w:val="2"/>
            <w:vAlign w:val="top"/>
          </w:tcPr>
          <w:p w14:paraId="518C5803">
            <w:pPr>
              <w:pStyle w:val="8"/>
              <w:spacing w:before="92" w:line="217" w:lineRule="auto"/>
              <w:ind w:left="417"/>
              <w:rPr>
                <w:sz w:val="20"/>
                <w:szCs w:val="20"/>
              </w:rPr>
            </w:pPr>
            <w:r>
              <w:rPr>
                <w:color w:val="231916"/>
                <w:spacing w:val="-4"/>
                <w:sz w:val="20"/>
                <w:szCs w:val="20"/>
              </w:rPr>
              <w:t>纹波系数</w:t>
            </w:r>
          </w:p>
        </w:tc>
        <w:tc>
          <w:tcPr>
            <w:tcW w:w="5984" w:type="dxa"/>
            <w:vAlign w:val="top"/>
          </w:tcPr>
          <w:p w14:paraId="346D55B5">
            <w:pPr>
              <w:pStyle w:val="8"/>
              <w:spacing w:before="77" w:line="231" w:lineRule="auto"/>
              <w:ind w:left="2919"/>
              <w:rPr>
                <w:sz w:val="20"/>
                <w:szCs w:val="20"/>
              </w:rPr>
            </w:pPr>
            <w:r>
              <w:rPr>
                <w:color w:val="231916"/>
                <w:spacing w:val="-8"/>
                <w:sz w:val="20"/>
                <w:szCs w:val="20"/>
              </w:rPr>
              <w:t>≤5%</w:t>
            </w:r>
          </w:p>
        </w:tc>
      </w:tr>
      <w:tr w14:paraId="3C6CFB2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vAlign w:val="top"/>
          </w:tcPr>
          <w:p w14:paraId="11E25357">
            <w:pPr>
              <w:rPr>
                <w:rFonts w:ascii="Arial"/>
                <w:sz w:val="21"/>
              </w:rPr>
            </w:pPr>
          </w:p>
        </w:tc>
        <w:tc>
          <w:tcPr>
            <w:tcW w:w="1669" w:type="dxa"/>
            <w:gridSpan w:val="2"/>
            <w:vAlign w:val="top"/>
          </w:tcPr>
          <w:p w14:paraId="50B34EAC">
            <w:pPr>
              <w:pStyle w:val="8"/>
              <w:spacing w:before="77" w:line="227" w:lineRule="auto"/>
              <w:ind w:left="421"/>
              <w:rPr>
                <w:sz w:val="20"/>
                <w:szCs w:val="20"/>
              </w:rPr>
            </w:pPr>
            <w:r>
              <w:rPr>
                <w:color w:val="231916"/>
                <w:spacing w:val="-4"/>
                <w:sz w:val="20"/>
                <w:szCs w:val="20"/>
              </w:rPr>
              <w:t>测试时间</w:t>
            </w:r>
          </w:p>
        </w:tc>
        <w:tc>
          <w:tcPr>
            <w:tcW w:w="5984" w:type="dxa"/>
            <w:vAlign w:val="top"/>
          </w:tcPr>
          <w:p w14:paraId="56A9357D">
            <w:pPr>
              <w:pStyle w:val="8"/>
              <w:spacing w:before="95" w:line="233" w:lineRule="auto"/>
              <w:ind w:left="1937"/>
              <w:rPr>
                <w:sz w:val="18"/>
                <w:szCs w:val="18"/>
              </w:rPr>
            </w:pPr>
            <w:r>
              <w:rPr>
                <w:color w:val="231916"/>
                <w:spacing w:val="-1"/>
                <w:sz w:val="18"/>
                <w:szCs w:val="18"/>
              </w:rPr>
              <w:t>0.0s～999s   0.0=连续测试</w:t>
            </w:r>
          </w:p>
        </w:tc>
      </w:tr>
      <w:tr w14:paraId="50DCDF8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restart"/>
            <w:tcBorders>
              <w:bottom w:val="nil"/>
            </w:tcBorders>
            <w:textDirection w:val="tbRlV"/>
            <w:vAlign w:val="top"/>
          </w:tcPr>
          <w:p w14:paraId="1EE36AB7">
            <w:pPr>
              <w:pStyle w:val="8"/>
              <w:spacing w:before="136" w:line="214" w:lineRule="auto"/>
              <w:ind w:left="387"/>
              <w:rPr>
                <w:sz w:val="20"/>
                <w:szCs w:val="20"/>
              </w:rPr>
            </w:pPr>
            <w:r>
              <w:rPr>
                <w:color w:val="231916"/>
                <w:spacing w:val="-2"/>
                <w:sz w:val="20"/>
                <w:szCs w:val="20"/>
              </w:rPr>
              <w:t>电压表</w:t>
            </w:r>
          </w:p>
        </w:tc>
        <w:tc>
          <w:tcPr>
            <w:tcW w:w="1669" w:type="dxa"/>
            <w:gridSpan w:val="2"/>
            <w:vAlign w:val="top"/>
          </w:tcPr>
          <w:p w14:paraId="304EB974">
            <w:pPr>
              <w:pStyle w:val="8"/>
              <w:spacing w:before="73" w:line="228" w:lineRule="auto"/>
              <w:ind w:left="654"/>
              <w:rPr>
                <w:sz w:val="20"/>
                <w:szCs w:val="20"/>
              </w:rPr>
            </w:pPr>
            <w:r>
              <w:rPr>
                <w:color w:val="231916"/>
                <w:spacing w:val="-6"/>
                <w:sz w:val="20"/>
                <w:szCs w:val="20"/>
              </w:rPr>
              <w:t>范围</w:t>
            </w:r>
          </w:p>
        </w:tc>
        <w:tc>
          <w:tcPr>
            <w:tcW w:w="5984" w:type="dxa"/>
            <w:vAlign w:val="top"/>
          </w:tcPr>
          <w:p w14:paraId="0D4B6736">
            <w:pPr>
              <w:pStyle w:val="8"/>
              <w:spacing w:before="76" w:line="233" w:lineRule="auto"/>
              <w:ind w:left="2303"/>
              <w:rPr>
                <w:sz w:val="20"/>
                <w:szCs w:val="20"/>
              </w:rPr>
            </w:pPr>
            <w:r>
              <w:rPr>
                <w:color w:val="231916"/>
                <w:spacing w:val="-3"/>
                <w:sz w:val="20"/>
                <w:szCs w:val="20"/>
              </w:rPr>
              <w:t>（0.00</w:t>
            </w:r>
            <w:r>
              <w:rPr>
                <w:color w:val="231916"/>
                <w:spacing w:val="-21"/>
                <w:sz w:val="20"/>
                <w:szCs w:val="20"/>
              </w:rPr>
              <w:t xml:space="preserve"> </w:t>
            </w:r>
            <w:r>
              <w:rPr>
                <w:color w:val="231916"/>
                <w:spacing w:val="-3"/>
                <w:sz w:val="20"/>
                <w:szCs w:val="20"/>
              </w:rPr>
              <w:t>～30.0KV ）</w:t>
            </w:r>
          </w:p>
        </w:tc>
      </w:tr>
      <w:tr w14:paraId="07EE132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textDirection w:val="tbRlV"/>
            <w:vAlign w:val="top"/>
          </w:tcPr>
          <w:p w14:paraId="4F79CAAF">
            <w:pPr>
              <w:rPr>
                <w:rFonts w:ascii="Arial"/>
                <w:sz w:val="21"/>
              </w:rPr>
            </w:pPr>
          </w:p>
        </w:tc>
        <w:tc>
          <w:tcPr>
            <w:tcW w:w="1669" w:type="dxa"/>
            <w:gridSpan w:val="2"/>
            <w:vAlign w:val="top"/>
          </w:tcPr>
          <w:p w14:paraId="6733D0CF">
            <w:pPr>
              <w:pStyle w:val="8"/>
              <w:spacing w:before="84" w:line="225" w:lineRule="auto"/>
              <w:ind w:left="638"/>
              <w:rPr>
                <w:sz w:val="20"/>
                <w:szCs w:val="20"/>
              </w:rPr>
            </w:pPr>
            <w:r>
              <w:rPr>
                <w:color w:val="231916"/>
                <w:spacing w:val="-3"/>
                <w:sz w:val="20"/>
                <w:szCs w:val="20"/>
              </w:rPr>
              <w:t>精度</w:t>
            </w:r>
          </w:p>
        </w:tc>
        <w:tc>
          <w:tcPr>
            <w:tcW w:w="5984" w:type="dxa"/>
            <w:vAlign w:val="top"/>
          </w:tcPr>
          <w:p w14:paraId="59D07EA3">
            <w:pPr>
              <w:pStyle w:val="8"/>
              <w:spacing w:before="78" w:line="223" w:lineRule="auto"/>
              <w:ind w:left="2442"/>
              <w:rPr>
                <w:sz w:val="20"/>
                <w:szCs w:val="20"/>
              </w:rPr>
            </w:pPr>
            <w:r>
              <w:rPr>
                <w:color w:val="231916"/>
                <w:spacing w:val="-5"/>
                <w:sz w:val="20"/>
                <w:szCs w:val="20"/>
              </w:rPr>
              <w:t>±（5%+3个字）</w:t>
            </w:r>
          </w:p>
        </w:tc>
      </w:tr>
      <w:tr w14:paraId="6EE5FBD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textDirection w:val="tbRlV"/>
            <w:vAlign w:val="top"/>
          </w:tcPr>
          <w:p w14:paraId="6508611B">
            <w:pPr>
              <w:rPr>
                <w:rFonts w:ascii="Arial"/>
                <w:sz w:val="21"/>
              </w:rPr>
            </w:pPr>
          </w:p>
        </w:tc>
        <w:tc>
          <w:tcPr>
            <w:tcW w:w="1669" w:type="dxa"/>
            <w:gridSpan w:val="2"/>
            <w:vAlign w:val="top"/>
          </w:tcPr>
          <w:p w14:paraId="64D81F2D">
            <w:pPr>
              <w:pStyle w:val="8"/>
              <w:spacing w:before="87" w:line="223" w:lineRule="auto"/>
              <w:ind w:left="529"/>
              <w:rPr>
                <w:sz w:val="20"/>
                <w:szCs w:val="20"/>
              </w:rPr>
            </w:pPr>
            <w:r>
              <w:rPr>
                <w:color w:val="231916"/>
                <w:spacing w:val="-3"/>
                <w:sz w:val="20"/>
                <w:szCs w:val="20"/>
              </w:rPr>
              <w:t>分辨率</w:t>
            </w:r>
          </w:p>
        </w:tc>
        <w:tc>
          <w:tcPr>
            <w:tcW w:w="5984" w:type="dxa"/>
            <w:vAlign w:val="top"/>
          </w:tcPr>
          <w:p w14:paraId="768EFAA3">
            <w:pPr>
              <w:pStyle w:val="8"/>
              <w:spacing w:before="106" w:line="183" w:lineRule="auto"/>
              <w:ind w:left="2956"/>
              <w:rPr>
                <w:sz w:val="20"/>
                <w:szCs w:val="20"/>
              </w:rPr>
            </w:pPr>
            <w:r>
              <w:rPr>
                <w:color w:val="231916"/>
                <w:spacing w:val="-4"/>
                <w:sz w:val="20"/>
                <w:szCs w:val="20"/>
              </w:rPr>
              <w:t>100V</w:t>
            </w:r>
          </w:p>
        </w:tc>
      </w:tr>
      <w:tr w14:paraId="13E6794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textDirection w:val="tbRlV"/>
            <w:vAlign w:val="top"/>
          </w:tcPr>
          <w:p w14:paraId="536267A3">
            <w:pPr>
              <w:rPr>
                <w:rFonts w:ascii="Arial"/>
                <w:sz w:val="21"/>
              </w:rPr>
            </w:pPr>
          </w:p>
        </w:tc>
        <w:tc>
          <w:tcPr>
            <w:tcW w:w="1669" w:type="dxa"/>
            <w:gridSpan w:val="2"/>
            <w:vAlign w:val="top"/>
          </w:tcPr>
          <w:p w14:paraId="477E0300">
            <w:pPr>
              <w:pStyle w:val="8"/>
              <w:spacing w:before="79" w:line="230" w:lineRule="auto"/>
              <w:ind w:left="446"/>
              <w:rPr>
                <w:sz w:val="20"/>
                <w:szCs w:val="20"/>
              </w:rPr>
            </w:pPr>
            <w:r>
              <w:rPr>
                <w:color w:val="231916"/>
                <w:spacing w:val="-3"/>
                <w:sz w:val="20"/>
                <w:szCs w:val="20"/>
              </w:rPr>
              <w:t>显示数值</w:t>
            </w:r>
          </w:p>
        </w:tc>
        <w:tc>
          <w:tcPr>
            <w:tcW w:w="5984" w:type="dxa"/>
            <w:vAlign w:val="top"/>
          </w:tcPr>
          <w:p w14:paraId="4C28234B">
            <w:pPr>
              <w:pStyle w:val="8"/>
              <w:spacing w:before="78" w:line="231" w:lineRule="auto"/>
              <w:ind w:left="2693"/>
              <w:rPr>
                <w:sz w:val="20"/>
                <w:szCs w:val="20"/>
              </w:rPr>
            </w:pPr>
            <w:r>
              <w:rPr>
                <w:color w:val="231916"/>
                <w:spacing w:val="-3"/>
                <w:sz w:val="20"/>
                <w:szCs w:val="20"/>
              </w:rPr>
              <w:t>均方根值</w:t>
            </w:r>
          </w:p>
        </w:tc>
      </w:tr>
      <w:tr w14:paraId="2927E71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87" w:hRule="atLeast"/>
        </w:trPr>
        <w:tc>
          <w:tcPr>
            <w:tcW w:w="523" w:type="dxa"/>
            <w:vMerge w:val="restart"/>
            <w:tcBorders>
              <w:bottom w:val="nil"/>
            </w:tcBorders>
            <w:textDirection w:val="tbRlV"/>
            <w:vAlign w:val="top"/>
          </w:tcPr>
          <w:p w14:paraId="7EA349A3">
            <w:pPr>
              <w:pStyle w:val="8"/>
              <w:spacing w:before="136" w:line="210" w:lineRule="auto"/>
              <w:ind w:left="871"/>
              <w:rPr>
                <w:sz w:val="20"/>
                <w:szCs w:val="20"/>
              </w:rPr>
            </w:pPr>
            <w:r>
              <w:rPr>
                <w:color w:val="231916"/>
                <w:spacing w:val="-2"/>
                <w:sz w:val="20"/>
                <w:szCs w:val="20"/>
              </w:rPr>
              <w:t>电流表</w:t>
            </w:r>
          </w:p>
        </w:tc>
        <w:tc>
          <w:tcPr>
            <w:tcW w:w="841" w:type="dxa"/>
            <w:vMerge w:val="restart"/>
            <w:tcBorders>
              <w:bottom w:val="nil"/>
            </w:tcBorders>
            <w:vAlign w:val="top"/>
          </w:tcPr>
          <w:p w14:paraId="59C0B7C1">
            <w:pPr>
              <w:spacing w:line="449" w:lineRule="auto"/>
              <w:rPr>
                <w:rFonts w:ascii="Arial"/>
                <w:sz w:val="21"/>
              </w:rPr>
            </w:pPr>
          </w:p>
          <w:p w14:paraId="2241D74B">
            <w:pPr>
              <w:pStyle w:val="8"/>
              <w:spacing w:before="65" w:line="206" w:lineRule="auto"/>
              <w:ind w:left="232" w:right="220" w:hanging="6"/>
              <w:rPr>
                <w:sz w:val="20"/>
                <w:szCs w:val="20"/>
              </w:rPr>
            </w:pPr>
            <w:r>
              <w:rPr>
                <w:color w:val="231916"/>
                <w:spacing w:val="-9"/>
                <w:sz w:val="20"/>
                <w:szCs w:val="20"/>
              </w:rPr>
              <w:t>测量</w:t>
            </w:r>
            <w:r>
              <w:rPr>
                <w:color w:val="231916"/>
                <w:spacing w:val="-12"/>
                <w:sz w:val="20"/>
                <w:szCs w:val="20"/>
              </w:rPr>
              <w:t>范围</w:t>
            </w:r>
          </w:p>
        </w:tc>
        <w:tc>
          <w:tcPr>
            <w:tcW w:w="828" w:type="dxa"/>
            <w:vAlign w:val="top"/>
          </w:tcPr>
          <w:p w14:paraId="1473DE4A">
            <w:pPr>
              <w:pStyle w:val="8"/>
              <w:spacing w:before="256" w:line="184" w:lineRule="auto"/>
              <w:ind w:left="288"/>
              <w:rPr>
                <w:sz w:val="20"/>
                <w:szCs w:val="20"/>
              </w:rPr>
            </w:pPr>
            <w:r>
              <w:rPr>
                <w:color w:val="231916"/>
                <w:spacing w:val="-1"/>
                <w:sz w:val="20"/>
                <w:szCs w:val="20"/>
              </w:rPr>
              <w:t>AC</w:t>
            </w:r>
          </w:p>
        </w:tc>
        <w:tc>
          <w:tcPr>
            <w:tcW w:w="5984" w:type="dxa"/>
            <w:vAlign w:val="top"/>
          </w:tcPr>
          <w:p w14:paraId="10A0D0D3">
            <w:pPr>
              <w:pStyle w:val="8"/>
              <w:spacing w:before="167" w:line="189" w:lineRule="auto"/>
              <w:ind w:left="2035"/>
              <w:rPr>
                <w:sz w:val="20"/>
                <w:szCs w:val="20"/>
              </w:rPr>
            </w:pPr>
            <w:r>
              <w:rPr>
                <w:color w:val="231916"/>
                <w:spacing w:val="-2"/>
                <w:sz w:val="20"/>
                <w:szCs w:val="20"/>
              </w:rPr>
              <w:t>量程一:0.100mA</w:t>
            </w:r>
            <w:r>
              <w:rPr>
                <w:color w:val="231916"/>
                <w:spacing w:val="98"/>
                <w:sz w:val="20"/>
                <w:szCs w:val="20"/>
              </w:rPr>
              <w:t xml:space="preserve"> </w:t>
            </w:r>
            <w:r>
              <w:rPr>
                <w:color w:val="231916"/>
                <w:spacing w:val="-2"/>
                <w:sz w:val="20"/>
                <w:szCs w:val="20"/>
              </w:rPr>
              <w:t>～2mA</w:t>
            </w:r>
          </w:p>
          <w:p w14:paraId="60D05829">
            <w:pPr>
              <w:pStyle w:val="8"/>
              <w:spacing w:line="225" w:lineRule="auto"/>
              <w:ind w:left="2035"/>
              <w:rPr>
                <w:sz w:val="20"/>
                <w:szCs w:val="20"/>
              </w:rPr>
            </w:pPr>
            <w:r>
              <w:rPr>
                <w:color w:val="231916"/>
                <w:spacing w:val="-1"/>
                <w:sz w:val="20"/>
                <w:szCs w:val="20"/>
              </w:rPr>
              <w:t>量程二:2mA ～20mA</w:t>
            </w:r>
          </w:p>
        </w:tc>
      </w:tr>
      <w:tr w14:paraId="2448BAC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87" w:hRule="atLeast"/>
        </w:trPr>
        <w:tc>
          <w:tcPr>
            <w:tcW w:w="523" w:type="dxa"/>
            <w:vMerge w:val="continue"/>
            <w:tcBorders>
              <w:top w:val="nil"/>
              <w:bottom w:val="nil"/>
            </w:tcBorders>
            <w:textDirection w:val="tbRlV"/>
            <w:vAlign w:val="top"/>
          </w:tcPr>
          <w:p w14:paraId="475713C1">
            <w:pPr>
              <w:rPr>
                <w:rFonts w:ascii="Arial"/>
                <w:sz w:val="21"/>
              </w:rPr>
            </w:pPr>
          </w:p>
        </w:tc>
        <w:tc>
          <w:tcPr>
            <w:tcW w:w="841" w:type="dxa"/>
            <w:vMerge w:val="continue"/>
            <w:tcBorders>
              <w:top w:val="nil"/>
            </w:tcBorders>
            <w:vAlign w:val="top"/>
          </w:tcPr>
          <w:p w14:paraId="53701E47">
            <w:pPr>
              <w:rPr>
                <w:rFonts w:ascii="Arial"/>
                <w:sz w:val="21"/>
              </w:rPr>
            </w:pPr>
          </w:p>
        </w:tc>
        <w:tc>
          <w:tcPr>
            <w:tcW w:w="828" w:type="dxa"/>
            <w:vAlign w:val="top"/>
          </w:tcPr>
          <w:p w14:paraId="734EF962">
            <w:pPr>
              <w:pStyle w:val="8"/>
              <w:spacing w:before="266" w:line="184" w:lineRule="auto"/>
              <w:ind w:left="294"/>
              <w:rPr>
                <w:sz w:val="20"/>
                <w:szCs w:val="20"/>
              </w:rPr>
            </w:pPr>
            <w:r>
              <w:rPr>
                <w:color w:val="231916"/>
                <w:spacing w:val="-3"/>
                <w:sz w:val="20"/>
                <w:szCs w:val="20"/>
              </w:rPr>
              <w:t>DC</w:t>
            </w:r>
          </w:p>
        </w:tc>
        <w:tc>
          <w:tcPr>
            <w:tcW w:w="5984" w:type="dxa"/>
            <w:vAlign w:val="top"/>
          </w:tcPr>
          <w:p w14:paraId="5656BFE0">
            <w:pPr>
              <w:pStyle w:val="8"/>
              <w:spacing w:before="170" w:line="189" w:lineRule="auto"/>
              <w:ind w:left="2035"/>
              <w:rPr>
                <w:sz w:val="20"/>
                <w:szCs w:val="20"/>
              </w:rPr>
            </w:pPr>
            <w:r>
              <w:rPr>
                <w:color w:val="231916"/>
                <w:spacing w:val="-2"/>
                <w:sz w:val="20"/>
                <w:szCs w:val="20"/>
              </w:rPr>
              <w:t>量程一:0.100mA</w:t>
            </w:r>
            <w:r>
              <w:rPr>
                <w:color w:val="231916"/>
                <w:spacing w:val="98"/>
                <w:sz w:val="20"/>
                <w:szCs w:val="20"/>
              </w:rPr>
              <w:t xml:space="preserve"> </w:t>
            </w:r>
            <w:r>
              <w:rPr>
                <w:color w:val="231916"/>
                <w:spacing w:val="-2"/>
                <w:sz w:val="20"/>
                <w:szCs w:val="20"/>
              </w:rPr>
              <w:t>～2mA</w:t>
            </w:r>
          </w:p>
          <w:p w14:paraId="02CED11B">
            <w:pPr>
              <w:pStyle w:val="8"/>
              <w:spacing w:line="225" w:lineRule="auto"/>
              <w:ind w:left="2035"/>
              <w:rPr>
                <w:sz w:val="20"/>
                <w:szCs w:val="20"/>
              </w:rPr>
            </w:pPr>
            <w:r>
              <w:rPr>
                <w:color w:val="231916"/>
                <w:spacing w:val="-1"/>
                <w:sz w:val="20"/>
                <w:szCs w:val="20"/>
              </w:rPr>
              <w:t>量程二:2mA ～20mA</w:t>
            </w:r>
          </w:p>
        </w:tc>
      </w:tr>
      <w:tr w14:paraId="41EFD53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textDirection w:val="tbRlV"/>
            <w:vAlign w:val="top"/>
          </w:tcPr>
          <w:p w14:paraId="4C77B142">
            <w:pPr>
              <w:rPr>
                <w:rFonts w:ascii="Arial"/>
                <w:sz w:val="21"/>
              </w:rPr>
            </w:pPr>
          </w:p>
        </w:tc>
        <w:tc>
          <w:tcPr>
            <w:tcW w:w="1669" w:type="dxa"/>
            <w:gridSpan w:val="2"/>
            <w:vAlign w:val="top"/>
          </w:tcPr>
          <w:p w14:paraId="0C2153E3">
            <w:pPr>
              <w:pStyle w:val="8"/>
              <w:spacing w:before="97" w:line="213" w:lineRule="auto"/>
              <w:ind w:left="434"/>
              <w:rPr>
                <w:sz w:val="20"/>
                <w:szCs w:val="20"/>
              </w:rPr>
            </w:pPr>
            <w:r>
              <w:rPr>
                <w:color w:val="231916"/>
                <w:spacing w:val="-3"/>
                <w:sz w:val="20"/>
                <w:szCs w:val="20"/>
              </w:rPr>
              <w:t>分辨率</w:t>
            </w:r>
          </w:p>
        </w:tc>
        <w:tc>
          <w:tcPr>
            <w:tcW w:w="5984" w:type="dxa"/>
            <w:vAlign w:val="top"/>
          </w:tcPr>
          <w:p w14:paraId="6250E9B0">
            <w:pPr>
              <w:pStyle w:val="8"/>
              <w:spacing w:before="96" w:line="214" w:lineRule="auto"/>
              <w:ind w:left="1733"/>
              <w:rPr>
                <w:sz w:val="20"/>
                <w:szCs w:val="20"/>
              </w:rPr>
            </w:pPr>
            <w:r>
              <w:rPr>
                <w:color w:val="231916"/>
                <w:spacing w:val="-1"/>
                <w:sz w:val="20"/>
                <w:szCs w:val="20"/>
              </w:rPr>
              <w:t>2mA档：1uA，20mA档：10uA</w:t>
            </w:r>
          </w:p>
        </w:tc>
      </w:tr>
      <w:tr w14:paraId="7072EF0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textDirection w:val="tbRlV"/>
            <w:vAlign w:val="top"/>
          </w:tcPr>
          <w:p w14:paraId="66FEEEDE">
            <w:pPr>
              <w:rPr>
                <w:rFonts w:ascii="Arial"/>
                <w:sz w:val="21"/>
              </w:rPr>
            </w:pPr>
          </w:p>
        </w:tc>
        <w:tc>
          <w:tcPr>
            <w:tcW w:w="1669" w:type="dxa"/>
            <w:gridSpan w:val="2"/>
            <w:vAlign w:val="top"/>
          </w:tcPr>
          <w:p w14:paraId="2DD4FF84">
            <w:pPr>
              <w:pStyle w:val="8"/>
              <w:spacing w:before="82" w:line="225" w:lineRule="auto"/>
              <w:ind w:left="336"/>
              <w:rPr>
                <w:sz w:val="20"/>
                <w:szCs w:val="20"/>
              </w:rPr>
            </w:pPr>
            <w:r>
              <w:rPr>
                <w:color w:val="231916"/>
                <w:spacing w:val="-3"/>
                <w:sz w:val="20"/>
                <w:szCs w:val="20"/>
              </w:rPr>
              <w:t>测量精度</w:t>
            </w:r>
          </w:p>
        </w:tc>
        <w:tc>
          <w:tcPr>
            <w:tcW w:w="5984" w:type="dxa"/>
            <w:vAlign w:val="top"/>
          </w:tcPr>
          <w:p w14:paraId="6736CD73">
            <w:pPr>
              <w:pStyle w:val="8"/>
              <w:spacing w:before="81" w:line="223" w:lineRule="auto"/>
              <w:ind w:left="1882"/>
              <w:rPr>
                <w:sz w:val="20"/>
                <w:szCs w:val="20"/>
              </w:rPr>
            </w:pPr>
            <w:r>
              <w:rPr>
                <w:color w:val="231916"/>
                <w:spacing w:val="-5"/>
                <w:sz w:val="20"/>
                <w:szCs w:val="20"/>
              </w:rPr>
              <w:t>±（5%+3个字）量程范围内</w:t>
            </w:r>
          </w:p>
        </w:tc>
      </w:tr>
      <w:tr w14:paraId="3A18531F">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restart"/>
            <w:tcBorders>
              <w:bottom w:val="nil"/>
            </w:tcBorders>
            <w:textDirection w:val="tbRlV"/>
            <w:vAlign w:val="top"/>
          </w:tcPr>
          <w:p w14:paraId="7FF47F86">
            <w:pPr>
              <w:pStyle w:val="8"/>
              <w:spacing w:before="135" w:line="202" w:lineRule="auto"/>
              <w:ind w:left="231"/>
              <w:rPr>
                <w:sz w:val="20"/>
                <w:szCs w:val="20"/>
              </w:rPr>
            </w:pPr>
            <w:r>
              <w:rPr>
                <w:color w:val="231916"/>
                <w:spacing w:val="2"/>
                <w:sz w:val="20"/>
                <w:szCs w:val="20"/>
              </w:rPr>
              <w:t>计时器</w:t>
            </w:r>
          </w:p>
        </w:tc>
        <w:tc>
          <w:tcPr>
            <w:tcW w:w="1669" w:type="dxa"/>
            <w:gridSpan w:val="2"/>
            <w:vAlign w:val="top"/>
          </w:tcPr>
          <w:p w14:paraId="1974BC7B">
            <w:pPr>
              <w:pStyle w:val="8"/>
              <w:spacing w:before="61" w:line="228" w:lineRule="auto"/>
              <w:ind w:left="654"/>
              <w:rPr>
                <w:sz w:val="20"/>
                <w:szCs w:val="20"/>
              </w:rPr>
            </w:pPr>
            <w:r>
              <w:rPr>
                <w:color w:val="231916"/>
                <w:spacing w:val="-6"/>
                <w:sz w:val="20"/>
                <w:szCs w:val="20"/>
              </w:rPr>
              <w:t>范围</w:t>
            </w:r>
          </w:p>
        </w:tc>
        <w:tc>
          <w:tcPr>
            <w:tcW w:w="5984" w:type="dxa"/>
            <w:vAlign w:val="top"/>
          </w:tcPr>
          <w:p w14:paraId="24E77731">
            <w:pPr>
              <w:pStyle w:val="8"/>
              <w:spacing w:before="78" w:line="231" w:lineRule="auto"/>
              <w:ind w:left="2559"/>
              <w:rPr>
                <w:sz w:val="20"/>
                <w:szCs w:val="20"/>
              </w:rPr>
            </w:pPr>
            <w:r>
              <w:rPr>
                <w:color w:val="231916"/>
                <w:spacing w:val="-1"/>
                <w:sz w:val="20"/>
                <w:szCs w:val="20"/>
              </w:rPr>
              <w:t>0.0s～999s</w:t>
            </w:r>
          </w:p>
        </w:tc>
      </w:tr>
      <w:tr w14:paraId="69992F1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textDirection w:val="tbRlV"/>
            <w:vAlign w:val="top"/>
          </w:tcPr>
          <w:p w14:paraId="4557B60E">
            <w:pPr>
              <w:rPr>
                <w:rFonts w:ascii="Arial"/>
                <w:sz w:val="21"/>
              </w:rPr>
            </w:pPr>
          </w:p>
        </w:tc>
        <w:tc>
          <w:tcPr>
            <w:tcW w:w="1669" w:type="dxa"/>
            <w:gridSpan w:val="2"/>
            <w:vAlign w:val="top"/>
          </w:tcPr>
          <w:p w14:paraId="62A862B0">
            <w:pPr>
              <w:pStyle w:val="8"/>
              <w:spacing w:before="72" w:line="222" w:lineRule="auto"/>
              <w:ind w:left="315"/>
              <w:rPr>
                <w:sz w:val="20"/>
                <w:szCs w:val="20"/>
              </w:rPr>
            </w:pPr>
            <w:r>
              <w:rPr>
                <w:color w:val="231916"/>
                <w:spacing w:val="-4"/>
                <w:sz w:val="20"/>
                <w:szCs w:val="20"/>
              </w:rPr>
              <w:t>最小分辨率</w:t>
            </w:r>
          </w:p>
        </w:tc>
        <w:tc>
          <w:tcPr>
            <w:tcW w:w="5984" w:type="dxa"/>
            <w:vAlign w:val="top"/>
          </w:tcPr>
          <w:p w14:paraId="03C96FC4">
            <w:pPr>
              <w:pStyle w:val="8"/>
              <w:spacing w:before="78" w:line="230" w:lineRule="auto"/>
              <w:ind w:left="2889"/>
              <w:rPr>
                <w:sz w:val="20"/>
                <w:szCs w:val="20"/>
              </w:rPr>
            </w:pPr>
            <w:r>
              <w:rPr>
                <w:color w:val="231916"/>
                <w:sz w:val="20"/>
                <w:szCs w:val="20"/>
              </w:rPr>
              <w:t>0.1s</w:t>
            </w:r>
          </w:p>
        </w:tc>
      </w:tr>
      <w:tr w14:paraId="2045FED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textDirection w:val="tbRlV"/>
            <w:vAlign w:val="top"/>
          </w:tcPr>
          <w:p w14:paraId="1FB5968E">
            <w:pPr>
              <w:rPr>
                <w:rFonts w:ascii="Arial"/>
                <w:sz w:val="21"/>
              </w:rPr>
            </w:pPr>
          </w:p>
        </w:tc>
        <w:tc>
          <w:tcPr>
            <w:tcW w:w="1669" w:type="dxa"/>
            <w:gridSpan w:val="2"/>
            <w:vAlign w:val="top"/>
          </w:tcPr>
          <w:p w14:paraId="6832DB85">
            <w:pPr>
              <w:pStyle w:val="8"/>
              <w:spacing w:before="64" w:line="225" w:lineRule="auto"/>
              <w:ind w:left="637"/>
              <w:rPr>
                <w:sz w:val="20"/>
                <w:szCs w:val="20"/>
              </w:rPr>
            </w:pPr>
            <w:r>
              <w:rPr>
                <w:color w:val="231916"/>
                <w:spacing w:val="-3"/>
                <w:sz w:val="20"/>
                <w:szCs w:val="20"/>
              </w:rPr>
              <w:t>精度</w:t>
            </w:r>
          </w:p>
        </w:tc>
        <w:tc>
          <w:tcPr>
            <w:tcW w:w="5984" w:type="dxa"/>
            <w:vAlign w:val="top"/>
          </w:tcPr>
          <w:p w14:paraId="5FAE9913">
            <w:pPr>
              <w:pStyle w:val="8"/>
              <w:spacing w:before="79" w:line="230" w:lineRule="auto"/>
              <w:ind w:left="2482"/>
              <w:rPr>
                <w:sz w:val="20"/>
                <w:szCs w:val="20"/>
              </w:rPr>
            </w:pPr>
            <w:r>
              <w:rPr>
                <w:color w:val="231916"/>
                <w:spacing w:val="-4"/>
                <w:sz w:val="20"/>
                <w:szCs w:val="20"/>
              </w:rPr>
              <w:t>±（1%+50ms）</w:t>
            </w:r>
          </w:p>
        </w:tc>
      </w:tr>
      <w:tr w14:paraId="63B9FE1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2192" w:type="dxa"/>
            <w:gridSpan w:val="3"/>
            <w:vAlign w:val="top"/>
          </w:tcPr>
          <w:p w14:paraId="61D395F9">
            <w:pPr>
              <w:pStyle w:val="8"/>
              <w:spacing w:before="99" w:line="212" w:lineRule="auto"/>
              <w:ind w:left="682"/>
              <w:rPr>
                <w:sz w:val="20"/>
                <w:szCs w:val="20"/>
              </w:rPr>
            </w:pPr>
            <w:r>
              <w:rPr>
                <w:color w:val="231916"/>
                <w:spacing w:val="-3"/>
                <w:sz w:val="20"/>
                <w:szCs w:val="20"/>
              </w:rPr>
              <w:t>PLC接口</w:t>
            </w:r>
          </w:p>
        </w:tc>
        <w:tc>
          <w:tcPr>
            <w:tcW w:w="5984" w:type="dxa"/>
            <w:vAlign w:val="top"/>
          </w:tcPr>
          <w:p w14:paraId="0F608B3D">
            <w:pPr>
              <w:pStyle w:val="8"/>
              <w:spacing w:before="83" w:line="227" w:lineRule="auto"/>
              <w:ind w:left="2910"/>
              <w:rPr>
                <w:sz w:val="20"/>
                <w:szCs w:val="20"/>
              </w:rPr>
            </w:pPr>
            <w:r>
              <w:rPr>
                <w:color w:val="231916"/>
                <w:spacing w:val="-3"/>
                <w:sz w:val="20"/>
                <w:szCs w:val="20"/>
              </w:rPr>
              <w:t>选配</w:t>
            </w:r>
          </w:p>
        </w:tc>
      </w:tr>
      <w:tr w14:paraId="2F1CE84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2192" w:type="dxa"/>
            <w:gridSpan w:val="3"/>
            <w:vAlign w:val="top"/>
          </w:tcPr>
          <w:p w14:paraId="582EB2E7">
            <w:pPr>
              <w:pStyle w:val="8"/>
              <w:spacing w:before="89" w:line="221" w:lineRule="auto"/>
              <w:ind w:left="629"/>
              <w:rPr>
                <w:sz w:val="20"/>
                <w:szCs w:val="20"/>
              </w:rPr>
            </w:pPr>
            <w:r>
              <w:rPr>
                <w:color w:val="231916"/>
                <w:spacing w:val="-2"/>
                <w:sz w:val="20"/>
                <w:szCs w:val="20"/>
              </w:rPr>
              <w:t>远控接口</w:t>
            </w:r>
          </w:p>
        </w:tc>
        <w:tc>
          <w:tcPr>
            <w:tcW w:w="5984" w:type="dxa"/>
            <w:vAlign w:val="top"/>
          </w:tcPr>
          <w:p w14:paraId="35A22B62">
            <w:pPr>
              <w:pStyle w:val="8"/>
              <w:spacing w:before="88" w:line="222" w:lineRule="auto"/>
              <w:ind w:left="2910"/>
              <w:rPr>
                <w:sz w:val="20"/>
                <w:szCs w:val="20"/>
              </w:rPr>
            </w:pPr>
            <w:r>
              <w:rPr>
                <w:color w:val="231916"/>
                <w:spacing w:val="-3"/>
                <w:sz w:val="20"/>
                <w:szCs w:val="20"/>
              </w:rPr>
              <w:t>选配</w:t>
            </w:r>
          </w:p>
        </w:tc>
      </w:tr>
      <w:tr w14:paraId="74C8E24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2192" w:type="dxa"/>
            <w:gridSpan w:val="3"/>
            <w:vAlign w:val="top"/>
          </w:tcPr>
          <w:p w14:paraId="05F509B9">
            <w:pPr>
              <w:pStyle w:val="8"/>
              <w:spacing w:before="96" w:line="215" w:lineRule="auto"/>
              <w:ind w:left="629"/>
              <w:rPr>
                <w:sz w:val="20"/>
                <w:szCs w:val="20"/>
              </w:rPr>
            </w:pPr>
            <w:r>
              <w:rPr>
                <w:color w:val="231916"/>
                <w:spacing w:val="-3"/>
                <w:sz w:val="20"/>
                <w:szCs w:val="20"/>
              </w:rPr>
              <w:t>外型尺寸</w:t>
            </w:r>
          </w:p>
        </w:tc>
        <w:tc>
          <w:tcPr>
            <w:tcW w:w="5984" w:type="dxa"/>
            <w:vAlign w:val="top"/>
          </w:tcPr>
          <w:p w14:paraId="21561847">
            <w:pPr>
              <w:pStyle w:val="8"/>
              <w:spacing w:before="93" w:line="217" w:lineRule="auto"/>
              <w:ind w:left="2428"/>
              <w:rPr>
                <w:sz w:val="20"/>
                <w:szCs w:val="20"/>
              </w:rPr>
            </w:pPr>
            <w:r>
              <w:rPr>
                <w:color w:val="231916"/>
                <w:spacing w:val="-1"/>
                <w:sz w:val="20"/>
                <w:szCs w:val="20"/>
              </w:rPr>
              <w:t>540*700*1120mm</w:t>
            </w:r>
          </w:p>
        </w:tc>
      </w:tr>
      <w:tr w14:paraId="641452C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4" w:hRule="atLeast"/>
        </w:trPr>
        <w:tc>
          <w:tcPr>
            <w:tcW w:w="2192" w:type="dxa"/>
            <w:gridSpan w:val="3"/>
            <w:vAlign w:val="top"/>
          </w:tcPr>
          <w:p w14:paraId="31BE3B32">
            <w:pPr>
              <w:pStyle w:val="8"/>
              <w:spacing w:before="88" w:line="227" w:lineRule="auto"/>
              <w:ind w:left="656"/>
              <w:rPr>
                <w:sz w:val="20"/>
                <w:szCs w:val="20"/>
              </w:rPr>
            </w:pPr>
            <w:r>
              <w:rPr>
                <w:color w:val="231916"/>
                <w:spacing w:val="-8"/>
                <w:sz w:val="20"/>
                <w:szCs w:val="20"/>
              </w:rPr>
              <w:t>重</w:t>
            </w:r>
            <w:r>
              <w:rPr>
                <w:color w:val="231916"/>
                <w:spacing w:val="2"/>
                <w:sz w:val="20"/>
                <w:szCs w:val="20"/>
              </w:rPr>
              <w:t xml:space="preserve">    </w:t>
            </w:r>
            <w:r>
              <w:rPr>
                <w:color w:val="231916"/>
                <w:spacing w:val="-8"/>
                <w:sz w:val="20"/>
                <w:szCs w:val="20"/>
              </w:rPr>
              <w:t>量</w:t>
            </w:r>
          </w:p>
        </w:tc>
        <w:tc>
          <w:tcPr>
            <w:tcW w:w="5984" w:type="dxa"/>
            <w:vAlign w:val="top"/>
          </w:tcPr>
          <w:p w14:paraId="096566C0">
            <w:pPr>
              <w:pStyle w:val="8"/>
              <w:spacing w:before="120" w:line="182" w:lineRule="auto"/>
              <w:ind w:left="2805"/>
              <w:rPr>
                <w:sz w:val="20"/>
                <w:szCs w:val="20"/>
              </w:rPr>
            </w:pPr>
            <w:r>
              <w:rPr>
                <w:color w:val="231916"/>
                <w:spacing w:val="-1"/>
                <w:sz w:val="20"/>
                <w:szCs w:val="20"/>
              </w:rPr>
              <w:t>55Kg</w:t>
            </w:r>
          </w:p>
        </w:tc>
      </w:tr>
    </w:tbl>
    <w:p w14:paraId="086812A0">
      <w:pPr>
        <w:pStyle w:val="2"/>
      </w:pPr>
    </w:p>
    <w:p w14:paraId="5844E726">
      <w:pPr>
        <w:sectPr>
          <w:pgSz w:w="11906" w:h="16838"/>
          <w:pgMar w:top="988" w:right="1075" w:bottom="874" w:left="1075" w:header="720" w:footer="605" w:gutter="0"/>
          <w:cols w:space="720" w:num="1"/>
        </w:sectPr>
      </w:pPr>
    </w:p>
    <w:p w14:paraId="37463B5D">
      <w:pPr>
        <w:spacing w:before="174" w:line="203" w:lineRule="auto"/>
        <w:jc w:val="right"/>
        <w:rPr>
          <w:rFonts w:ascii="楷体" w:hAnsi="楷体" w:eastAsia="楷体" w:cs="楷体"/>
          <w:sz w:val="144"/>
          <w:szCs w:val="144"/>
        </w:rPr>
      </w:pPr>
      <w:r>
        <w:rPr>
          <w:rFonts w:ascii="楷体" w:hAnsi="楷体" w:eastAsia="楷体" w:cs="楷体"/>
          <w:color w:val="231916"/>
          <w:spacing w:val="-54"/>
          <w:sz w:val="144"/>
          <w:szCs w:val="144"/>
        </w:rPr>
        <w:t>6</w:t>
      </w:r>
    </w:p>
    <w:tbl>
      <w:tblPr>
        <w:tblStyle w:val="7"/>
        <w:tblW w:w="9525" w:type="dxa"/>
        <w:tblInd w:w="190"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2523D4C8">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25" w:type="dxa"/>
            <w:shd w:val="clear" w:color="auto" w:fill="C9CACB"/>
            <w:vAlign w:val="top"/>
          </w:tcPr>
          <w:p w14:paraId="1151C6C0">
            <w:pPr>
              <w:pStyle w:val="8"/>
              <w:spacing w:before="83" w:line="204" w:lineRule="auto"/>
              <w:ind w:right="104"/>
              <w:jc w:val="right"/>
              <w:outlineLvl w:val="0"/>
              <w:rPr>
                <w:sz w:val="72"/>
                <w:szCs w:val="72"/>
              </w:rPr>
            </w:pPr>
            <w:bookmarkStart w:id="15" w:name="bookmark49"/>
            <w:bookmarkEnd w:id="15"/>
            <w:bookmarkStart w:id="16" w:name="bookmark22"/>
            <w:bookmarkEnd w:id="16"/>
            <w:r>
              <w:rPr>
                <w:b/>
                <w:bCs/>
                <w:color w:val="231916"/>
                <w:spacing w:val="-15"/>
                <w:sz w:val="72"/>
                <w:szCs w:val="72"/>
              </w:rPr>
              <w:t>PLC接口</w:t>
            </w:r>
          </w:p>
        </w:tc>
      </w:tr>
    </w:tbl>
    <w:p w14:paraId="3D0EBB81">
      <w:pPr>
        <w:pStyle w:val="2"/>
        <w:spacing w:line="282" w:lineRule="auto"/>
      </w:pPr>
    </w:p>
    <w:p w14:paraId="0855C686">
      <w:pPr>
        <w:pStyle w:val="2"/>
        <w:spacing w:line="283" w:lineRule="auto"/>
      </w:pPr>
    </w:p>
    <w:p w14:paraId="39E0D4FD">
      <w:pPr>
        <w:pStyle w:val="2"/>
        <w:spacing w:line="283" w:lineRule="auto"/>
      </w:pPr>
    </w:p>
    <w:p w14:paraId="5F8CF474">
      <w:pPr>
        <w:pStyle w:val="2"/>
        <w:spacing w:line="283" w:lineRule="auto"/>
      </w:pPr>
    </w:p>
    <w:p w14:paraId="5D3378CF">
      <w:pPr>
        <w:pStyle w:val="2"/>
        <w:spacing w:line="283" w:lineRule="auto"/>
      </w:pPr>
    </w:p>
    <w:p w14:paraId="1EDE5571">
      <w:pPr>
        <w:spacing w:before="78" w:line="222" w:lineRule="auto"/>
        <w:ind w:left="5693"/>
        <w:rPr>
          <w:rFonts w:ascii="楷体" w:hAnsi="楷体" w:eastAsia="楷体" w:cs="楷体"/>
          <w:sz w:val="24"/>
          <w:szCs w:val="24"/>
        </w:rPr>
      </w:pPr>
      <w:r>
        <w:rPr>
          <w:rFonts w:ascii="楷体" w:hAnsi="楷体" w:eastAsia="楷体" w:cs="楷体"/>
          <w:color w:val="231916"/>
          <w:spacing w:val="-2"/>
          <w:sz w:val="24"/>
          <w:szCs w:val="24"/>
        </w:rPr>
        <w:t>本章对PLC接口的用法进行了描述;</w:t>
      </w:r>
    </w:p>
    <w:p w14:paraId="473E4882">
      <w:pPr>
        <w:spacing w:before="249" w:line="222" w:lineRule="auto"/>
        <w:ind w:left="5757"/>
        <w:rPr>
          <w:rFonts w:ascii="楷体" w:hAnsi="楷体" w:eastAsia="楷体" w:cs="楷体"/>
          <w:sz w:val="24"/>
          <w:szCs w:val="24"/>
        </w:rPr>
      </w:pPr>
      <w:r>
        <w:rPr>
          <w:rFonts w:ascii="楷体" w:hAnsi="楷体" w:eastAsia="楷体" w:cs="楷体"/>
          <w:color w:val="231916"/>
          <w:spacing w:val="-1"/>
          <w:sz w:val="24"/>
          <w:szCs w:val="24"/>
        </w:rPr>
        <w:t>6.1 PLC接口的输入、输出信号</w:t>
      </w:r>
    </w:p>
    <w:p w14:paraId="412D0F94">
      <w:pPr>
        <w:spacing w:line="221" w:lineRule="auto"/>
        <w:ind w:left="5757"/>
        <w:rPr>
          <w:rFonts w:ascii="楷体" w:hAnsi="楷体" w:eastAsia="楷体" w:cs="楷体"/>
          <w:sz w:val="24"/>
          <w:szCs w:val="24"/>
        </w:rPr>
      </w:pPr>
      <w:r>
        <w:rPr>
          <w:rFonts w:ascii="楷体" w:hAnsi="楷体" w:eastAsia="楷体" w:cs="楷体"/>
          <w:color w:val="231916"/>
          <w:spacing w:val="-2"/>
          <w:sz w:val="24"/>
          <w:szCs w:val="24"/>
        </w:rPr>
        <w:t>6.2 接线</w:t>
      </w:r>
    </w:p>
    <w:p w14:paraId="3BE50FC9">
      <w:pPr>
        <w:spacing w:before="2" w:line="221" w:lineRule="auto"/>
        <w:ind w:left="6305" w:right="687" w:hanging="548"/>
        <w:rPr>
          <w:rFonts w:ascii="楷体" w:hAnsi="楷体" w:eastAsia="楷体" w:cs="楷体"/>
          <w:sz w:val="24"/>
          <w:szCs w:val="24"/>
        </w:rPr>
      </w:pPr>
      <w:r>
        <w:rPr>
          <w:rFonts w:ascii="楷体" w:hAnsi="楷体" w:eastAsia="楷体" w:cs="楷体"/>
          <w:color w:val="231916"/>
          <w:spacing w:val="-1"/>
          <w:sz w:val="24"/>
          <w:szCs w:val="24"/>
        </w:rPr>
        <w:t>6.3 远控输入信号和输出信号接</w:t>
      </w:r>
      <w:r>
        <w:rPr>
          <w:rFonts w:ascii="楷体" w:hAnsi="楷体" w:eastAsia="楷体" w:cs="楷体"/>
          <w:color w:val="231916"/>
          <w:spacing w:val="-7"/>
          <w:sz w:val="24"/>
          <w:szCs w:val="24"/>
        </w:rPr>
        <w:t>线说明</w:t>
      </w:r>
    </w:p>
    <w:p w14:paraId="255337E0">
      <w:pPr>
        <w:spacing w:line="228" w:lineRule="auto"/>
        <w:ind w:left="5757"/>
        <w:rPr>
          <w:rFonts w:ascii="楷体" w:hAnsi="楷体" w:eastAsia="楷体" w:cs="楷体"/>
          <w:sz w:val="24"/>
          <w:szCs w:val="24"/>
        </w:rPr>
      </w:pPr>
      <w:r>
        <w:rPr>
          <w:rFonts w:ascii="楷体" w:hAnsi="楷体" w:eastAsia="楷体" w:cs="楷体"/>
          <w:color w:val="231916"/>
          <w:spacing w:val="-1"/>
          <w:sz w:val="24"/>
          <w:szCs w:val="24"/>
        </w:rPr>
        <w:t>6.4 PLC接口的电气特性</w:t>
      </w:r>
    </w:p>
    <w:p w14:paraId="34202BA7">
      <w:pPr>
        <w:spacing w:line="228" w:lineRule="auto"/>
        <w:rPr>
          <w:rFonts w:ascii="楷体" w:hAnsi="楷体" w:eastAsia="楷体" w:cs="楷体"/>
          <w:sz w:val="24"/>
          <w:szCs w:val="24"/>
        </w:rPr>
        <w:sectPr>
          <w:pgSz w:w="11906" w:h="16838"/>
          <w:pgMar w:top="988" w:right="1033" w:bottom="874" w:left="1075" w:header="720" w:footer="602" w:gutter="0"/>
          <w:cols w:space="720" w:num="1"/>
        </w:sectPr>
      </w:pPr>
    </w:p>
    <w:p w14:paraId="786A7118">
      <w:pPr>
        <w:pStyle w:val="2"/>
        <w:spacing w:line="305" w:lineRule="auto"/>
      </w:pPr>
    </w:p>
    <w:p w14:paraId="62D75C6D">
      <w:pPr>
        <w:spacing w:before="65" w:line="221" w:lineRule="auto"/>
        <w:ind w:left="285" w:right="879" w:firstLine="395"/>
        <w:rPr>
          <w:rFonts w:ascii="楷体" w:hAnsi="楷体" w:eastAsia="楷体" w:cs="楷体"/>
          <w:sz w:val="20"/>
          <w:szCs w:val="20"/>
        </w:rPr>
      </w:pPr>
      <w:r>
        <w:rPr>
          <w:rFonts w:ascii="楷体" w:hAnsi="楷体" w:eastAsia="楷体" w:cs="楷体"/>
          <w:color w:val="231916"/>
          <w:sz w:val="20"/>
          <w:szCs w:val="20"/>
        </w:rPr>
        <w:t>在测试仪的背板上附有遥控接线端子,它可以接上远控器进行操作。接线端子为标</w:t>
      </w:r>
      <w:r>
        <w:rPr>
          <w:rFonts w:ascii="楷体" w:hAnsi="楷体" w:eastAsia="楷体" w:cs="楷体"/>
          <w:color w:val="231916"/>
          <w:spacing w:val="-1"/>
          <w:sz w:val="20"/>
          <w:szCs w:val="20"/>
        </w:rPr>
        <w:t>准的9PIND型</w:t>
      </w:r>
      <w:r>
        <w:rPr>
          <w:rFonts w:ascii="楷体" w:hAnsi="楷体" w:eastAsia="楷体" w:cs="楷体"/>
          <w:color w:val="231916"/>
          <w:spacing w:val="-2"/>
          <w:sz w:val="20"/>
          <w:szCs w:val="20"/>
        </w:rPr>
        <w:t>端子座，分为输入信号接线端子和输出接线端子。</w:t>
      </w:r>
    </w:p>
    <w:p w14:paraId="6B0E5C8E">
      <w:pPr>
        <w:spacing w:before="69" w:line="225" w:lineRule="auto"/>
        <w:ind w:left="284"/>
        <w:outlineLvl w:val="0"/>
        <w:rPr>
          <w:rFonts w:ascii="楷体" w:hAnsi="楷体" w:eastAsia="楷体" w:cs="楷体"/>
          <w:sz w:val="28"/>
          <w:szCs w:val="28"/>
        </w:rPr>
      </w:pPr>
      <w:bookmarkStart w:id="17" w:name="bookmark50"/>
      <w:bookmarkEnd w:id="17"/>
      <w:r>
        <w:rPr>
          <w:rFonts w:ascii="楷体" w:hAnsi="楷体" w:eastAsia="楷体" w:cs="楷体"/>
          <w:color w:val="231916"/>
          <w:spacing w:val="-1"/>
          <w:sz w:val="28"/>
          <w:szCs w:val="28"/>
        </w:rPr>
        <w:t>6.1 PLC接口的输入、输出信号</w:t>
      </w:r>
    </w:p>
    <w:p w14:paraId="0F247EB6">
      <w:pPr>
        <w:spacing w:before="168" w:line="3306" w:lineRule="exact"/>
        <w:ind w:firstLine="1154"/>
      </w:pPr>
      <w:r>
        <w:pict>
          <v:shape id="_x0000_s1064" o:spid="_x0000_s1064" o:spt="202" type="#_x0000_t202" style="position:absolute;left:0pt;margin-left:241.7pt;margin-top:25.9pt;height:103.65pt;width:214.65pt;z-index:251669504;mso-width-relative:page;mso-height-relative:page;" filled="f" stroked="f" coordsize="21600,21600">
            <v:path/>
            <v:fill on="f" focussize="0,0"/>
            <v:stroke on="f"/>
            <v:imagedata o:title=""/>
            <o:lock v:ext="edit" aspectratio="f"/>
            <v:textbox inset="0mm,0mm,0mm,0mm">
              <w:txbxContent>
                <w:p w14:paraId="20E1DA0D">
                  <w:pPr>
                    <w:spacing w:before="20" w:line="186" w:lineRule="auto"/>
                    <w:ind w:left="31"/>
                    <w:rPr>
                      <w:rFonts w:ascii="楷体" w:hAnsi="楷体" w:eastAsia="楷体" w:cs="楷体"/>
                      <w:sz w:val="24"/>
                      <w:szCs w:val="24"/>
                    </w:rPr>
                  </w:pPr>
                  <w:r>
                    <w:rPr>
                      <w:rFonts w:ascii="楷体" w:hAnsi="楷体" w:eastAsia="楷体" w:cs="楷体"/>
                      <w:color w:val="231916"/>
                      <w:spacing w:val="-17"/>
                      <w:sz w:val="24"/>
                      <w:szCs w:val="24"/>
                    </w:rPr>
                    <w:t>注：</w:t>
                  </w:r>
                </w:p>
                <w:p w14:paraId="2DB46D97">
                  <w:pPr>
                    <w:spacing w:before="103" w:line="225" w:lineRule="auto"/>
                    <w:ind w:left="20"/>
                    <w:rPr>
                      <w:rFonts w:ascii="楷体" w:hAnsi="楷体" w:eastAsia="楷体" w:cs="楷体"/>
                      <w:sz w:val="20"/>
                      <w:szCs w:val="20"/>
                    </w:rPr>
                  </w:pPr>
                  <w:r>
                    <w:rPr>
                      <w:rFonts w:ascii="楷体" w:hAnsi="楷体" w:eastAsia="楷体" w:cs="楷体"/>
                      <w:color w:val="231916"/>
                      <w:spacing w:val="-2"/>
                      <w:sz w:val="20"/>
                      <w:szCs w:val="20"/>
                    </w:rPr>
                    <w:t>选配件9PIN串口线颜色对应DB9串口顺序号如下：</w:t>
                  </w:r>
                </w:p>
                <w:p w14:paraId="6845D2CD">
                  <w:pPr>
                    <w:spacing w:before="43" w:line="224" w:lineRule="auto"/>
                    <w:ind w:left="327"/>
                    <w:rPr>
                      <w:rFonts w:ascii="楷体" w:hAnsi="楷体" w:eastAsia="楷体" w:cs="楷体"/>
                      <w:sz w:val="20"/>
                      <w:szCs w:val="20"/>
                    </w:rPr>
                  </w:pPr>
                  <w:r>
                    <w:rPr>
                      <w:rFonts w:ascii="楷体" w:hAnsi="楷体" w:eastAsia="楷体" w:cs="楷体"/>
                      <w:color w:val="231916"/>
                      <w:spacing w:val="-5"/>
                      <w:sz w:val="20"/>
                      <w:szCs w:val="20"/>
                    </w:rPr>
                    <w:t>1、红色                     6、紫色</w:t>
                  </w:r>
                </w:p>
                <w:p w14:paraId="00CAFE62">
                  <w:pPr>
                    <w:spacing w:before="45" w:line="231" w:lineRule="auto"/>
                    <w:ind w:left="315"/>
                    <w:rPr>
                      <w:rFonts w:ascii="楷体" w:hAnsi="楷体" w:eastAsia="楷体" w:cs="楷体"/>
                      <w:sz w:val="20"/>
                      <w:szCs w:val="20"/>
                    </w:rPr>
                  </w:pPr>
                  <w:r>
                    <w:rPr>
                      <w:rFonts w:ascii="楷体" w:hAnsi="楷体" w:eastAsia="楷体" w:cs="楷体"/>
                      <w:color w:val="231916"/>
                      <w:spacing w:val="-6"/>
                      <w:sz w:val="20"/>
                      <w:szCs w:val="20"/>
                    </w:rPr>
                    <w:t>2、橙色</w:t>
                  </w:r>
                  <w:r>
                    <w:rPr>
                      <w:rFonts w:ascii="楷体" w:hAnsi="楷体" w:eastAsia="楷体" w:cs="楷体"/>
                      <w:color w:val="231916"/>
                      <w:spacing w:val="1"/>
                      <w:sz w:val="20"/>
                      <w:szCs w:val="20"/>
                    </w:rPr>
                    <w:t xml:space="preserve">                    </w:t>
                  </w:r>
                  <w:r>
                    <w:rPr>
                      <w:rFonts w:ascii="楷体" w:hAnsi="楷体" w:eastAsia="楷体" w:cs="楷体"/>
                      <w:color w:val="231916"/>
                      <w:spacing w:val="-6"/>
                      <w:sz w:val="20"/>
                      <w:szCs w:val="20"/>
                    </w:rPr>
                    <w:t>7、白色</w:t>
                  </w:r>
                </w:p>
                <w:p w14:paraId="49F6E76A">
                  <w:pPr>
                    <w:spacing w:before="37" w:line="233" w:lineRule="auto"/>
                    <w:ind w:left="317"/>
                    <w:rPr>
                      <w:rFonts w:ascii="楷体" w:hAnsi="楷体" w:eastAsia="楷体" w:cs="楷体"/>
                      <w:sz w:val="20"/>
                      <w:szCs w:val="20"/>
                    </w:rPr>
                  </w:pPr>
                  <w:r>
                    <w:rPr>
                      <w:rFonts w:ascii="楷体" w:hAnsi="楷体" w:eastAsia="楷体" w:cs="楷体"/>
                      <w:color w:val="231916"/>
                      <w:spacing w:val="-6"/>
                      <w:sz w:val="20"/>
                      <w:szCs w:val="20"/>
                    </w:rPr>
                    <w:t>3、绿色</w:t>
                  </w:r>
                  <w:r>
                    <w:rPr>
                      <w:rFonts w:ascii="楷体" w:hAnsi="楷体" w:eastAsia="楷体" w:cs="楷体"/>
                      <w:color w:val="231916"/>
                      <w:spacing w:val="1"/>
                      <w:sz w:val="20"/>
                      <w:szCs w:val="20"/>
                    </w:rPr>
                    <w:t xml:space="preserve">                    </w:t>
                  </w:r>
                  <w:r>
                    <w:rPr>
                      <w:rFonts w:ascii="楷体" w:hAnsi="楷体" w:eastAsia="楷体" w:cs="楷体"/>
                      <w:color w:val="231916"/>
                      <w:spacing w:val="-6"/>
                      <w:sz w:val="20"/>
                      <w:szCs w:val="20"/>
                    </w:rPr>
                    <w:t>8、灰色</w:t>
                  </w:r>
                </w:p>
                <w:p w14:paraId="4B15B445">
                  <w:pPr>
                    <w:spacing w:before="35" w:line="230" w:lineRule="auto"/>
                    <w:ind w:left="311"/>
                    <w:rPr>
                      <w:rFonts w:ascii="楷体" w:hAnsi="楷体" w:eastAsia="楷体" w:cs="楷体"/>
                      <w:sz w:val="20"/>
                      <w:szCs w:val="20"/>
                    </w:rPr>
                  </w:pPr>
                  <w:r>
                    <w:rPr>
                      <w:rFonts w:ascii="楷体" w:hAnsi="楷体" w:eastAsia="楷体" w:cs="楷体"/>
                      <w:color w:val="231916"/>
                      <w:spacing w:val="-5"/>
                      <w:sz w:val="20"/>
                      <w:szCs w:val="20"/>
                    </w:rPr>
                    <w:t>4、黄色</w:t>
                  </w:r>
                  <w:r>
                    <w:rPr>
                      <w:rFonts w:ascii="楷体" w:hAnsi="楷体" w:eastAsia="楷体" w:cs="楷体"/>
                      <w:color w:val="231916"/>
                      <w:spacing w:val="1"/>
                      <w:sz w:val="20"/>
                      <w:szCs w:val="20"/>
                    </w:rPr>
                    <w:t xml:space="preserve">                    </w:t>
                  </w:r>
                  <w:r>
                    <w:rPr>
                      <w:rFonts w:ascii="楷体" w:hAnsi="楷体" w:eastAsia="楷体" w:cs="楷体"/>
                      <w:color w:val="231916"/>
                      <w:spacing w:val="-5"/>
                      <w:sz w:val="20"/>
                      <w:szCs w:val="20"/>
                    </w:rPr>
                    <w:t>9、蓝色</w:t>
                  </w:r>
                </w:p>
                <w:p w14:paraId="1424FBBA">
                  <w:pPr>
                    <w:spacing w:before="39" w:line="229" w:lineRule="auto"/>
                    <w:ind w:left="312"/>
                    <w:rPr>
                      <w:rFonts w:ascii="楷体" w:hAnsi="楷体" w:eastAsia="楷体" w:cs="楷体"/>
                      <w:sz w:val="20"/>
                      <w:szCs w:val="20"/>
                    </w:rPr>
                  </w:pPr>
                  <w:r>
                    <w:rPr>
                      <w:rFonts w:ascii="楷体" w:hAnsi="楷体" w:eastAsia="楷体" w:cs="楷体"/>
                      <w:color w:val="231916"/>
                      <w:spacing w:val="-4"/>
                      <w:sz w:val="20"/>
                      <w:szCs w:val="20"/>
                    </w:rPr>
                    <w:t>5、黑色                     空、棕色</w:t>
                  </w:r>
                </w:p>
              </w:txbxContent>
            </v:textbox>
          </v:shape>
        </w:pict>
      </w:r>
      <w:r>
        <w:pict>
          <v:shape id="_x0000_s1065" o:spid="_x0000_s1065" o:spt="202" type="#_x0000_t202" style="position:absolute;left:0pt;margin-left:71.3pt;margin-top:161.4pt;height:14.45pt;width:150.2pt;z-index:251670528;mso-width-relative:page;mso-height-relative:page;" filled="f" stroked="f" coordsize="21600,21600">
            <v:path/>
            <v:fill on="f" focussize="0,0"/>
            <v:stroke on="f"/>
            <v:imagedata o:title=""/>
            <o:lock v:ext="edit" aspectratio="f"/>
            <v:textbox inset="0mm,0mm,0mm,0mm">
              <w:txbxContent>
                <w:p w14:paraId="56341C2D">
                  <w:pPr>
                    <w:spacing w:before="19" w:line="230" w:lineRule="auto"/>
                    <w:ind w:left="20"/>
                    <w:rPr>
                      <w:rFonts w:ascii="楷体" w:hAnsi="楷体" w:eastAsia="楷体" w:cs="楷体"/>
                      <w:sz w:val="20"/>
                      <w:szCs w:val="20"/>
                    </w:rPr>
                  </w:pPr>
                  <w:r>
                    <w:rPr>
                      <w:rFonts w:ascii="楷体" w:hAnsi="楷体" w:eastAsia="楷体" w:cs="楷体"/>
                      <w:color w:val="231916"/>
                      <w:spacing w:val="-5"/>
                      <w:sz w:val="20"/>
                      <w:szCs w:val="20"/>
                    </w:rPr>
                    <w:t>合格</w:t>
                  </w:r>
                  <w:r>
                    <w:rPr>
                      <w:rFonts w:ascii="楷体" w:hAnsi="楷体" w:eastAsia="楷体" w:cs="楷体"/>
                      <w:color w:val="231916"/>
                      <w:spacing w:val="4"/>
                      <w:sz w:val="20"/>
                      <w:szCs w:val="20"/>
                    </w:rPr>
                    <w:t xml:space="preserve">                     </w:t>
                  </w:r>
                  <w:r>
                    <w:rPr>
                      <w:rFonts w:ascii="楷体" w:hAnsi="楷体" w:eastAsia="楷体" w:cs="楷体"/>
                      <w:color w:val="231916"/>
                      <w:spacing w:val="-5"/>
                      <w:sz w:val="20"/>
                      <w:szCs w:val="20"/>
                    </w:rPr>
                    <w:t>失败</w:t>
                  </w:r>
                </w:p>
              </w:txbxContent>
            </v:textbox>
          </v:shape>
        </w:pict>
      </w:r>
      <w:r>
        <w:rPr>
          <w:position w:val="-66"/>
        </w:rPr>
        <w:pict>
          <v:group id="_x0000_s1066" o:spid="_x0000_s1066" o:spt="203" style="height:165.35pt;width:175.75pt;" coordsize="3515,3307">
            <o:lock v:ext="edit"/>
            <v:shape id="_x0000_s1067" o:spid="_x0000_s1067" style="position:absolute;left:0;top:276;height:3030;width:3515;" filled="f" stroked="t" coordsize="3515,3030" path="m512,1256c575,1256,626,1307,626,1369c626,1432,575,1483,512,1483c450,1483,399,1432,399,1369c399,1307,450,1256,512,1256m1136,1256c1199,1256,1249,1307,1249,1369c1249,1432,1199,1483,1136,1483c1073,1483,1023,1432,1023,1369c1023,1307,1073,1256,1136,1256m1760,1256c1822,1256,1873,1307,1873,1369c1873,1432,1822,1483,1760,1483c1697,1483,1646,1432,1646,1369c1646,1307,1697,1256,1760,1256m2383,1256c2446,1256,2497,1307,2497,1369c2497,1432,2446,1483,2383,1483c2321,1483,2270,1432,2270,1369c2270,1307,2321,1256,2383,1256m3007,1256c3069,1256,3120,1307,3120,1369c3120,1432,3069,1483,3007,1483c2944,1483,2893,1432,2893,1369c2893,1307,2944,1256,3007,1256m824,2049c887,2049,938,2100,938,2163c938,2225,887,2276,824,2276c762,2276,711,2225,711,2163c711,2100,762,2049,824,2049m1448,2049c1510,2049,1561,2100,1561,2163c1561,2225,1510,2276,1448,2276c1385,2276,1334,2225,1334,2163c1334,2100,1385,2049,1448,2049m2071,2049c2134,2049,2185,2100,2185,2163c2185,2225,2134,2276,2071,2276c2009,2276,1958,2225,1958,2163c1958,2100,2009,2049,2071,2049m2695,2049c2758,2049,2808,2100,2808,2163c2808,2225,2758,2276,2695,2276c2632,2276,2582,2225,2582,2163c2582,2100,2632,2049,2695,2049m2599,2574l813,2574m3083,958l430,958m660,2497l43,1559m115,1669c47,1594,5,1493,5,1383c5,1149,196,958,430,958m3083,958c3318,958,3508,1149,3508,1383c3508,1473,3480,1557,3432,1625m848,2574c843,2574,837,2575,831,2575c763,2575,702,2545,660,2497m2965,2336c2895,2477,2750,2574,2583,2574c2577,2574,2572,2574,2566,2574m2965,2336l3444,1608m512,1256l512,660m3007,1256l3007,170m1136,1256l1136,170m1760,1256l1760,474m2383,1256l2383,661m824,2966l824,2276m1448,2966l1448,2276m2071,2966l2071,2276m2695,2966l2695,2276m1448,2966l1239,2966m986,661l2383,661m2478,418c2509,418,2534,443,2534,474c2534,506,2509,531,2478,531c2446,531,2421,506,2421,474c2421,443,2446,418,2478,418m1136,661l929,661m719,660l512,660m2267,416c2299,416,2324,442,2324,473c2324,504,2299,530,2267,530c2236,530,2211,504,2211,473c2211,442,2236,416,2267,416m1760,474l2267,474m2478,474l3007,474m1136,170l1975,170m2185,170l3007,170m2185,113c2216,113,2242,138,2242,170c2242,201,2216,226,2185,226c2154,226,2128,201,2128,170c2128,138,2154,113,2185,113m1975,112c2006,112,2032,137,2032,168c2032,200,2006,225,1975,225c1944,225,1918,200,1918,168c1918,137,1944,112,1975,112m1029,2966l824,2966m2695,2966l2491,2966m2280,2910c2249,2910,2224,2936,2224,2967c2224,2998,2249,3024,2280,3024c2312,3024,2337,2998,2337,2967c2337,2936,2312,2910,2280,2910m2491,2909c2459,2909,2434,2935,2434,2966c2434,2997,2459,3023,2491,3023c2522,3023,2547,2997,2547,2966c2547,2935,2522,2909,2491,2909m2280,2966l2502,2821m2280,2966l2071,2966m2219,364l2542,364m2380,364l2380,301m1924,62l2247,62m2085,62l2085,0m1029,2909c997,2909,972,2935,972,2966c972,2997,997,3023,1029,3023c1060,3023,1085,2997,1085,2966c1085,2935,1060,2909,1029,2909m1239,2908c1208,2908,1182,2933,1182,2965c1182,2996,1208,3021,1239,3021c1270,3021,1296,2996,1296,2965c1296,2933,1270,2908,1239,2908m1029,2965l1250,2819m929,605c961,605,986,631,986,662c986,693,961,719,929,719c898,719,873,693,873,662c873,631,898,605,929,605m719,604c750,604,776,630,776,661c776,692,750,718,719,718c688,718,662,692,662,661c662,630,688,604,719,604m929,661l708,516e">
              <v:fill on="f" focussize="0,0"/>
              <v:stroke weight="0.57pt" color="#231916" miterlimit="22" joinstyle="miter"/>
              <v:imagedata o:title=""/>
              <o:lock v:ext="edit"/>
            </v:shape>
            <v:shape id="_x0000_s1068" o:spid="_x0000_s1068" o:spt="202" type="#_x0000_t202" style="position:absolute;left:3;top:-20;height:1060;width:2918;" filled="f" stroked="f" coordsize="21600,21600">
              <v:path/>
              <v:fill on="f" focussize="0,0"/>
              <v:stroke on="f"/>
              <v:imagedata o:title=""/>
              <o:lock v:ext="edit" aspectratio="f"/>
              <v:textbox inset="0mm,0mm,0mm,0mm">
                <w:txbxContent>
                  <w:p w14:paraId="1997B8BD">
                    <w:pPr>
                      <w:spacing w:before="19" w:line="232" w:lineRule="auto"/>
                      <w:ind w:left="1919"/>
                      <w:rPr>
                        <w:rFonts w:ascii="楷体" w:hAnsi="楷体" w:eastAsia="楷体" w:cs="楷体"/>
                        <w:sz w:val="20"/>
                        <w:szCs w:val="20"/>
                      </w:rPr>
                    </w:pPr>
                    <w:r>
                      <w:rPr>
                        <w:rFonts w:ascii="楷体" w:hAnsi="楷体" w:eastAsia="楷体" w:cs="楷体"/>
                        <w:color w:val="231916"/>
                        <w:spacing w:val="-6"/>
                        <w:w w:val="96"/>
                        <w:sz w:val="20"/>
                        <w:szCs w:val="20"/>
                      </w:rPr>
                      <w:t>复位</w:t>
                    </w:r>
                  </w:p>
                  <w:p w14:paraId="0A9E9423">
                    <w:pPr>
                      <w:spacing w:before="303" w:line="228" w:lineRule="auto"/>
                      <w:ind w:left="20"/>
                      <w:rPr>
                        <w:rFonts w:ascii="楷体" w:hAnsi="楷体" w:eastAsia="楷体" w:cs="楷体"/>
                        <w:sz w:val="20"/>
                        <w:szCs w:val="20"/>
                      </w:rPr>
                    </w:pPr>
                    <w:r>
                      <w:rPr>
                        <w:rFonts w:ascii="楷体" w:hAnsi="楷体" w:eastAsia="楷体" w:cs="楷体"/>
                        <w:color w:val="231916"/>
                        <w:spacing w:val="-3"/>
                        <w:sz w:val="20"/>
                        <w:szCs w:val="20"/>
                      </w:rPr>
                      <w:t>正在测试</w:t>
                    </w:r>
                  </w:p>
                  <w:p w14:paraId="3FE0610F">
                    <w:pPr>
                      <w:spacing w:before="9" w:line="233" w:lineRule="auto"/>
                      <w:ind w:right="20"/>
                      <w:jc w:val="right"/>
                      <w:rPr>
                        <w:rFonts w:ascii="楷体" w:hAnsi="楷体" w:eastAsia="楷体" w:cs="楷体"/>
                        <w:sz w:val="20"/>
                        <w:szCs w:val="20"/>
                      </w:rPr>
                    </w:pPr>
                    <w:r>
                      <w:rPr>
                        <w:rFonts w:ascii="楷体" w:hAnsi="楷体" w:eastAsia="楷体" w:cs="楷体"/>
                        <w:color w:val="231916"/>
                        <w:spacing w:val="-9"/>
                        <w:sz w:val="20"/>
                        <w:szCs w:val="20"/>
                      </w:rPr>
                      <w:t>测试</w:t>
                    </w:r>
                  </w:p>
                </w:txbxContent>
              </v:textbox>
            </v:shape>
            <v:shape id="_x0000_s1069" o:spid="_x0000_s1069" o:spt="202" type="#_x0000_t202" style="position:absolute;left:452;top:1757;height:575;width:2636;" filled="f" stroked="f" coordsize="21600,21600">
              <v:path/>
              <v:fill on="f" focussize="0,0"/>
              <v:stroke on="f"/>
              <v:imagedata o:title=""/>
              <o:lock v:ext="edit" aspectratio="f"/>
              <v:textbox inset="0mm,0mm,0mm,0mm">
                <w:txbxContent>
                  <w:p w14:paraId="2F48C476">
                    <w:pPr>
                      <w:spacing w:before="20" w:line="269" w:lineRule="exact"/>
                      <w:ind w:right="2"/>
                      <w:jc w:val="right"/>
                      <w:rPr>
                        <w:rFonts w:ascii="楷体" w:hAnsi="楷体" w:eastAsia="楷体" w:cs="楷体"/>
                        <w:sz w:val="20"/>
                        <w:szCs w:val="20"/>
                      </w:rPr>
                    </w:pPr>
                    <w:r>
                      <w:rPr>
                        <w:rFonts w:ascii="楷体" w:hAnsi="楷体" w:eastAsia="楷体" w:cs="楷体"/>
                        <w:color w:val="231916"/>
                        <w:spacing w:val="-4"/>
                        <w:position w:val="1"/>
                        <w:sz w:val="20"/>
                        <w:szCs w:val="20"/>
                      </w:rPr>
                      <w:t>5</w:t>
                    </w:r>
                    <w:r>
                      <w:rPr>
                        <w:rFonts w:ascii="楷体" w:hAnsi="楷体" w:eastAsia="楷体" w:cs="楷体"/>
                        <w:color w:val="231916"/>
                        <w:spacing w:val="4"/>
                        <w:position w:val="1"/>
                        <w:sz w:val="20"/>
                        <w:szCs w:val="20"/>
                      </w:rPr>
                      <w:t xml:space="preserve">     </w:t>
                    </w:r>
                    <w:r>
                      <w:rPr>
                        <w:rFonts w:ascii="楷体" w:hAnsi="楷体" w:eastAsia="楷体" w:cs="楷体"/>
                        <w:color w:val="231916"/>
                        <w:spacing w:val="-4"/>
                        <w:position w:val="1"/>
                        <w:sz w:val="20"/>
                        <w:szCs w:val="20"/>
                      </w:rPr>
                      <w:t>4</w:t>
                    </w:r>
                    <w:r>
                      <w:rPr>
                        <w:rFonts w:ascii="楷体" w:hAnsi="楷体" w:eastAsia="楷体" w:cs="楷体"/>
                        <w:color w:val="231916"/>
                        <w:spacing w:val="7"/>
                        <w:position w:val="1"/>
                        <w:sz w:val="20"/>
                        <w:szCs w:val="20"/>
                      </w:rPr>
                      <w:t xml:space="preserve">     </w:t>
                    </w:r>
                    <w:r>
                      <w:rPr>
                        <w:rFonts w:ascii="楷体" w:hAnsi="楷体" w:eastAsia="楷体" w:cs="楷体"/>
                        <w:color w:val="231916"/>
                        <w:spacing w:val="-4"/>
                        <w:position w:val="1"/>
                        <w:sz w:val="20"/>
                        <w:szCs w:val="20"/>
                      </w:rPr>
                      <w:t>3</w:t>
                    </w:r>
                    <w:r>
                      <w:rPr>
                        <w:rFonts w:ascii="楷体" w:hAnsi="楷体" w:eastAsia="楷体" w:cs="楷体"/>
                        <w:color w:val="231916"/>
                        <w:spacing w:val="6"/>
                        <w:position w:val="1"/>
                        <w:sz w:val="20"/>
                        <w:szCs w:val="20"/>
                      </w:rPr>
                      <w:t xml:space="preserve">     </w:t>
                    </w:r>
                    <w:r>
                      <w:rPr>
                        <w:rFonts w:ascii="楷体" w:hAnsi="楷体" w:eastAsia="楷体" w:cs="楷体"/>
                        <w:color w:val="231916"/>
                        <w:spacing w:val="-4"/>
                        <w:position w:val="1"/>
                        <w:sz w:val="20"/>
                        <w:szCs w:val="20"/>
                      </w:rPr>
                      <w:t>2</w:t>
                    </w:r>
                    <w:r>
                      <w:rPr>
                        <w:rFonts w:ascii="楷体" w:hAnsi="楷体" w:eastAsia="楷体" w:cs="楷体"/>
                        <w:color w:val="231916"/>
                        <w:spacing w:val="9"/>
                        <w:position w:val="1"/>
                        <w:sz w:val="20"/>
                        <w:szCs w:val="20"/>
                      </w:rPr>
                      <w:t xml:space="preserve">     </w:t>
                    </w:r>
                    <w:r>
                      <w:rPr>
                        <w:rFonts w:ascii="楷体" w:hAnsi="楷体" w:eastAsia="楷体" w:cs="楷体"/>
                        <w:color w:val="231916"/>
                        <w:spacing w:val="-4"/>
                        <w:position w:val="1"/>
                        <w:sz w:val="20"/>
                        <w:szCs w:val="20"/>
                      </w:rPr>
                      <w:t>1</w:t>
                    </w:r>
                  </w:p>
                  <w:p w14:paraId="1D6B00E4">
                    <w:pPr>
                      <w:spacing w:before="56" w:line="269" w:lineRule="exact"/>
                      <w:ind w:left="331"/>
                      <w:rPr>
                        <w:rFonts w:ascii="楷体" w:hAnsi="楷体" w:eastAsia="楷体" w:cs="楷体"/>
                        <w:sz w:val="20"/>
                        <w:szCs w:val="20"/>
                      </w:rPr>
                    </w:pPr>
                    <w:r>
                      <w:rPr>
                        <w:rFonts w:ascii="楷体" w:hAnsi="楷体" w:eastAsia="楷体" w:cs="楷体"/>
                        <w:color w:val="231916"/>
                        <w:spacing w:val="-5"/>
                        <w:position w:val="1"/>
                        <w:sz w:val="20"/>
                        <w:szCs w:val="20"/>
                      </w:rPr>
                      <w:t>9</w:t>
                    </w:r>
                    <w:r>
                      <w:rPr>
                        <w:rFonts w:ascii="楷体" w:hAnsi="楷体" w:eastAsia="楷体" w:cs="楷体"/>
                        <w:color w:val="231916"/>
                        <w:spacing w:val="6"/>
                        <w:position w:val="1"/>
                        <w:sz w:val="20"/>
                        <w:szCs w:val="20"/>
                      </w:rPr>
                      <w:t xml:space="preserve">     </w:t>
                    </w:r>
                    <w:r>
                      <w:rPr>
                        <w:rFonts w:ascii="楷体" w:hAnsi="楷体" w:eastAsia="楷体" w:cs="楷体"/>
                        <w:color w:val="231916"/>
                        <w:spacing w:val="-5"/>
                        <w:position w:val="1"/>
                        <w:sz w:val="20"/>
                        <w:szCs w:val="20"/>
                      </w:rPr>
                      <w:t>8</w:t>
                    </w:r>
                    <w:r>
                      <w:rPr>
                        <w:rFonts w:ascii="楷体" w:hAnsi="楷体" w:eastAsia="楷体" w:cs="楷体"/>
                        <w:color w:val="231916"/>
                        <w:spacing w:val="6"/>
                        <w:position w:val="1"/>
                        <w:sz w:val="20"/>
                        <w:szCs w:val="20"/>
                      </w:rPr>
                      <w:t xml:space="preserve">     </w:t>
                    </w:r>
                    <w:r>
                      <w:rPr>
                        <w:rFonts w:ascii="楷体" w:hAnsi="楷体" w:eastAsia="楷体" w:cs="楷体"/>
                        <w:color w:val="231916"/>
                        <w:spacing w:val="-5"/>
                        <w:position w:val="1"/>
                        <w:sz w:val="20"/>
                        <w:szCs w:val="20"/>
                      </w:rPr>
                      <w:t>7</w:t>
                    </w:r>
                    <w:r>
                      <w:rPr>
                        <w:rFonts w:ascii="楷体" w:hAnsi="楷体" w:eastAsia="楷体" w:cs="楷体"/>
                        <w:color w:val="231916"/>
                        <w:spacing w:val="6"/>
                        <w:position w:val="1"/>
                        <w:sz w:val="20"/>
                        <w:szCs w:val="20"/>
                      </w:rPr>
                      <w:t xml:space="preserve">     </w:t>
                    </w:r>
                    <w:r>
                      <w:rPr>
                        <w:rFonts w:ascii="楷体" w:hAnsi="楷体" w:eastAsia="楷体" w:cs="楷体"/>
                        <w:color w:val="231916"/>
                        <w:spacing w:val="-5"/>
                        <w:position w:val="1"/>
                        <w:sz w:val="20"/>
                        <w:szCs w:val="20"/>
                      </w:rPr>
                      <w:t>6</w:t>
                    </w:r>
                  </w:p>
                </w:txbxContent>
              </v:textbox>
            </v:shape>
            <w10:wrap type="none"/>
            <w10:anchorlock/>
          </v:group>
        </w:pict>
      </w:r>
    </w:p>
    <w:p w14:paraId="1468CC1E">
      <w:pPr>
        <w:pStyle w:val="2"/>
        <w:spacing w:line="433" w:lineRule="auto"/>
      </w:pPr>
    </w:p>
    <w:p w14:paraId="7160CC8E">
      <w:pPr>
        <w:spacing w:before="91" w:line="233" w:lineRule="auto"/>
        <w:ind w:left="284"/>
        <w:rPr>
          <w:rFonts w:ascii="楷体" w:hAnsi="楷体" w:eastAsia="楷体" w:cs="楷体"/>
          <w:sz w:val="28"/>
          <w:szCs w:val="28"/>
        </w:rPr>
      </w:pPr>
      <w:r>
        <w:rPr>
          <w:rFonts w:ascii="楷体" w:hAnsi="楷体" w:eastAsia="楷体" w:cs="楷体"/>
          <w:color w:val="231916"/>
          <w:spacing w:val="-2"/>
          <w:sz w:val="28"/>
          <w:szCs w:val="28"/>
        </w:rPr>
        <w:t>6.2 接线</w:t>
      </w:r>
    </w:p>
    <w:p w14:paraId="6B35E484">
      <w:pPr>
        <w:spacing w:before="88" w:line="222" w:lineRule="auto"/>
        <w:ind w:left="282"/>
        <w:rPr>
          <w:rFonts w:ascii="楷体" w:hAnsi="楷体" w:eastAsia="楷体" w:cs="楷体"/>
          <w:sz w:val="20"/>
          <w:szCs w:val="20"/>
        </w:rPr>
      </w:pPr>
      <w:r>
        <w:rPr>
          <w:rFonts w:ascii="楷体" w:hAnsi="楷体" w:eastAsia="楷体" w:cs="楷体"/>
          <w:color w:val="231916"/>
          <w:spacing w:val="-2"/>
          <w:sz w:val="20"/>
          <w:szCs w:val="20"/>
        </w:rPr>
        <w:t>TEST控制：控制开关接在PIN1和PIN3之间。</w:t>
      </w:r>
    </w:p>
    <w:p w14:paraId="3A2C54DA">
      <w:pPr>
        <w:spacing w:before="1" w:line="221" w:lineRule="auto"/>
        <w:ind w:left="282"/>
        <w:rPr>
          <w:rFonts w:ascii="楷体" w:hAnsi="楷体" w:eastAsia="楷体" w:cs="楷体"/>
          <w:sz w:val="20"/>
          <w:szCs w:val="20"/>
        </w:rPr>
      </w:pPr>
      <w:r>
        <w:rPr>
          <w:rFonts w:ascii="楷体" w:hAnsi="楷体" w:eastAsia="楷体" w:cs="楷体"/>
          <w:color w:val="231916"/>
          <w:spacing w:val="-1"/>
          <w:sz w:val="20"/>
          <w:szCs w:val="20"/>
        </w:rPr>
        <w:t>RESET控制：控制开关接在PIN1和PIN4之</w:t>
      </w:r>
      <w:r>
        <w:rPr>
          <w:rFonts w:ascii="楷体" w:hAnsi="楷体" w:eastAsia="楷体" w:cs="楷体"/>
          <w:color w:val="231916"/>
          <w:spacing w:val="-2"/>
          <w:sz w:val="20"/>
          <w:szCs w:val="20"/>
        </w:rPr>
        <w:t>间。</w:t>
      </w:r>
    </w:p>
    <w:p w14:paraId="09AA9272">
      <w:pPr>
        <w:spacing w:line="221" w:lineRule="auto"/>
        <w:ind w:left="285"/>
        <w:rPr>
          <w:rFonts w:ascii="楷体" w:hAnsi="楷体" w:eastAsia="楷体" w:cs="楷体"/>
          <w:sz w:val="20"/>
          <w:szCs w:val="20"/>
        </w:rPr>
      </w:pPr>
      <w:r>
        <w:rPr>
          <w:rFonts w:ascii="楷体" w:hAnsi="楷体" w:eastAsia="楷体" w:cs="楷体"/>
          <w:color w:val="231916"/>
          <w:spacing w:val="-2"/>
          <w:sz w:val="20"/>
          <w:szCs w:val="20"/>
        </w:rPr>
        <w:t>正在测试信号输出：PIN2和PIN5之间。</w:t>
      </w:r>
    </w:p>
    <w:p w14:paraId="26C79402">
      <w:pPr>
        <w:spacing w:before="1" w:line="221" w:lineRule="auto"/>
        <w:ind w:left="289"/>
        <w:rPr>
          <w:rFonts w:ascii="楷体" w:hAnsi="楷体" w:eastAsia="楷体" w:cs="楷体"/>
          <w:sz w:val="20"/>
          <w:szCs w:val="20"/>
        </w:rPr>
      </w:pPr>
      <w:r>
        <w:rPr>
          <w:rFonts w:ascii="楷体" w:hAnsi="楷体" w:eastAsia="楷体" w:cs="楷体"/>
          <w:color w:val="231916"/>
          <w:spacing w:val="-2"/>
          <w:sz w:val="20"/>
          <w:szCs w:val="20"/>
        </w:rPr>
        <w:t>测试合格信号：PIN8和PIN9之间。</w:t>
      </w:r>
    </w:p>
    <w:p w14:paraId="667BBF18">
      <w:pPr>
        <w:spacing w:line="225" w:lineRule="auto"/>
        <w:ind w:left="289"/>
        <w:rPr>
          <w:rFonts w:ascii="楷体" w:hAnsi="楷体" w:eastAsia="楷体" w:cs="楷体"/>
          <w:sz w:val="20"/>
          <w:szCs w:val="20"/>
        </w:rPr>
      </w:pPr>
      <w:r>
        <w:rPr>
          <w:rFonts w:ascii="楷体" w:hAnsi="楷体" w:eastAsia="楷体" w:cs="楷体"/>
          <w:color w:val="231916"/>
          <w:spacing w:val="-2"/>
          <w:sz w:val="20"/>
          <w:szCs w:val="20"/>
        </w:rPr>
        <w:t>测试失败信号:PIN6和PIN7之间。</w:t>
      </w:r>
    </w:p>
    <w:p w14:paraId="39563375">
      <w:pPr>
        <w:spacing w:before="32" w:line="225" w:lineRule="auto"/>
        <w:ind w:left="284"/>
        <w:rPr>
          <w:rFonts w:ascii="楷体" w:hAnsi="楷体" w:eastAsia="楷体" w:cs="楷体"/>
          <w:sz w:val="28"/>
          <w:szCs w:val="28"/>
        </w:rPr>
      </w:pPr>
      <w:r>
        <w:rPr>
          <w:rFonts w:ascii="楷体" w:hAnsi="楷体" w:eastAsia="楷体" w:cs="楷体"/>
          <w:color w:val="231916"/>
          <w:spacing w:val="-1"/>
          <w:sz w:val="28"/>
          <w:szCs w:val="28"/>
        </w:rPr>
        <w:t>6.3 远控输入信号和输出信号接线说明</w:t>
      </w:r>
    </w:p>
    <w:p w14:paraId="21223532">
      <w:pPr>
        <w:spacing w:before="44" w:line="221" w:lineRule="auto"/>
        <w:ind w:left="287" w:right="779" w:firstLine="405"/>
        <w:rPr>
          <w:rFonts w:ascii="楷体" w:hAnsi="楷体" w:eastAsia="楷体" w:cs="楷体"/>
          <w:sz w:val="20"/>
          <w:szCs w:val="20"/>
        </w:rPr>
      </w:pPr>
      <w:r>
        <w:rPr>
          <w:rFonts w:ascii="楷体" w:hAnsi="楷体" w:eastAsia="楷体" w:cs="楷体"/>
          <w:color w:val="231916"/>
          <w:sz w:val="20"/>
          <w:szCs w:val="20"/>
        </w:rPr>
        <w:t>本测试仪备有遥控接点，可以由外部的遥控装置操作仪器的</w:t>
      </w:r>
      <w:r>
        <w:rPr>
          <w:rFonts w:ascii="楷体" w:hAnsi="楷体" w:eastAsia="楷体" w:cs="楷体"/>
          <w:color w:val="231916"/>
          <w:spacing w:val="-1"/>
          <w:sz w:val="20"/>
          <w:szCs w:val="20"/>
        </w:rPr>
        <w:t>TEST和RESET功能。这些接点提供具</w:t>
      </w:r>
      <w:r>
        <w:rPr>
          <w:rFonts w:ascii="楷体" w:hAnsi="楷体" w:eastAsia="楷体" w:cs="楷体"/>
          <w:color w:val="231916"/>
          <w:spacing w:val="-2"/>
          <w:sz w:val="20"/>
          <w:szCs w:val="20"/>
        </w:rPr>
        <w:t>有控制作用的电源，必须使用“瞬间接触”开关作为控制器。</w:t>
      </w:r>
    </w:p>
    <w:p w14:paraId="793D4A9A">
      <w:pPr>
        <w:spacing w:before="49" w:line="249" w:lineRule="auto"/>
        <w:ind w:left="681" w:right="906" w:hanging="385"/>
        <w:rPr>
          <w:rFonts w:ascii="楷体" w:hAnsi="楷体" w:eastAsia="楷体" w:cs="楷体"/>
          <w:sz w:val="20"/>
          <w:szCs w:val="20"/>
        </w:rPr>
      </w:pPr>
      <w:r>
        <w:rPr>
          <w:rFonts w:ascii="楷体" w:hAnsi="楷体" w:eastAsia="楷体" w:cs="楷体"/>
          <w:color w:val="231916"/>
          <w:spacing w:val="-1"/>
          <w:sz w:val="20"/>
          <w:szCs w:val="20"/>
        </w:rPr>
        <w:t>需特别注意：绝对不能接上任何其他的电源，如果输入其他的电源，会造成仪器</w:t>
      </w:r>
      <w:r>
        <w:rPr>
          <w:rFonts w:ascii="楷体" w:hAnsi="楷体" w:eastAsia="楷体" w:cs="楷体"/>
          <w:color w:val="231916"/>
          <w:spacing w:val="-2"/>
          <w:sz w:val="20"/>
          <w:szCs w:val="20"/>
        </w:rPr>
        <w:t>内部电路的损坏。</w:t>
      </w:r>
      <w:r>
        <w:rPr>
          <w:rFonts w:ascii="楷体" w:hAnsi="楷体" w:eastAsia="楷体" w:cs="楷体"/>
          <w:color w:val="231916"/>
          <w:spacing w:val="-3"/>
          <w:sz w:val="20"/>
          <w:szCs w:val="20"/>
        </w:rPr>
        <w:t>输出信号提供继电器的触点输出。</w:t>
      </w:r>
    </w:p>
    <w:p w14:paraId="5BE92045">
      <w:pPr>
        <w:spacing w:before="89" w:line="228" w:lineRule="auto"/>
        <w:ind w:left="284"/>
        <w:rPr>
          <w:rFonts w:ascii="楷体" w:hAnsi="楷体" w:eastAsia="楷体" w:cs="楷体"/>
          <w:sz w:val="28"/>
          <w:szCs w:val="28"/>
        </w:rPr>
      </w:pPr>
      <w:r>
        <w:rPr>
          <w:rFonts w:ascii="楷体" w:hAnsi="楷体" w:eastAsia="楷体" w:cs="楷体"/>
          <w:color w:val="231916"/>
          <w:spacing w:val="-1"/>
          <w:sz w:val="28"/>
          <w:szCs w:val="28"/>
        </w:rPr>
        <w:t>6.4 PLC接口的电气特性</w:t>
      </w:r>
    </w:p>
    <w:p w14:paraId="02A1C9EA">
      <w:pPr>
        <w:spacing w:before="21" w:line="221" w:lineRule="auto"/>
        <w:ind w:left="681" w:right="3579"/>
        <w:rPr>
          <w:rFonts w:ascii="楷体" w:hAnsi="楷体" w:eastAsia="楷体" w:cs="楷体"/>
          <w:sz w:val="20"/>
          <w:szCs w:val="20"/>
        </w:rPr>
      </w:pPr>
      <w:r>
        <w:rPr>
          <w:rFonts w:ascii="楷体" w:hAnsi="楷体" w:eastAsia="楷体" w:cs="楷体"/>
          <w:color w:val="231916"/>
          <w:sz w:val="20"/>
          <w:szCs w:val="20"/>
        </w:rPr>
        <w:t>输出触点无电压,承受最大电压：12V AC/DC  最</w:t>
      </w:r>
      <w:r>
        <w:rPr>
          <w:rFonts w:ascii="楷体" w:hAnsi="楷体" w:eastAsia="楷体" w:cs="楷体"/>
          <w:color w:val="231916"/>
          <w:spacing w:val="-1"/>
          <w:sz w:val="20"/>
          <w:szCs w:val="20"/>
        </w:rPr>
        <w:t>大电流：100mA输入端连接无电压控制触点，空接时端电压</w:t>
      </w:r>
      <w:r>
        <w:rPr>
          <w:rFonts w:ascii="楷体" w:hAnsi="楷体" w:eastAsia="楷体" w:cs="楷体"/>
          <w:color w:val="231916"/>
          <w:spacing w:val="7"/>
          <w:sz w:val="20"/>
          <w:szCs w:val="20"/>
        </w:rPr>
        <w:t>：＜</w:t>
      </w:r>
      <w:r>
        <w:rPr>
          <w:rFonts w:ascii="楷体" w:hAnsi="楷体" w:eastAsia="楷体" w:cs="楷体"/>
          <w:color w:val="231916"/>
          <w:spacing w:val="-1"/>
          <w:sz w:val="20"/>
          <w:szCs w:val="20"/>
        </w:rPr>
        <w:t>10VDC</w:t>
      </w:r>
    </w:p>
    <w:p w14:paraId="3284AB62">
      <w:pPr>
        <w:spacing w:line="221" w:lineRule="auto"/>
        <w:rPr>
          <w:rFonts w:ascii="楷体" w:hAnsi="楷体" w:eastAsia="楷体" w:cs="楷体"/>
          <w:sz w:val="20"/>
          <w:szCs w:val="20"/>
        </w:rPr>
        <w:sectPr>
          <w:pgSz w:w="11906" w:h="16838"/>
          <w:pgMar w:top="988" w:right="1075" w:bottom="874" w:left="1075" w:header="720" w:footer="605" w:gutter="0"/>
          <w:cols w:space="720" w:num="1"/>
        </w:sectPr>
      </w:pPr>
    </w:p>
    <w:p w14:paraId="0417711C">
      <w:pPr>
        <w:spacing w:before="247" w:line="206" w:lineRule="auto"/>
        <w:jc w:val="right"/>
        <w:rPr>
          <w:rFonts w:ascii="楷体" w:hAnsi="楷体" w:eastAsia="楷体" w:cs="楷体"/>
          <w:sz w:val="144"/>
          <w:szCs w:val="144"/>
        </w:rPr>
      </w:pPr>
      <w:r>
        <w:rPr>
          <w:rFonts w:ascii="楷体" w:hAnsi="楷体" w:eastAsia="楷体" w:cs="楷体"/>
          <w:color w:val="231916"/>
          <w:spacing w:val="-62"/>
          <w:sz w:val="144"/>
          <w:szCs w:val="144"/>
        </w:rPr>
        <w:t>7</w:t>
      </w:r>
    </w:p>
    <w:tbl>
      <w:tblPr>
        <w:tblStyle w:val="7"/>
        <w:tblW w:w="9525" w:type="dxa"/>
        <w:tblInd w:w="190"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48F9A1C0">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25" w:type="dxa"/>
            <w:shd w:val="clear" w:color="auto" w:fill="C9CACB"/>
            <w:vAlign w:val="top"/>
          </w:tcPr>
          <w:p w14:paraId="75A67BF3">
            <w:pPr>
              <w:pStyle w:val="8"/>
              <w:spacing w:before="83" w:line="204" w:lineRule="auto"/>
              <w:ind w:left="4883"/>
              <w:outlineLvl w:val="0"/>
              <w:rPr>
                <w:sz w:val="72"/>
                <w:szCs w:val="72"/>
              </w:rPr>
            </w:pPr>
            <w:bookmarkStart w:id="18" w:name="bookmark26"/>
            <w:bookmarkEnd w:id="18"/>
            <w:bookmarkStart w:id="19" w:name="bookmark27"/>
            <w:bookmarkEnd w:id="19"/>
            <w:bookmarkStart w:id="20" w:name="bookmark24"/>
            <w:bookmarkEnd w:id="20"/>
            <w:bookmarkStart w:id="21" w:name="bookmark25"/>
            <w:bookmarkEnd w:id="21"/>
            <w:bookmarkStart w:id="22" w:name="bookmark51"/>
            <w:bookmarkEnd w:id="22"/>
            <w:r>
              <w:rPr>
                <w:b/>
                <w:bCs/>
                <w:color w:val="231916"/>
                <w:spacing w:val="-9"/>
                <w:sz w:val="72"/>
                <w:szCs w:val="72"/>
              </w:rPr>
              <w:t>仪器参数设置</w:t>
            </w:r>
          </w:p>
        </w:tc>
      </w:tr>
    </w:tbl>
    <w:p w14:paraId="75984503">
      <w:pPr>
        <w:pStyle w:val="2"/>
        <w:spacing w:line="242" w:lineRule="auto"/>
      </w:pPr>
    </w:p>
    <w:p w14:paraId="4AA99F60">
      <w:pPr>
        <w:pStyle w:val="2"/>
        <w:spacing w:line="243" w:lineRule="auto"/>
      </w:pPr>
    </w:p>
    <w:p w14:paraId="174630BB">
      <w:pPr>
        <w:pStyle w:val="2"/>
        <w:spacing w:line="243" w:lineRule="auto"/>
      </w:pPr>
    </w:p>
    <w:p w14:paraId="12B10895">
      <w:pPr>
        <w:pStyle w:val="2"/>
        <w:spacing w:line="243" w:lineRule="auto"/>
      </w:pPr>
    </w:p>
    <w:p w14:paraId="6D4D2792">
      <w:pPr>
        <w:pStyle w:val="2"/>
        <w:spacing w:line="243" w:lineRule="auto"/>
      </w:pPr>
    </w:p>
    <w:p w14:paraId="4E775789">
      <w:pPr>
        <w:pStyle w:val="2"/>
        <w:spacing w:line="243" w:lineRule="auto"/>
      </w:pPr>
    </w:p>
    <w:p w14:paraId="02C9CCA9">
      <w:pPr>
        <w:spacing w:before="78" w:line="222" w:lineRule="auto"/>
        <w:ind w:left="6001"/>
        <w:rPr>
          <w:rFonts w:ascii="楷体" w:hAnsi="楷体" w:eastAsia="楷体" w:cs="楷体"/>
          <w:sz w:val="24"/>
          <w:szCs w:val="24"/>
        </w:rPr>
      </w:pPr>
      <w:r>
        <w:rPr>
          <w:rFonts w:ascii="楷体" w:hAnsi="楷体" w:eastAsia="楷体" w:cs="楷体"/>
          <w:color w:val="231916"/>
          <w:spacing w:val="-4"/>
          <w:sz w:val="24"/>
          <w:szCs w:val="24"/>
        </w:rPr>
        <w:t>本章详细介绍测试仪的参数设置。</w:t>
      </w:r>
    </w:p>
    <w:p w14:paraId="4A5039D9">
      <w:pPr>
        <w:spacing w:before="286" w:line="222" w:lineRule="auto"/>
        <w:ind w:left="7308"/>
        <w:rPr>
          <w:rFonts w:ascii="楷体" w:hAnsi="楷体" w:eastAsia="楷体" w:cs="楷体"/>
          <w:sz w:val="24"/>
          <w:szCs w:val="24"/>
        </w:rPr>
      </w:pPr>
      <w:r>
        <w:rPr>
          <w:rFonts w:ascii="楷体" w:hAnsi="楷体" w:eastAsia="楷体" w:cs="楷体"/>
          <w:color w:val="231916"/>
          <w:spacing w:val="-3"/>
          <w:sz w:val="24"/>
          <w:szCs w:val="24"/>
        </w:rPr>
        <w:t>7.1</w:t>
      </w:r>
      <w:r>
        <w:rPr>
          <w:rFonts w:ascii="楷体" w:hAnsi="楷体" w:eastAsia="楷体" w:cs="楷体"/>
          <w:color w:val="231916"/>
          <w:spacing w:val="21"/>
          <w:sz w:val="24"/>
          <w:szCs w:val="24"/>
        </w:rPr>
        <w:t xml:space="preserve"> </w:t>
      </w:r>
      <w:r>
        <w:rPr>
          <w:rFonts w:ascii="楷体" w:hAnsi="楷体" w:eastAsia="楷体" w:cs="楷体"/>
          <w:color w:val="231916"/>
          <w:spacing w:val="-3"/>
          <w:sz w:val="24"/>
          <w:szCs w:val="24"/>
        </w:rPr>
        <w:t>测试时间的预置</w:t>
      </w:r>
    </w:p>
    <w:p w14:paraId="67836174">
      <w:pPr>
        <w:spacing w:line="221" w:lineRule="auto"/>
        <w:ind w:left="7308"/>
        <w:rPr>
          <w:rFonts w:ascii="楷体" w:hAnsi="楷体" w:eastAsia="楷体" w:cs="楷体"/>
          <w:sz w:val="24"/>
          <w:szCs w:val="24"/>
        </w:rPr>
      </w:pPr>
      <w:r>
        <w:rPr>
          <w:rFonts w:ascii="楷体" w:hAnsi="楷体" w:eastAsia="楷体" w:cs="楷体"/>
          <w:color w:val="231916"/>
          <w:spacing w:val="-4"/>
          <w:sz w:val="24"/>
          <w:szCs w:val="24"/>
        </w:rPr>
        <w:t>7.2</w:t>
      </w:r>
      <w:r>
        <w:rPr>
          <w:rFonts w:ascii="楷体" w:hAnsi="楷体" w:eastAsia="楷体" w:cs="楷体"/>
          <w:color w:val="231916"/>
          <w:spacing w:val="32"/>
          <w:sz w:val="24"/>
          <w:szCs w:val="24"/>
        </w:rPr>
        <w:t xml:space="preserve"> </w:t>
      </w:r>
      <w:r>
        <w:rPr>
          <w:rFonts w:ascii="楷体" w:hAnsi="楷体" w:eastAsia="楷体" w:cs="楷体"/>
          <w:color w:val="231916"/>
          <w:spacing w:val="-4"/>
          <w:sz w:val="24"/>
          <w:szCs w:val="24"/>
        </w:rPr>
        <w:t>交流电流的预置</w:t>
      </w:r>
    </w:p>
    <w:p w14:paraId="481A5BC0">
      <w:pPr>
        <w:spacing w:line="221" w:lineRule="auto"/>
        <w:ind w:left="7308"/>
        <w:rPr>
          <w:rFonts w:ascii="楷体" w:hAnsi="楷体" w:eastAsia="楷体" w:cs="楷体"/>
          <w:sz w:val="24"/>
          <w:szCs w:val="24"/>
        </w:rPr>
      </w:pPr>
      <w:r>
        <w:rPr>
          <w:rFonts w:ascii="楷体" w:hAnsi="楷体" w:eastAsia="楷体" w:cs="楷体"/>
          <w:color w:val="231916"/>
          <w:spacing w:val="-1"/>
          <w:sz w:val="24"/>
          <w:szCs w:val="24"/>
        </w:rPr>
        <w:t>7.3 直流电流的预置</w:t>
      </w:r>
    </w:p>
    <w:p w14:paraId="37359215">
      <w:pPr>
        <w:spacing w:before="1" w:line="224" w:lineRule="auto"/>
        <w:ind w:left="7308"/>
        <w:rPr>
          <w:rFonts w:ascii="楷体" w:hAnsi="楷体" w:eastAsia="楷体" w:cs="楷体"/>
          <w:sz w:val="24"/>
          <w:szCs w:val="24"/>
        </w:rPr>
      </w:pPr>
      <w:r>
        <w:rPr>
          <w:rFonts w:ascii="楷体" w:hAnsi="楷体" w:eastAsia="楷体" w:cs="楷体"/>
          <w:color w:val="231916"/>
          <w:spacing w:val="-1"/>
          <w:sz w:val="24"/>
          <w:szCs w:val="24"/>
        </w:rPr>
        <w:t>7.4 输出电压的调节</w:t>
      </w:r>
    </w:p>
    <w:p w14:paraId="73BD928E">
      <w:pPr>
        <w:spacing w:line="224" w:lineRule="auto"/>
        <w:rPr>
          <w:rFonts w:ascii="楷体" w:hAnsi="楷体" w:eastAsia="楷体" w:cs="楷体"/>
          <w:sz w:val="24"/>
          <w:szCs w:val="24"/>
        </w:rPr>
        <w:sectPr>
          <w:pgSz w:w="11906" w:h="16838"/>
          <w:pgMar w:top="988" w:right="1045" w:bottom="874" w:left="1075" w:header="720" w:footer="605" w:gutter="0"/>
          <w:cols w:space="720" w:num="1"/>
        </w:sectPr>
      </w:pPr>
    </w:p>
    <w:p w14:paraId="59E5A9E3">
      <w:pPr>
        <w:spacing w:before="270" w:line="227" w:lineRule="auto"/>
        <w:ind w:left="236"/>
        <w:outlineLvl w:val="0"/>
        <w:rPr>
          <w:rFonts w:ascii="楷体" w:hAnsi="楷体" w:eastAsia="楷体" w:cs="楷体"/>
          <w:sz w:val="28"/>
          <w:szCs w:val="28"/>
        </w:rPr>
      </w:pPr>
      <w:bookmarkStart w:id="23" w:name="bookmark52"/>
      <w:bookmarkEnd w:id="23"/>
      <w:r>
        <w:rPr>
          <w:rFonts w:ascii="楷体" w:hAnsi="楷体" w:eastAsia="楷体" w:cs="楷体"/>
          <w:color w:val="231916"/>
          <w:spacing w:val="-4"/>
          <w:sz w:val="28"/>
          <w:szCs w:val="28"/>
        </w:rPr>
        <w:t>7.1</w:t>
      </w:r>
      <w:r>
        <w:rPr>
          <w:rFonts w:ascii="楷体" w:hAnsi="楷体" w:eastAsia="楷体" w:cs="楷体"/>
          <w:color w:val="231916"/>
          <w:spacing w:val="30"/>
          <w:sz w:val="28"/>
          <w:szCs w:val="28"/>
        </w:rPr>
        <w:t xml:space="preserve"> </w:t>
      </w:r>
      <w:r>
        <w:rPr>
          <w:rFonts w:ascii="楷体" w:hAnsi="楷体" w:eastAsia="楷体" w:cs="楷体"/>
          <w:color w:val="231916"/>
          <w:spacing w:val="-4"/>
          <w:sz w:val="28"/>
          <w:szCs w:val="28"/>
        </w:rPr>
        <w:t>测试时间的设置</w:t>
      </w:r>
    </w:p>
    <w:p w14:paraId="5A58F15C">
      <w:pPr>
        <w:spacing w:before="98" w:line="225" w:lineRule="auto"/>
        <w:ind w:left="233"/>
        <w:rPr>
          <w:rFonts w:ascii="楷体" w:hAnsi="楷体" w:eastAsia="楷体" w:cs="楷体"/>
          <w:sz w:val="20"/>
          <w:szCs w:val="20"/>
        </w:rPr>
      </w:pPr>
      <w:r>
        <w:rPr>
          <w:rFonts w:ascii="楷体" w:hAnsi="楷体" w:eastAsia="楷体" w:cs="楷体"/>
          <w:color w:val="231916"/>
          <w:spacing w:val="-1"/>
          <w:sz w:val="20"/>
          <w:szCs w:val="20"/>
        </w:rPr>
        <w:t>7.1.1 测试时间预置的条件</w:t>
      </w:r>
    </w:p>
    <w:p w14:paraId="655B0CC9">
      <w:pPr>
        <w:spacing w:before="9" w:line="220" w:lineRule="auto"/>
        <w:ind w:left="240"/>
        <w:rPr>
          <w:rFonts w:ascii="楷体" w:hAnsi="楷体" w:eastAsia="楷体" w:cs="楷体"/>
          <w:sz w:val="20"/>
          <w:szCs w:val="20"/>
        </w:rPr>
      </w:pPr>
      <w:r>
        <w:rPr>
          <w:rFonts w:ascii="楷体" w:hAnsi="楷体" w:eastAsia="楷体" w:cs="楷体"/>
          <w:color w:val="231916"/>
          <w:spacing w:val="-2"/>
          <w:sz w:val="20"/>
          <w:szCs w:val="20"/>
        </w:rPr>
        <w:t>测试仪必须处于复位状态,即测试仪不能处于测试状态及报警状态。</w:t>
      </w:r>
    </w:p>
    <w:p w14:paraId="6AEB4BBF">
      <w:pPr>
        <w:spacing w:line="231" w:lineRule="auto"/>
        <w:ind w:left="232"/>
        <w:rPr>
          <w:rFonts w:ascii="楷体" w:hAnsi="楷体" w:eastAsia="楷体" w:cs="楷体"/>
          <w:sz w:val="20"/>
          <w:szCs w:val="20"/>
        </w:rPr>
      </w:pPr>
      <w:r>
        <w:rPr>
          <w:rFonts w:ascii="楷体" w:hAnsi="楷体" w:eastAsia="楷体" w:cs="楷体"/>
          <w:color w:val="231916"/>
          <w:spacing w:val="-2"/>
          <w:sz w:val="20"/>
          <w:szCs w:val="20"/>
        </w:rPr>
        <w:t>7.1.2</w:t>
      </w:r>
      <w:r>
        <w:rPr>
          <w:rFonts w:ascii="楷体" w:hAnsi="楷体" w:eastAsia="楷体" w:cs="楷体"/>
          <w:color w:val="231916"/>
          <w:spacing w:val="12"/>
          <w:sz w:val="20"/>
          <w:szCs w:val="20"/>
        </w:rPr>
        <w:t xml:space="preserve"> </w:t>
      </w:r>
      <w:r>
        <w:rPr>
          <w:rFonts w:ascii="楷体" w:hAnsi="楷体" w:eastAsia="楷体" w:cs="楷体"/>
          <w:color w:val="231916"/>
          <w:spacing w:val="-2"/>
          <w:sz w:val="20"/>
          <w:szCs w:val="20"/>
        </w:rPr>
        <w:t>预置方法</w:t>
      </w:r>
    </w:p>
    <w:p w14:paraId="09498E08">
      <w:pPr>
        <w:spacing w:line="226" w:lineRule="auto"/>
        <w:ind w:left="232"/>
        <w:rPr>
          <w:rFonts w:ascii="楷体" w:hAnsi="楷体" w:eastAsia="楷体" w:cs="楷体"/>
          <w:sz w:val="20"/>
          <w:szCs w:val="20"/>
        </w:rPr>
      </w:pPr>
      <w:r>
        <w:rPr>
          <w:rFonts w:ascii="楷体" w:hAnsi="楷体" w:eastAsia="楷体" w:cs="楷体"/>
          <w:color w:val="231916"/>
          <w:spacing w:val="-3"/>
          <w:sz w:val="20"/>
          <w:szCs w:val="20"/>
        </w:rPr>
        <w:t>7.1.2.1</w:t>
      </w:r>
      <w:r>
        <w:rPr>
          <w:rFonts w:ascii="楷体" w:hAnsi="楷体" w:eastAsia="楷体" w:cs="楷体"/>
          <w:color w:val="231916"/>
          <w:spacing w:val="28"/>
          <w:sz w:val="20"/>
          <w:szCs w:val="20"/>
        </w:rPr>
        <w:t xml:space="preserve"> </w:t>
      </w:r>
      <w:r>
        <w:rPr>
          <w:rFonts w:ascii="楷体" w:hAnsi="楷体" w:eastAsia="楷体" w:cs="楷体"/>
          <w:color w:val="231916"/>
          <w:spacing w:val="-3"/>
          <w:sz w:val="20"/>
          <w:szCs w:val="20"/>
        </w:rPr>
        <w:t>时间增大</w:t>
      </w:r>
    </w:p>
    <w:p w14:paraId="7DB89A3A">
      <w:pPr>
        <w:spacing w:before="6" w:line="221" w:lineRule="auto"/>
        <w:ind w:left="258" w:right="773" w:hanging="28"/>
        <w:rPr>
          <w:rFonts w:ascii="楷体" w:hAnsi="楷体" w:eastAsia="楷体" w:cs="楷体"/>
          <w:sz w:val="20"/>
          <w:szCs w:val="20"/>
        </w:rPr>
      </w:pPr>
      <w:r>
        <w:rPr>
          <w:rFonts w:ascii="楷体" w:hAnsi="楷体" w:eastAsia="楷体" w:cs="楷体"/>
          <w:color w:val="231916"/>
          <w:spacing w:val="-1"/>
          <w:sz w:val="20"/>
          <w:szCs w:val="20"/>
        </w:rPr>
        <w:t>在前面板上有一个UP按键,按一下此按键,时间预置值加1；如果连续按住此键，时间预置值</w:t>
      </w:r>
      <w:r>
        <w:rPr>
          <w:rFonts w:ascii="楷体" w:hAnsi="楷体" w:eastAsia="楷体" w:cs="楷体"/>
          <w:color w:val="231916"/>
          <w:spacing w:val="-2"/>
          <w:sz w:val="20"/>
          <w:szCs w:val="20"/>
        </w:rPr>
        <w:t>连续加1，当加到一定值后，时间预置连续加10；直至到999s。</w:t>
      </w:r>
    </w:p>
    <w:p w14:paraId="22EEC3E1">
      <w:pPr>
        <w:spacing w:before="1" w:line="226" w:lineRule="auto"/>
        <w:ind w:left="232"/>
        <w:rPr>
          <w:rFonts w:ascii="楷体" w:hAnsi="楷体" w:eastAsia="楷体" w:cs="楷体"/>
          <w:sz w:val="20"/>
          <w:szCs w:val="20"/>
        </w:rPr>
      </w:pPr>
      <w:r>
        <w:rPr>
          <w:rFonts w:ascii="楷体" w:hAnsi="楷体" w:eastAsia="楷体" w:cs="楷体"/>
          <w:color w:val="231916"/>
          <w:spacing w:val="-3"/>
          <w:sz w:val="20"/>
          <w:szCs w:val="20"/>
        </w:rPr>
        <w:t>7.1.2.2</w:t>
      </w:r>
      <w:r>
        <w:rPr>
          <w:rFonts w:ascii="楷体" w:hAnsi="楷体" w:eastAsia="楷体" w:cs="楷体"/>
          <w:color w:val="231916"/>
          <w:spacing w:val="28"/>
          <w:sz w:val="20"/>
          <w:szCs w:val="20"/>
        </w:rPr>
        <w:t xml:space="preserve"> </w:t>
      </w:r>
      <w:r>
        <w:rPr>
          <w:rFonts w:ascii="楷体" w:hAnsi="楷体" w:eastAsia="楷体" w:cs="楷体"/>
          <w:color w:val="231916"/>
          <w:spacing w:val="-3"/>
          <w:sz w:val="20"/>
          <w:szCs w:val="20"/>
        </w:rPr>
        <w:t>时间减小</w:t>
      </w:r>
    </w:p>
    <w:p w14:paraId="62110181">
      <w:pPr>
        <w:spacing w:before="7" w:line="221" w:lineRule="auto"/>
        <w:ind w:left="237" w:right="846" w:hanging="7"/>
        <w:rPr>
          <w:rFonts w:ascii="楷体" w:hAnsi="楷体" w:eastAsia="楷体" w:cs="楷体"/>
          <w:sz w:val="20"/>
          <w:szCs w:val="20"/>
        </w:rPr>
      </w:pPr>
      <w:r>
        <w:rPr>
          <w:rFonts w:ascii="楷体" w:hAnsi="楷体" w:eastAsia="楷体" w:cs="楷体"/>
          <w:color w:val="231916"/>
          <w:sz w:val="20"/>
          <w:szCs w:val="20"/>
        </w:rPr>
        <w:t>在前面板上有一个DOWN按键，按一下此按键</w:t>
      </w:r>
      <w:r>
        <w:rPr>
          <w:rFonts w:ascii="楷体" w:hAnsi="楷体" w:eastAsia="楷体" w:cs="楷体"/>
          <w:color w:val="231916"/>
          <w:spacing w:val="-1"/>
          <w:sz w:val="20"/>
          <w:szCs w:val="20"/>
        </w:rPr>
        <w:t>，时间预置值减1；如果连续按住此键，时间预置值连续减1，当减到一定值后，时间预置连续减10；直到0.0S</w:t>
      </w:r>
    </w:p>
    <w:p w14:paraId="130394F1">
      <w:pPr>
        <w:spacing w:before="55" w:line="227" w:lineRule="auto"/>
        <w:ind w:left="236"/>
        <w:rPr>
          <w:rFonts w:ascii="楷体" w:hAnsi="楷体" w:eastAsia="楷体" w:cs="楷体"/>
          <w:sz w:val="28"/>
          <w:szCs w:val="28"/>
        </w:rPr>
      </w:pPr>
      <w:r>
        <w:rPr>
          <w:rFonts w:ascii="楷体" w:hAnsi="楷体" w:eastAsia="楷体" w:cs="楷体"/>
          <w:color w:val="231916"/>
          <w:spacing w:val="-1"/>
          <w:sz w:val="28"/>
          <w:szCs w:val="28"/>
        </w:rPr>
        <w:t>7.2 交流电流报警值的预置</w:t>
      </w:r>
    </w:p>
    <w:p w14:paraId="4CE55EA1">
      <w:pPr>
        <w:spacing w:before="88" w:line="225" w:lineRule="auto"/>
        <w:ind w:left="233"/>
        <w:rPr>
          <w:rFonts w:ascii="楷体" w:hAnsi="楷体" w:eastAsia="楷体" w:cs="楷体"/>
          <w:sz w:val="20"/>
          <w:szCs w:val="20"/>
        </w:rPr>
      </w:pPr>
      <w:r>
        <w:rPr>
          <w:rFonts w:ascii="楷体" w:hAnsi="楷体" w:eastAsia="楷体" w:cs="楷体"/>
          <w:color w:val="231916"/>
          <w:spacing w:val="-1"/>
          <w:sz w:val="20"/>
          <w:szCs w:val="20"/>
        </w:rPr>
        <w:t>7.2.1 交流电流报警值的预置条件</w:t>
      </w:r>
    </w:p>
    <w:p w14:paraId="2D6ECD64">
      <w:pPr>
        <w:spacing w:before="9" w:line="220" w:lineRule="auto"/>
        <w:ind w:left="231"/>
        <w:rPr>
          <w:rFonts w:ascii="楷体" w:hAnsi="楷体" w:eastAsia="楷体" w:cs="楷体"/>
          <w:sz w:val="20"/>
          <w:szCs w:val="20"/>
        </w:rPr>
      </w:pPr>
      <w:r>
        <w:rPr>
          <w:rFonts w:ascii="楷体" w:hAnsi="楷体" w:eastAsia="楷体" w:cs="楷体"/>
          <w:color w:val="231916"/>
          <w:spacing w:val="-1"/>
          <w:sz w:val="20"/>
          <w:szCs w:val="20"/>
        </w:rPr>
        <w:t>使前面板上的AC/DC按键弹开,即测试仪处于交流状态.注:单交流测试仪无此步骤。</w:t>
      </w:r>
    </w:p>
    <w:p w14:paraId="12D05C29">
      <w:pPr>
        <w:spacing w:line="233" w:lineRule="auto"/>
        <w:ind w:left="232"/>
        <w:rPr>
          <w:rFonts w:ascii="楷体" w:hAnsi="楷体" w:eastAsia="楷体" w:cs="楷体"/>
          <w:sz w:val="20"/>
          <w:szCs w:val="20"/>
        </w:rPr>
      </w:pPr>
      <w:r>
        <w:rPr>
          <w:rFonts w:ascii="楷体" w:hAnsi="楷体" w:eastAsia="楷体" w:cs="楷体"/>
          <w:color w:val="231916"/>
          <w:spacing w:val="-2"/>
          <w:sz w:val="20"/>
          <w:szCs w:val="20"/>
        </w:rPr>
        <w:t>7.2.2</w:t>
      </w:r>
      <w:r>
        <w:rPr>
          <w:rFonts w:ascii="楷体" w:hAnsi="楷体" w:eastAsia="楷体" w:cs="楷体"/>
          <w:color w:val="231916"/>
          <w:spacing w:val="12"/>
          <w:sz w:val="20"/>
          <w:szCs w:val="20"/>
        </w:rPr>
        <w:t xml:space="preserve"> </w:t>
      </w:r>
      <w:r>
        <w:rPr>
          <w:rFonts w:ascii="楷体" w:hAnsi="楷体" w:eastAsia="楷体" w:cs="楷体"/>
          <w:color w:val="231916"/>
          <w:spacing w:val="-2"/>
          <w:sz w:val="20"/>
          <w:szCs w:val="20"/>
        </w:rPr>
        <w:t>预置方法</w:t>
      </w:r>
    </w:p>
    <w:p w14:paraId="5725C90A">
      <w:pPr>
        <w:spacing w:line="223" w:lineRule="auto"/>
        <w:ind w:left="230" w:right="829"/>
        <w:rPr>
          <w:rFonts w:ascii="楷体" w:hAnsi="楷体" w:eastAsia="楷体" w:cs="楷体"/>
          <w:sz w:val="20"/>
          <w:szCs w:val="20"/>
        </w:rPr>
      </w:pPr>
      <w:r>
        <w:rPr>
          <w:rFonts w:ascii="楷体" w:hAnsi="楷体" w:eastAsia="楷体" w:cs="楷体"/>
          <w:color w:val="231916"/>
          <w:sz w:val="20"/>
          <w:szCs w:val="20"/>
        </w:rPr>
        <w:t>按下测试/预置按键，此时电流显示窗口显示电流预置值；使用调试起子顺时针</w:t>
      </w:r>
      <w:r>
        <w:rPr>
          <w:rFonts w:ascii="楷体" w:hAnsi="楷体" w:eastAsia="楷体" w:cs="楷体"/>
          <w:color w:val="231916"/>
          <w:spacing w:val="-1"/>
          <w:sz w:val="20"/>
          <w:szCs w:val="20"/>
        </w:rPr>
        <w:t>调节电流预置调节电</w:t>
      </w:r>
      <w:r>
        <w:rPr>
          <w:rFonts w:ascii="楷体" w:hAnsi="楷体" w:eastAsia="楷体" w:cs="楷体"/>
          <w:color w:val="231916"/>
          <w:sz w:val="20"/>
          <w:szCs w:val="20"/>
        </w:rPr>
        <w:t>位器，预置电流增大；逆时针调节预置电流减小；把报警电流值预置到测试所需的</w:t>
      </w:r>
      <w:r>
        <w:rPr>
          <w:rFonts w:ascii="楷体" w:hAnsi="楷体" w:eastAsia="楷体" w:cs="楷体"/>
          <w:color w:val="231916"/>
          <w:spacing w:val="-1"/>
          <w:sz w:val="20"/>
          <w:szCs w:val="20"/>
        </w:rPr>
        <w:t>值，弹出测试/预</w:t>
      </w:r>
      <w:r>
        <w:rPr>
          <w:rFonts w:ascii="楷体" w:hAnsi="楷体" w:eastAsia="楷体" w:cs="楷体"/>
          <w:color w:val="231916"/>
          <w:spacing w:val="-5"/>
          <w:sz w:val="20"/>
          <w:szCs w:val="20"/>
        </w:rPr>
        <w:t>置按键即可。</w:t>
      </w:r>
    </w:p>
    <w:p w14:paraId="63C7DF47">
      <w:pPr>
        <w:spacing w:before="113" w:line="227" w:lineRule="auto"/>
        <w:ind w:left="236"/>
        <w:rPr>
          <w:rFonts w:ascii="楷体" w:hAnsi="楷体" w:eastAsia="楷体" w:cs="楷体"/>
          <w:sz w:val="28"/>
          <w:szCs w:val="28"/>
        </w:rPr>
      </w:pPr>
      <w:r>
        <w:rPr>
          <w:rFonts w:ascii="楷体" w:hAnsi="楷体" w:eastAsia="楷体" w:cs="楷体"/>
          <w:color w:val="231916"/>
          <w:spacing w:val="-1"/>
          <w:sz w:val="28"/>
          <w:szCs w:val="28"/>
        </w:rPr>
        <w:t>7.3 直流电流报警值的预置</w:t>
      </w:r>
    </w:p>
    <w:p w14:paraId="3A62B229">
      <w:pPr>
        <w:spacing w:before="99" w:line="225" w:lineRule="auto"/>
        <w:ind w:left="233"/>
        <w:rPr>
          <w:rFonts w:ascii="楷体" w:hAnsi="楷体" w:eastAsia="楷体" w:cs="楷体"/>
          <w:sz w:val="20"/>
          <w:szCs w:val="20"/>
        </w:rPr>
      </w:pPr>
      <w:r>
        <w:rPr>
          <w:rFonts w:ascii="楷体" w:hAnsi="楷体" w:eastAsia="楷体" w:cs="楷体"/>
          <w:color w:val="231916"/>
          <w:spacing w:val="-1"/>
          <w:sz w:val="20"/>
          <w:szCs w:val="20"/>
        </w:rPr>
        <w:t>7.3.1 直流电流报警的预置条件</w:t>
      </w:r>
    </w:p>
    <w:p w14:paraId="57F9BFB8">
      <w:pPr>
        <w:spacing w:before="9" w:line="220" w:lineRule="auto"/>
        <w:ind w:left="231"/>
        <w:rPr>
          <w:rFonts w:ascii="楷体" w:hAnsi="楷体" w:eastAsia="楷体" w:cs="楷体"/>
          <w:sz w:val="20"/>
          <w:szCs w:val="20"/>
        </w:rPr>
      </w:pPr>
      <w:r>
        <w:rPr>
          <w:rFonts w:ascii="楷体" w:hAnsi="楷体" w:eastAsia="楷体" w:cs="楷体"/>
          <w:color w:val="231916"/>
          <w:spacing w:val="-1"/>
          <w:sz w:val="20"/>
          <w:szCs w:val="20"/>
        </w:rPr>
        <w:t>使前面板上的AC/DC按键按下，即测试仪处</w:t>
      </w:r>
      <w:r>
        <w:rPr>
          <w:rFonts w:ascii="楷体" w:hAnsi="楷体" w:eastAsia="楷体" w:cs="楷体"/>
          <w:color w:val="231916"/>
          <w:spacing w:val="-2"/>
          <w:sz w:val="20"/>
          <w:szCs w:val="20"/>
        </w:rPr>
        <w:t>于直流状态。</w:t>
      </w:r>
    </w:p>
    <w:p w14:paraId="46F28750">
      <w:pPr>
        <w:spacing w:before="1" w:line="233" w:lineRule="auto"/>
        <w:ind w:left="232"/>
        <w:rPr>
          <w:rFonts w:ascii="楷体" w:hAnsi="楷体" w:eastAsia="楷体" w:cs="楷体"/>
          <w:sz w:val="20"/>
          <w:szCs w:val="20"/>
        </w:rPr>
      </w:pPr>
      <w:r>
        <w:rPr>
          <w:rFonts w:ascii="楷体" w:hAnsi="楷体" w:eastAsia="楷体" w:cs="楷体"/>
          <w:color w:val="231916"/>
          <w:spacing w:val="-2"/>
          <w:sz w:val="20"/>
          <w:szCs w:val="20"/>
        </w:rPr>
        <w:t>7.3.2</w:t>
      </w:r>
      <w:r>
        <w:rPr>
          <w:rFonts w:ascii="楷体" w:hAnsi="楷体" w:eastAsia="楷体" w:cs="楷体"/>
          <w:color w:val="231916"/>
          <w:spacing w:val="12"/>
          <w:sz w:val="20"/>
          <w:szCs w:val="20"/>
        </w:rPr>
        <w:t xml:space="preserve"> </w:t>
      </w:r>
      <w:r>
        <w:rPr>
          <w:rFonts w:ascii="楷体" w:hAnsi="楷体" w:eastAsia="楷体" w:cs="楷体"/>
          <w:color w:val="231916"/>
          <w:spacing w:val="-2"/>
          <w:sz w:val="20"/>
          <w:szCs w:val="20"/>
        </w:rPr>
        <w:t>预置方法</w:t>
      </w:r>
    </w:p>
    <w:p w14:paraId="251127FC">
      <w:pPr>
        <w:spacing w:line="223" w:lineRule="auto"/>
        <w:ind w:left="230" w:right="829"/>
        <w:rPr>
          <w:rFonts w:ascii="楷体" w:hAnsi="楷体" w:eastAsia="楷体" w:cs="楷体"/>
          <w:sz w:val="20"/>
          <w:szCs w:val="20"/>
        </w:rPr>
      </w:pPr>
      <w:r>
        <w:rPr>
          <w:rFonts w:ascii="楷体" w:hAnsi="楷体" w:eastAsia="楷体" w:cs="楷体"/>
          <w:color w:val="231916"/>
          <w:sz w:val="20"/>
          <w:szCs w:val="20"/>
        </w:rPr>
        <w:t>按下测试/预置按键，此时电流显示窗口显示电流预置值；使用调试起子顺时针</w:t>
      </w:r>
      <w:r>
        <w:rPr>
          <w:rFonts w:ascii="楷体" w:hAnsi="楷体" w:eastAsia="楷体" w:cs="楷体"/>
          <w:color w:val="231916"/>
          <w:spacing w:val="-1"/>
          <w:sz w:val="20"/>
          <w:szCs w:val="20"/>
        </w:rPr>
        <w:t>调节电流预置调节电</w:t>
      </w:r>
      <w:r>
        <w:rPr>
          <w:rFonts w:ascii="楷体" w:hAnsi="楷体" w:eastAsia="楷体" w:cs="楷体"/>
          <w:color w:val="231916"/>
          <w:sz w:val="20"/>
          <w:szCs w:val="20"/>
        </w:rPr>
        <w:t>位器，预置电流增大；逆时针调节预置电流减少；把报警电流值预置到测试所需的</w:t>
      </w:r>
      <w:r>
        <w:rPr>
          <w:rFonts w:ascii="楷体" w:hAnsi="楷体" w:eastAsia="楷体" w:cs="楷体"/>
          <w:color w:val="231916"/>
          <w:spacing w:val="-1"/>
          <w:sz w:val="20"/>
          <w:szCs w:val="20"/>
        </w:rPr>
        <w:t>值，弹出测试/预</w:t>
      </w:r>
      <w:r>
        <w:rPr>
          <w:rFonts w:ascii="楷体" w:hAnsi="楷体" w:eastAsia="楷体" w:cs="楷体"/>
          <w:color w:val="231916"/>
          <w:spacing w:val="-5"/>
          <w:sz w:val="20"/>
          <w:szCs w:val="20"/>
        </w:rPr>
        <w:t>置按键即可。</w:t>
      </w:r>
    </w:p>
    <w:p w14:paraId="3E697265">
      <w:pPr>
        <w:spacing w:before="112" w:line="225" w:lineRule="auto"/>
        <w:ind w:left="236"/>
        <w:rPr>
          <w:rFonts w:ascii="楷体" w:hAnsi="楷体" w:eastAsia="楷体" w:cs="楷体"/>
          <w:sz w:val="28"/>
          <w:szCs w:val="28"/>
        </w:rPr>
      </w:pPr>
      <w:r>
        <w:rPr>
          <w:rFonts w:ascii="楷体" w:hAnsi="楷体" w:eastAsia="楷体" w:cs="楷体"/>
          <w:color w:val="231916"/>
          <w:spacing w:val="-1"/>
          <w:sz w:val="28"/>
          <w:szCs w:val="28"/>
        </w:rPr>
        <w:t>7.4 输出电压的调节</w:t>
      </w:r>
    </w:p>
    <w:p w14:paraId="000C005D">
      <w:pPr>
        <w:spacing w:before="91" w:line="221" w:lineRule="auto"/>
        <w:ind w:left="258" w:right="829"/>
        <w:rPr>
          <w:rFonts w:ascii="楷体" w:hAnsi="楷体" w:eastAsia="楷体" w:cs="楷体"/>
          <w:sz w:val="20"/>
          <w:szCs w:val="20"/>
        </w:rPr>
      </w:pPr>
      <w:r>
        <w:rPr>
          <w:rFonts w:ascii="楷体" w:hAnsi="楷体" w:eastAsia="楷体" w:cs="楷体"/>
          <w:color w:val="231916"/>
          <w:spacing w:val="-1"/>
          <w:sz w:val="20"/>
          <w:szCs w:val="20"/>
        </w:rPr>
        <w:t>当调压器旋钮处于0位时，即使启动测试仪，测试仪也没有高压输出；启动测试仪后，顺时针调节输</w:t>
      </w:r>
      <w:r>
        <w:rPr>
          <w:rFonts w:ascii="楷体" w:hAnsi="楷体" w:eastAsia="楷体" w:cs="楷体"/>
          <w:color w:val="231916"/>
          <w:spacing w:val="-2"/>
          <w:sz w:val="20"/>
          <w:szCs w:val="20"/>
        </w:rPr>
        <w:t>出电压调节旋钮，使输出电压增大，当达到测试所需的电压即</w:t>
      </w:r>
      <w:r>
        <w:rPr>
          <w:rFonts w:ascii="楷体" w:hAnsi="楷体" w:eastAsia="楷体" w:cs="楷体"/>
          <w:color w:val="231916"/>
          <w:spacing w:val="-3"/>
          <w:sz w:val="20"/>
          <w:szCs w:val="20"/>
        </w:rPr>
        <w:t>可。</w:t>
      </w:r>
    </w:p>
    <w:p w14:paraId="1061959D">
      <w:pPr>
        <w:spacing w:line="221" w:lineRule="auto"/>
        <w:rPr>
          <w:rFonts w:ascii="楷体" w:hAnsi="楷体" w:eastAsia="楷体" w:cs="楷体"/>
          <w:sz w:val="20"/>
          <w:szCs w:val="20"/>
        </w:rPr>
        <w:sectPr>
          <w:pgSz w:w="11906" w:h="16838"/>
          <w:pgMar w:top="988" w:right="1075" w:bottom="874" w:left="1075" w:header="720" w:footer="608" w:gutter="0"/>
          <w:cols w:space="720" w:num="1"/>
        </w:sectPr>
      </w:pPr>
    </w:p>
    <w:p w14:paraId="0D60DABF">
      <w:pPr>
        <w:spacing w:before="343" w:line="209" w:lineRule="auto"/>
        <w:jc w:val="right"/>
        <w:rPr>
          <w:rFonts w:ascii="楷体" w:hAnsi="楷体" w:eastAsia="楷体" w:cs="楷体"/>
          <w:sz w:val="144"/>
          <w:szCs w:val="144"/>
        </w:rPr>
      </w:pPr>
      <w:r>
        <w:rPr>
          <w:rFonts w:ascii="楷体" w:hAnsi="楷体" w:eastAsia="楷体" w:cs="楷体"/>
          <w:color w:val="231916"/>
          <w:spacing w:val="-39"/>
          <w:sz w:val="144"/>
          <w:szCs w:val="144"/>
        </w:rPr>
        <w:t>8</w:t>
      </w:r>
    </w:p>
    <w:tbl>
      <w:tblPr>
        <w:tblStyle w:val="7"/>
        <w:tblW w:w="9525" w:type="dxa"/>
        <w:tblInd w:w="166"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56231986">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PrEx>
        <w:trPr>
          <w:trHeight w:val="889" w:hRule="atLeast"/>
        </w:trPr>
        <w:tc>
          <w:tcPr>
            <w:tcW w:w="9525" w:type="dxa"/>
            <w:shd w:val="clear" w:color="auto" w:fill="C9CACB"/>
            <w:vAlign w:val="top"/>
          </w:tcPr>
          <w:p w14:paraId="41EF4AFB">
            <w:pPr>
              <w:pStyle w:val="8"/>
              <w:spacing w:before="83" w:line="204" w:lineRule="auto"/>
              <w:ind w:left="4883"/>
              <w:outlineLvl w:val="0"/>
              <w:rPr>
                <w:sz w:val="72"/>
                <w:szCs w:val="72"/>
              </w:rPr>
            </w:pPr>
            <w:bookmarkStart w:id="24" w:name="bookmark29"/>
            <w:bookmarkEnd w:id="24"/>
            <w:bookmarkStart w:id="25" w:name="bookmark31"/>
            <w:bookmarkEnd w:id="25"/>
            <w:bookmarkStart w:id="26" w:name="bookmark30"/>
            <w:bookmarkEnd w:id="26"/>
            <w:bookmarkStart w:id="27" w:name="bookmark32"/>
            <w:bookmarkEnd w:id="27"/>
            <w:r>
              <w:rPr>
                <w:b/>
                <w:bCs/>
                <w:color w:val="231916"/>
                <w:spacing w:val="-9"/>
                <w:sz w:val="72"/>
                <w:szCs w:val="72"/>
              </w:rPr>
              <w:t>仪器测试功能</w:t>
            </w:r>
          </w:p>
        </w:tc>
      </w:tr>
    </w:tbl>
    <w:p w14:paraId="656780FA">
      <w:pPr>
        <w:pStyle w:val="2"/>
        <w:spacing w:line="288" w:lineRule="auto"/>
      </w:pPr>
    </w:p>
    <w:p w14:paraId="70AB43EE">
      <w:pPr>
        <w:pStyle w:val="2"/>
        <w:spacing w:line="288" w:lineRule="auto"/>
      </w:pPr>
    </w:p>
    <w:p w14:paraId="78E89297">
      <w:pPr>
        <w:pStyle w:val="2"/>
        <w:spacing w:line="288" w:lineRule="auto"/>
      </w:pPr>
    </w:p>
    <w:p w14:paraId="31E0ABEA">
      <w:pPr>
        <w:spacing w:before="78" w:line="222" w:lineRule="auto"/>
        <w:ind w:left="5401"/>
        <w:rPr>
          <w:rFonts w:ascii="楷体" w:hAnsi="楷体" w:eastAsia="楷体" w:cs="楷体"/>
          <w:sz w:val="24"/>
          <w:szCs w:val="24"/>
        </w:rPr>
      </w:pPr>
      <w:r>
        <w:rPr>
          <w:rFonts w:ascii="楷体" w:hAnsi="楷体" w:eastAsia="楷体" w:cs="楷体"/>
          <w:color w:val="231916"/>
          <w:spacing w:val="-4"/>
          <w:sz w:val="24"/>
          <w:szCs w:val="24"/>
        </w:rPr>
        <w:t>本章详细介绍各种测试仪的测试功能。</w:t>
      </w:r>
    </w:p>
    <w:p w14:paraId="176B2E2E">
      <w:pPr>
        <w:spacing w:before="286" w:line="222" w:lineRule="auto"/>
        <w:ind w:left="5985"/>
        <w:rPr>
          <w:rFonts w:ascii="楷体" w:hAnsi="楷体" w:eastAsia="楷体" w:cs="楷体"/>
          <w:sz w:val="24"/>
          <w:szCs w:val="24"/>
        </w:rPr>
      </w:pPr>
      <w:r>
        <w:rPr>
          <w:rFonts w:ascii="楷体" w:hAnsi="楷体" w:eastAsia="楷体" w:cs="楷体"/>
          <w:color w:val="231916"/>
          <w:spacing w:val="-1"/>
          <w:sz w:val="24"/>
          <w:szCs w:val="24"/>
        </w:rPr>
        <w:t>8.1 测试前的准备工作</w:t>
      </w:r>
    </w:p>
    <w:p w14:paraId="0C637699">
      <w:pPr>
        <w:spacing w:line="231" w:lineRule="auto"/>
        <w:ind w:left="5985"/>
        <w:rPr>
          <w:rFonts w:ascii="楷体" w:hAnsi="楷体" w:eastAsia="楷体" w:cs="楷体"/>
          <w:sz w:val="24"/>
          <w:szCs w:val="24"/>
        </w:rPr>
      </w:pPr>
      <w:r>
        <w:rPr>
          <w:rFonts w:ascii="楷体" w:hAnsi="楷体" w:eastAsia="楷体" w:cs="楷体"/>
          <w:color w:val="231916"/>
          <w:spacing w:val="-3"/>
          <w:sz w:val="24"/>
          <w:szCs w:val="24"/>
        </w:rPr>
        <w:t>8.2</w:t>
      </w:r>
      <w:r>
        <w:rPr>
          <w:rFonts w:ascii="楷体" w:hAnsi="楷体" w:eastAsia="楷体" w:cs="楷体"/>
          <w:color w:val="231916"/>
          <w:spacing w:val="19"/>
          <w:sz w:val="24"/>
          <w:szCs w:val="24"/>
        </w:rPr>
        <w:t xml:space="preserve"> </w:t>
      </w:r>
      <w:r>
        <w:rPr>
          <w:rFonts w:ascii="楷体" w:hAnsi="楷体" w:eastAsia="楷体" w:cs="楷体"/>
          <w:color w:val="231916"/>
          <w:spacing w:val="-3"/>
          <w:sz w:val="24"/>
          <w:szCs w:val="24"/>
        </w:rPr>
        <w:t>测试方式</w:t>
      </w:r>
    </w:p>
    <w:p w14:paraId="15D5EB42">
      <w:pPr>
        <w:spacing w:line="231" w:lineRule="auto"/>
        <w:rPr>
          <w:rFonts w:ascii="楷体" w:hAnsi="楷体" w:eastAsia="楷体" w:cs="楷体"/>
          <w:sz w:val="24"/>
          <w:szCs w:val="24"/>
        </w:rPr>
        <w:sectPr>
          <w:pgSz w:w="11906" w:h="16838"/>
          <w:pgMar w:top="988" w:right="1036" w:bottom="874" w:left="1075" w:header="720" w:footer="602" w:gutter="0"/>
          <w:cols w:space="720" w:num="1"/>
        </w:sectPr>
      </w:pPr>
    </w:p>
    <w:p w14:paraId="760E45BD">
      <w:pPr>
        <w:pStyle w:val="2"/>
        <w:spacing w:line="348" w:lineRule="auto"/>
      </w:pPr>
    </w:p>
    <w:p w14:paraId="1C62949C">
      <w:pPr>
        <w:spacing w:before="91" w:line="223" w:lineRule="auto"/>
        <w:ind w:left="285"/>
        <w:outlineLvl w:val="0"/>
        <w:rPr>
          <w:rFonts w:ascii="楷体" w:hAnsi="楷体" w:eastAsia="楷体" w:cs="楷体"/>
          <w:sz w:val="28"/>
          <w:szCs w:val="28"/>
        </w:rPr>
      </w:pPr>
      <w:r>
        <w:rPr>
          <w:rFonts w:ascii="楷体" w:hAnsi="楷体" w:eastAsia="楷体" w:cs="楷体"/>
          <w:color w:val="231916"/>
          <w:spacing w:val="-1"/>
          <w:sz w:val="28"/>
          <w:szCs w:val="28"/>
        </w:rPr>
        <w:t>8.1 测试前的准备工作</w:t>
      </w:r>
    </w:p>
    <w:p w14:paraId="7329A4F3">
      <w:pPr>
        <w:spacing w:before="104" w:line="233" w:lineRule="auto"/>
        <w:ind w:left="283"/>
        <w:rPr>
          <w:rFonts w:ascii="楷体" w:hAnsi="楷体" w:eastAsia="楷体" w:cs="楷体"/>
          <w:sz w:val="20"/>
          <w:szCs w:val="20"/>
        </w:rPr>
      </w:pPr>
      <w:r>
        <w:rPr>
          <w:rFonts w:ascii="楷体" w:hAnsi="楷体" w:eastAsia="楷体" w:cs="楷体"/>
          <w:color w:val="231916"/>
          <w:spacing w:val="-3"/>
          <w:sz w:val="20"/>
          <w:szCs w:val="20"/>
        </w:rPr>
        <w:t>8.1.1</w:t>
      </w:r>
      <w:r>
        <w:rPr>
          <w:rFonts w:ascii="楷体" w:hAnsi="楷体" w:eastAsia="楷体" w:cs="楷体"/>
          <w:color w:val="231916"/>
          <w:spacing w:val="24"/>
          <w:sz w:val="20"/>
          <w:szCs w:val="20"/>
        </w:rPr>
        <w:t xml:space="preserve"> </w:t>
      </w:r>
      <w:r>
        <w:rPr>
          <w:rFonts w:ascii="楷体" w:hAnsi="楷体" w:eastAsia="楷体" w:cs="楷体"/>
          <w:color w:val="231916"/>
          <w:spacing w:val="-3"/>
          <w:sz w:val="20"/>
          <w:szCs w:val="20"/>
        </w:rPr>
        <w:t>防触电</w:t>
      </w:r>
    </w:p>
    <w:p w14:paraId="292A0176">
      <w:pPr>
        <w:spacing w:before="1" w:line="220" w:lineRule="auto"/>
        <w:ind w:left="284" w:right="775" w:firstLine="5"/>
        <w:rPr>
          <w:rFonts w:ascii="楷体" w:hAnsi="楷体" w:eastAsia="楷体" w:cs="楷体"/>
          <w:sz w:val="20"/>
          <w:szCs w:val="20"/>
        </w:rPr>
      </w:pPr>
      <w:r>
        <w:rPr>
          <w:rFonts w:ascii="楷体" w:hAnsi="楷体" w:eastAsia="楷体" w:cs="楷体"/>
          <w:color w:val="231916"/>
          <w:sz w:val="20"/>
          <w:szCs w:val="20"/>
        </w:rPr>
        <w:t>请先戴上绝缘手套,脚下垫绝缘垫再从事与高压相关的操作.注意:绝缘</w:t>
      </w:r>
      <w:r>
        <w:rPr>
          <w:rFonts w:ascii="楷体" w:hAnsi="楷体" w:eastAsia="楷体" w:cs="楷体"/>
          <w:color w:val="231916"/>
          <w:spacing w:val="-1"/>
          <w:sz w:val="20"/>
          <w:szCs w:val="20"/>
        </w:rPr>
        <w:t>手套、绝缘垫的耐压至少是所</w:t>
      </w:r>
      <w:r>
        <w:rPr>
          <w:rFonts w:ascii="楷体" w:hAnsi="楷体" w:eastAsia="楷体" w:cs="楷体"/>
          <w:color w:val="231916"/>
          <w:spacing w:val="-3"/>
          <w:sz w:val="20"/>
          <w:szCs w:val="20"/>
        </w:rPr>
        <w:t>操作测试仪最高输出电压的两倍。</w:t>
      </w:r>
    </w:p>
    <w:p w14:paraId="5FA88E97">
      <w:pPr>
        <w:spacing w:before="1" w:line="226" w:lineRule="auto"/>
        <w:ind w:left="287" w:right="6475" w:hanging="4"/>
        <w:rPr>
          <w:rFonts w:ascii="楷体" w:hAnsi="楷体" w:eastAsia="楷体" w:cs="楷体"/>
          <w:sz w:val="20"/>
          <w:szCs w:val="20"/>
        </w:rPr>
      </w:pPr>
      <w:r>
        <w:rPr>
          <w:rFonts w:ascii="楷体" w:hAnsi="楷体" w:eastAsia="楷体" w:cs="楷体"/>
          <w:color w:val="231916"/>
          <w:spacing w:val="-1"/>
          <w:sz w:val="20"/>
          <w:szCs w:val="20"/>
        </w:rPr>
        <w:t>8.1.2 设定报警电流值与测试时间</w:t>
      </w:r>
      <w:r>
        <w:rPr>
          <w:rFonts w:ascii="楷体" w:hAnsi="楷体" w:eastAsia="楷体" w:cs="楷体"/>
          <w:color w:val="231916"/>
          <w:spacing w:val="-4"/>
          <w:sz w:val="20"/>
          <w:szCs w:val="20"/>
        </w:rPr>
        <w:t>设定方法请参阅第七章。</w:t>
      </w:r>
    </w:p>
    <w:p w14:paraId="39427A69">
      <w:pPr>
        <w:spacing w:line="227" w:lineRule="auto"/>
        <w:ind w:left="283"/>
        <w:rPr>
          <w:rFonts w:ascii="楷体" w:hAnsi="楷体" w:eastAsia="楷体" w:cs="楷体"/>
          <w:sz w:val="20"/>
          <w:szCs w:val="20"/>
        </w:rPr>
      </w:pPr>
      <w:r>
        <w:rPr>
          <w:rFonts w:ascii="楷体" w:hAnsi="楷体" w:eastAsia="楷体" w:cs="楷体"/>
          <w:color w:val="231916"/>
          <w:spacing w:val="-1"/>
          <w:sz w:val="20"/>
          <w:szCs w:val="20"/>
        </w:rPr>
        <w:t>8.1.3 连接测试与被测试体</w:t>
      </w:r>
    </w:p>
    <w:p w14:paraId="1FDFF6EA">
      <w:pPr>
        <w:spacing w:before="6" w:line="220" w:lineRule="auto"/>
        <w:ind w:left="284"/>
        <w:rPr>
          <w:rFonts w:ascii="楷体" w:hAnsi="楷体" w:eastAsia="楷体" w:cs="楷体"/>
          <w:sz w:val="20"/>
          <w:szCs w:val="20"/>
        </w:rPr>
      </w:pPr>
      <w:r>
        <w:rPr>
          <w:rFonts w:ascii="楷体" w:hAnsi="楷体" w:eastAsia="楷体" w:cs="楷体"/>
          <w:color w:val="231916"/>
          <w:spacing w:val="-3"/>
          <w:sz w:val="20"/>
          <w:szCs w:val="20"/>
        </w:rPr>
        <w:t>在连接测试仪与被测试体前，请确认；</w:t>
      </w:r>
    </w:p>
    <w:p w14:paraId="3F51F356">
      <w:pPr>
        <w:spacing w:before="1" w:line="222" w:lineRule="auto"/>
        <w:ind w:left="295"/>
        <w:rPr>
          <w:rFonts w:ascii="楷体" w:hAnsi="楷体" w:eastAsia="楷体" w:cs="楷体"/>
          <w:sz w:val="20"/>
          <w:szCs w:val="20"/>
        </w:rPr>
      </w:pPr>
      <w:r>
        <w:rPr>
          <w:rFonts w:ascii="楷体" w:hAnsi="楷体" w:eastAsia="楷体" w:cs="楷体"/>
          <w:color w:val="231916"/>
          <w:spacing w:val="-4"/>
          <w:sz w:val="20"/>
          <w:szCs w:val="20"/>
        </w:rPr>
        <w:t>1、测试仪处于关机或复位状态；</w:t>
      </w:r>
    </w:p>
    <w:p w14:paraId="4984F762">
      <w:pPr>
        <w:spacing w:before="1" w:line="221" w:lineRule="auto"/>
        <w:ind w:left="284"/>
        <w:rPr>
          <w:rFonts w:ascii="楷体" w:hAnsi="楷体" w:eastAsia="楷体" w:cs="楷体"/>
          <w:sz w:val="20"/>
          <w:szCs w:val="20"/>
        </w:rPr>
      </w:pPr>
      <w:r>
        <w:rPr>
          <w:rFonts w:ascii="楷体" w:hAnsi="楷体" w:eastAsia="楷体" w:cs="楷体"/>
          <w:color w:val="231916"/>
          <w:spacing w:val="-4"/>
          <w:sz w:val="20"/>
          <w:szCs w:val="20"/>
        </w:rPr>
        <w:t>2、高压指示灯不亮；</w:t>
      </w:r>
    </w:p>
    <w:p w14:paraId="79EF37CF">
      <w:pPr>
        <w:spacing w:line="221" w:lineRule="auto"/>
        <w:ind w:left="285"/>
        <w:rPr>
          <w:rFonts w:ascii="楷体" w:hAnsi="楷体" w:eastAsia="楷体" w:cs="楷体"/>
          <w:sz w:val="20"/>
          <w:szCs w:val="20"/>
        </w:rPr>
      </w:pPr>
      <w:r>
        <w:rPr>
          <w:rFonts w:ascii="楷体" w:hAnsi="楷体" w:eastAsia="楷体" w:cs="楷体"/>
          <w:color w:val="231916"/>
          <w:spacing w:val="-2"/>
          <w:sz w:val="20"/>
          <w:szCs w:val="20"/>
        </w:rPr>
        <w:t>3、电压指示窗口指示电压为0或0.01；</w:t>
      </w:r>
    </w:p>
    <w:p w14:paraId="26A097AE">
      <w:pPr>
        <w:spacing w:before="1" w:line="220" w:lineRule="auto"/>
        <w:ind w:left="292"/>
        <w:rPr>
          <w:rFonts w:ascii="楷体" w:hAnsi="楷体" w:eastAsia="楷体" w:cs="楷体"/>
          <w:sz w:val="20"/>
          <w:szCs w:val="20"/>
        </w:rPr>
      </w:pPr>
      <w:r>
        <w:rPr>
          <w:rFonts w:ascii="楷体" w:hAnsi="楷体" w:eastAsia="楷体" w:cs="楷体"/>
          <w:color w:val="231916"/>
          <w:spacing w:val="-1"/>
          <w:sz w:val="20"/>
          <w:szCs w:val="20"/>
        </w:rPr>
        <w:t>首先把测试仪的电流测量端与被测试体连接好，再连接</w:t>
      </w:r>
      <w:r>
        <w:rPr>
          <w:rFonts w:ascii="楷体" w:hAnsi="楷体" w:eastAsia="楷体" w:cs="楷体"/>
          <w:color w:val="231916"/>
          <w:spacing w:val="-2"/>
          <w:sz w:val="20"/>
          <w:szCs w:val="20"/>
        </w:rPr>
        <w:t>高压线与被测试体。</w:t>
      </w:r>
    </w:p>
    <w:p w14:paraId="5F43A94A">
      <w:pPr>
        <w:spacing w:before="139" w:line="231" w:lineRule="auto"/>
        <w:ind w:left="285"/>
        <w:rPr>
          <w:rFonts w:ascii="楷体" w:hAnsi="楷体" w:eastAsia="楷体" w:cs="楷体"/>
          <w:sz w:val="28"/>
          <w:szCs w:val="28"/>
        </w:rPr>
      </w:pPr>
      <w:r>
        <w:rPr>
          <w:rFonts w:ascii="楷体" w:hAnsi="楷体" w:eastAsia="楷体" w:cs="楷体"/>
          <w:color w:val="231916"/>
          <w:spacing w:val="-4"/>
          <w:sz w:val="28"/>
          <w:szCs w:val="28"/>
        </w:rPr>
        <w:t>8.2</w:t>
      </w:r>
      <w:r>
        <w:rPr>
          <w:rFonts w:ascii="楷体" w:hAnsi="楷体" w:eastAsia="楷体" w:cs="楷体"/>
          <w:color w:val="231916"/>
          <w:spacing w:val="25"/>
          <w:sz w:val="28"/>
          <w:szCs w:val="28"/>
        </w:rPr>
        <w:t xml:space="preserve"> </w:t>
      </w:r>
      <w:r>
        <w:rPr>
          <w:rFonts w:ascii="楷体" w:hAnsi="楷体" w:eastAsia="楷体" w:cs="楷体"/>
          <w:color w:val="231916"/>
          <w:spacing w:val="-4"/>
          <w:sz w:val="28"/>
          <w:szCs w:val="28"/>
        </w:rPr>
        <w:t>测试方式</w:t>
      </w:r>
    </w:p>
    <w:p w14:paraId="65260596">
      <w:pPr>
        <w:spacing w:before="10" w:line="225" w:lineRule="auto"/>
        <w:ind w:left="283"/>
        <w:rPr>
          <w:rFonts w:ascii="楷体" w:hAnsi="楷体" w:eastAsia="楷体" w:cs="楷体"/>
          <w:sz w:val="20"/>
          <w:szCs w:val="20"/>
        </w:rPr>
      </w:pPr>
      <w:r>
        <w:rPr>
          <w:rFonts w:ascii="楷体" w:hAnsi="楷体" w:eastAsia="楷体" w:cs="楷体"/>
          <w:color w:val="231916"/>
          <w:spacing w:val="-2"/>
          <w:sz w:val="20"/>
          <w:szCs w:val="20"/>
        </w:rPr>
        <w:t>8.2.1</w:t>
      </w:r>
      <w:r>
        <w:rPr>
          <w:rFonts w:ascii="楷体" w:hAnsi="楷体" w:eastAsia="楷体" w:cs="楷体"/>
          <w:color w:val="231916"/>
          <w:spacing w:val="15"/>
          <w:sz w:val="20"/>
          <w:szCs w:val="20"/>
        </w:rPr>
        <w:t xml:space="preserve"> </w:t>
      </w:r>
      <w:r>
        <w:rPr>
          <w:rFonts w:ascii="楷体" w:hAnsi="楷体" w:eastAsia="楷体" w:cs="楷体"/>
          <w:color w:val="231916"/>
          <w:spacing w:val="-2"/>
          <w:sz w:val="20"/>
          <w:szCs w:val="20"/>
        </w:rPr>
        <w:t>手动测试</w:t>
      </w:r>
    </w:p>
    <w:p w14:paraId="5E6786CD">
      <w:pPr>
        <w:spacing w:before="9" w:line="222" w:lineRule="auto"/>
        <w:ind w:left="285"/>
        <w:rPr>
          <w:rFonts w:ascii="楷体" w:hAnsi="楷体" w:eastAsia="楷体" w:cs="楷体"/>
          <w:sz w:val="20"/>
          <w:szCs w:val="20"/>
        </w:rPr>
      </w:pPr>
      <w:r>
        <w:rPr>
          <w:rFonts w:ascii="楷体" w:hAnsi="楷体" w:eastAsia="楷体" w:cs="楷体"/>
          <w:color w:val="231916"/>
          <w:spacing w:val="-1"/>
          <w:sz w:val="20"/>
          <w:szCs w:val="20"/>
        </w:rPr>
        <w:t>把测试时间设置为0,测试仪在测试时不判断测试时间,测试仪在测试时处于连续测试状态。</w:t>
      </w:r>
    </w:p>
    <w:p w14:paraId="1FF5A1EE">
      <w:pPr>
        <w:spacing w:before="3" w:line="220" w:lineRule="auto"/>
        <w:ind w:left="287" w:right="775" w:hanging="2"/>
        <w:rPr>
          <w:rFonts w:ascii="楷体" w:hAnsi="楷体" w:eastAsia="楷体" w:cs="楷体"/>
          <w:sz w:val="20"/>
          <w:szCs w:val="20"/>
        </w:rPr>
      </w:pPr>
      <w:r>
        <w:rPr>
          <w:rFonts w:ascii="楷体" w:hAnsi="楷体" w:eastAsia="楷体" w:cs="楷体"/>
          <w:color w:val="231916"/>
          <w:sz w:val="20"/>
          <w:szCs w:val="20"/>
        </w:rPr>
        <w:t>按下“START”键，测试仪开始测试，测试灯亮，调节输出电压调节旋钮达到所</w:t>
      </w:r>
      <w:r>
        <w:rPr>
          <w:rFonts w:ascii="楷体" w:hAnsi="楷体" w:eastAsia="楷体" w:cs="楷体"/>
          <w:color w:val="231916"/>
          <w:spacing w:val="-1"/>
          <w:sz w:val="20"/>
          <w:szCs w:val="20"/>
        </w:rPr>
        <w:t>需的测试电压值。测</w:t>
      </w:r>
      <w:r>
        <w:rPr>
          <w:rFonts w:ascii="楷体" w:hAnsi="楷体" w:eastAsia="楷体" w:cs="楷体"/>
          <w:color w:val="231916"/>
          <w:sz w:val="20"/>
          <w:szCs w:val="20"/>
        </w:rPr>
        <w:t>试完毕后，按“REST”键停止测试。在测试过程中，如果测试电流大于预</w:t>
      </w:r>
      <w:r>
        <w:rPr>
          <w:rFonts w:ascii="楷体" w:hAnsi="楷体" w:eastAsia="楷体" w:cs="楷体"/>
          <w:color w:val="231916"/>
          <w:spacing w:val="-1"/>
          <w:sz w:val="20"/>
          <w:szCs w:val="20"/>
        </w:rPr>
        <w:t>置值，则测试仪报警。此时，按下“REST”键，可清除报警。更换被测试体，</w:t>
      </w:r>
      <w:r>
        <w:rPr>
          <w:rFonts w:ascii="楷体" w:hAnsi="楷体" w:eastAsia="楷体" w:cs="楷体"/>
          <w:color w:val="231916"/>
          <w:spacing w:val="-2"/>
          <w:sz w:val="20"/>
          <w:szCs w:val="20"/>
        </w:rPr>
        <w:t>可继续测试。</w:t>
      </w:r>
    </w:p>
    <w:p w14:paraId="6B08D724">
      <w:pPr>
        <w:spacing w:line="226" w:lineRule="auto"/>
        <w:ind w:left="283"/>
        <w:rPr>
          <w:rFonts w:ascii="楷体" w:hAnsi="楷体" w:eastAsia="楷体" w:cs="楷体"/>
          <w:sz w:val="20"/>
          <w:szCs w:val="20"/>
        </w:rPr>
      </w:pPr>
      <w:r>
        <w:rPr>
          <w:rFonts w:ascii="楷体" w:hAnsi="楷体" w:eastAsia="楷体" w:cs="楷体"/>
          <w:color w:val="231916"/>
          <w:spacing w:val="-5"/>
          <w:sz w:val="20"/>
          <w:szCs w:val="20"/>
        </w:rPr>
        <w:t>8.2.2</w:t>
      </w:r>
      <w:r>
        <w:rPr>
          <w:rFonts w:ascii="楷体" w:hAnsi="楷体" w:eastAsia="楷体" w:cs="楷体"/>
          <w:color w:val="231916"/>
          <w:spacing w:val="52"/>
          <w:sz w:val="20"/>
          <w:szCs w:val="20"/>
        </w:rPr>
        <w:t xml:space="preserve"> </w:t>
      </w:r>
      <w:r>
        <w:rPr>
          <w:rFonts w:ascii="楷体" w:hAnsi="楷体" w:eastAsia="楷体" w:cs="楷体"/>
          <w:color w:val="231916"/>
          <w:spacing w:val="-5"/>
          <w:sz w:val="20"/>
          <w:szCs w:val="20"/>
        </w:rPr>
        <w:t>自动测试</w:t>
      </w:r>
    </w:p>
    <w:p w14:paraId="474594F6">
      <w:pPr>
        <w:spacing w:before="8" w:line="221" w:lineRule="auto"/>
        <w:ind w:left="290" w:right="702" w:hanging="6"/>
        <w:rPr>
          <w:rFonts w:ascii="楷体" w:hAnsi="楷体" w:eastAsia="楷体" w:cs="楷体"/>
          <w:sz w:val="20"/>
          <w:szCs w:val="20"/>
        </w:rPr>
      </w:pPr>
      <w:r>
        <w:rPr>
          <w:rFonts w:ascii="楷体" w:hAnsi="楷体" w:eastAsia="楷体" w:cs="楷体"/>
          <w:color w:val="231916"/>
          <w:sz w:val="20"/>
          <w:szCs w:val="20"/>
        </w:rPr>
        <w:t>把测试时间设置不为0；按下“START”按键，测试仪开始测试，测试灯亮，计时</w:t>
      </w:r>
      <w:r>
        <w:rPr>
          <w:rFonts w:ascii="楷体" w:hAnsi="楷体" w:eastAsia="楷体" w:cs="楷体"/>
          <w:color w:val="231916"/>
          <w:spacing w:val="-1"/>
          <w:sz w:val="20"/>
          <w:szCs w:val="20"/>
        </w:rPr>
        <w:t>器倒计时，调节输出电压调节旋钮达到所需的测试电压值。在测试过程中，如果测试电流大于预置值，则测试仪报警。</w:t>
      </w:r>
      <w:r>
        <w:rPr>
          <w:rFonts w:ascii="楷体" w:hAnsi="楷体" w:eastAsia="楷体" w:cs="楷体"/>
          <w:color w:val="231916"/>
          <w:spacing w:val="8"/>
          <w:sz w:val="20"/>
          <w:szCs w:val="20"/>
        </w:rPr>
        <w:t>此时，按下“</w:t>
      </w:r>
      <w:r>
        <w:rPr>
          <w:rFonts w:ascii="楷体" w:hAnsi="楷体" w:eastAsia="楷体" w:cs="楷体"/>
          <w:color w:val="231916"/>
          <w:sz w:val="20"/>
          <w:szCs w:val="20"/>
        </w:rPr>
        <w:t>REST</w:t>
      </w:r>
      <w:r>
        <w:rPr>
          <w:rFonts w:ascii="楷体" w:hAnsi="楷体" w:eastAsia="楷体" w:cs="楷体"/>
          <w:color w:val="231916"/>
          <w:spacing w:val="-71"/>
          <w:sz w:val="20"/>
          <w:szCs w:val="20"/>
        </w:rPr>
        <w:t xml:space="preserve"> </w:t>
      </w:r>
      <w:r>
        <w:rPr>
          <w:rFonts w:ascii="楷体" w:hAnsi="楷体" w:eastAsia="楷体" w:cs="楷体"/>
          <w:color w:val="231916"/>
          <w:spacing w:val="8"/>
          <w:sz w:val="20"/>
          <w:szCs w:val="20"/>
        </w:rPr>
        <w:t>”</w:t>
      </w:r>
    </w:p>
    <w:p w14:paraId="0D525661">
      <w:pPr>
        <w:spacing w:before="2" w:line="220" w:lineRule="auto"/>
        <w:ind w:left="282"/>
        <w:rPr>
          <w:rFonts w:ascii="楷体" w:hAnsi="楷体" w:eastAsia="楷体" w:cs="楷体"/>
          <w:sz w:val="20"/>
          <w:szCs w:val="20"/>
        </w:rPr>
      </w:pPr>
      <w:r>
        <w:rPr>
          <w:rFonts w:ascii="楷体" w:hAnsi="楷体" w:eastAsia="楷体" w:cs="楷体"/>
          <w:color w:val="231916"/>
          <w:spacing w:val="-1"/>
          <w:sz w:val="20"/>
          <w:szCs w:val="20"/>
        </w:rPr>
        <w:t>键，可清除报警。如果在计时器到0时，测试仪没有报警，则为测试合格。</w:t>
      </w:r>
    </w:p>
    <w:p w14:paraId="7EF55E97">
      <w:pPr>
        <w:spacing w:before="175" w:line="321" w:lineRule="auto"/>
        <w:ind w:left="268" w:right="768" w:firstLine="30"/>
        <w:rPr>
          <w:rFonts w:ascii="楷体" w:hAnsi="楷体" w:eastAsia="楷体" w:cs="楷体"/>
          <w:sz w:val="26"/>
          <w:szCs w:val="26"/>
        </w:rPr>
      </w:pPr>
      <w:r>
        <w:rPr>
          <w:rFonts w:ascii="楷体" w:hAnsi="楷体" w:eastAsia="楷体" w:cs="楷体"/>
          <w:color w:val="231916"/>
          <w:spacing w:val="-1"/>
          <w:sz w:val="26"/>
          <w:szCs w:val="26"/>
        </w:rPr>
        <w:t>注意:在使用直流输出电压进行测试时,更换被测试体,一定要保证测量回路没</w:t>
      </w:r>
      <w:r>
        <w:rPr>
          <w:rFonts w:ascii="楷体" w:hAnsi="楷体" w:eastAsia="楷体" w:cs="楷体"/>
          <w:color w:val="231916"/>
          <w:spacing w:val="-7"/>
          <w:sz w:val="26"/>
          <w:szCs w:val="26"/>
        </w:rPr>
        <w:t>有电时再进行。</w:t>
      </w:r>
    </w:p>
    <w:p w14:paraId="2860E59A">
      <w:pPr>
        <w:spacing w:line="321" w:lineRule="auto"/>
        <w:rPr>
          <w:rFonts w:ascii="楷体" w:hAnsi="楷体" w:eastAsia="楷体" w:cs="楷体"/>
          <w:sz w:val="26"/>
          <w:szCs w:val="26"/>
        </w:rPr>
        <w:sectPr>
          <w:pgSz w:w="11906" w:h="16838"/>
          <w:pgMar w:top="988" w:right="1075" w:bottom="874" w:left="1075" w:header="720" w:footer="602" w:gutter="0"/>
          <w:cols w:space="720" w:num="1"/>
        </w:sectPr>
      </w:pPr>
    </w:p>
    <w:p w14:paraId="6AFC5E7D">
      <w:pPr>
        <w:spacing w:before="151" w:line="209" w:lineRule="auto"/>
        <w:jc w:val="right"/>
        <w:outlineLvl w:val="0"/>
        <w:rPr>
          <w:rFonts w:ascii="楷体" w:hAnsi="楷体" w:eastAsia="楷体" w:cs="楷体"/>
          <w:sz w:val="144"/>
          <w:szCs w:val="144"/>
        </w:rPr>
      </w:pPr>
      <w:bookmarkStart w:id="28" w:name="bookmark53"/>
      <w:bookmarkEnd w:id="28"/>
      <w:r>
        <w:rPr>
          <w:rFonts w:ascii="楷体" w:hAnsi="楷体" w:eastAsia="楷体" w:cs="楷体"/>
          <w:color w:val="231916"/>
          <w:spacing w:val="-24"/>
          <w:sz w:val="144"/>
          <w:szCs w:val="144"/>
        </w:rPr>
        <w:t>9</w:t>
      </w:r>
    </w:p>
    <w:tbl>
      <w:tblPr>
        <w:tblStyle w:val="7"/>
        <w:tblW w:w="9525" w:type="dxa"/>
        <w:tblInd w:w="286"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2C3F1937">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889" w:hRule="atLeast"/>
        </w:trPr>
        <w:tc>
          <w:tcPr>
            <w:tcW w:w="9525" w:type="dxa"/>
            <w:shd w:val="clear" w:color="auto" w:fill="CACBCC"/>
            <w:vAlign w:val="top"/>
          </w:tcPr>
          <w:p w14:paraId="4047D184">
            <w:pPr>
              <w:pStyle w:val="8"/>
              <w:spacing w:before="83" w:line="204" w:lineRule="auto"/>
              <w:ind w:left="5741"/>
              <w:outlineLvl w:val="0"/>
              <w:rPr>
                <w:sz w:val="72"/>
                <w:szCs w:val="72"/>
              </w:rPr>
            </w:pPr>
            <w:bookmarkStart w:id="29" w:name="bookmark34"/>
            <w:bookmarkEnd w:id="29"/>
            <w:bookmarkStart w:id="30" w:name="bookmark35"/>
            <w:bookmarkEnd w:id="30"/>
            <w:r>
              <w:rPr>
                <w:b/>
                <w:bCs/>
                <w:color w:val="231916"/>
                <w:spacing w:val="-21"/>
                <w:sz w:val="72"/>
                <w:szCs w:val="72"/>
              </w:rPr>
              <w:t>附件及保修</w:t>
            </w:r>
          </w:p>
        </w:tc>
      </w:tr>
    </w:tbl>
    <w:p w14:paraId="3D8F1AEC">
      <w:pPr>
        <w:pStyle w:val="2"/>
        <w:spacing w:line="420" w:lineRule="auto"/>
      </w:pPr>
    </w:p>
    <w:p w14:paraId="58A9DD99">
      <w:pPr>
        <w:spacing w:before="91" w:line="227" w:lineRule="auto"/>
        <w:ind w:left="291"/>
        <w:rPr>
          <w:rFonts w:ascii="楷体" w:hAnsi="楷体" w:eastAsia="楷体" w:cs="楷体"/>
          <w:sz w:val="28"/>
          <w:szCs w:val="28"/>
        </w:rPr>
      </w:pPr>
      <w:r>
        <w:rPr>
          <w:rFonts w:ascii="楷体" w:hAnsi="楷体" w:eastAsia="楷体" w:cs="楷体"/>
          <w:color w:val="231916"/>
          <w:spacing w:val="-5"/>
          <w:sz w:val="28"/>
          <w:szCs w:val="28"/>
        </w:rPr>
        <w:t>9.1</w:t>
      </w:r>
      <w:r>
        <w:rPr>
          <w:rFonts w:ascii="楷体" w:hAnsi="楷体" w:eastAsia="楷体" w:cs="楷体"/>
          <w:color w:val="231916"/>
          <w:spacing w:val="35"/>
          <w:sz w:val="28"/>
          <w:szCs w:val="28"/>
        </w:rPr>
        <w:t xml:space="preserve"> </w:t>
      </w:r>
      <w:r>
        <w:rPr>
          <w:rFonts w:ascii="楷体" w:hAnsi="楷体" w:eastAsia="楷体" w:cs="楷体"/>
          <w:color w:val="231916"/>
          <w:spacing w:val="-5"/>
          <w:sz w:val="28"/>
          <w:szCs w:val="28"/>
        </w:rPr>
        <w:t>附件</w:t>
      </w:r>
    </w:p>
    <w:p w14:paraId="5F6C66E6">
      <w:pPr>
        <w:spacing w:before="282" w:line="222" w:lineRule="auto"/>
        <w:ind w:left="2145"/>
        <w:rPr>
          <w:rFonts w:ascii="楷体" w:hAnsi="楷体" w:eastAsia="楷体" w:cs="楷体"/>
          <w:sz w:val="24"/>
          <w:szCs w:val="24"/>
        </w:rPr>
      </w:pPr>
      <w:r>
        <w:rPr>
          <w:rFonts w:ascii="楷体" w:hAnsi="楷体" w:eastAsia="楷体" w:cs="楷体"/>
          <w:color w:val="231916"/>
          <w:spacing w:val="-5"/>
          <w:sz w:val="24"/>
          <w:szCs w:val="24"/>
        </w:rPr>
        <w:t>1、电源线</w:t>
      </w:r>
      <w:r>
        <w:rPr>
          <w:rFonts w:ascii="楷体" w:hAnsi="楷体" w:eastAsia="楷体" w:cs="楷体"/>
          <w:color w:val="231916"/>
          <w:spacing w:val="1"/>
          <w:sz w:val="24"/>
          <w:szCs w:val="24"/>
        </w:rPr>
        <w:t xml:space="preserve">                         </w:t>
      </w:r>
      <w:r>
        <w:rPr>
          <w:rFonts w:ascii="楷体" w:hAnsi="楷体" w:eastAsia="楷体" w:cs="楷体"/>
          <w:color w:val="231916"/>
          <w:sz w:val="24"/>
          <w:szCs w:val="24"/>
        </w:rPr>
        <w:t xml:space="preserve">   </w:t>
      </w:r>
      <w:r>
        <w:rPr>
          <w:rFonts w:ascii="楷体" w:hAnsi="楷体" w:eastAsia="楷体" w:cs="楷体"/>
          <w:color w:val="231916"/>
          <w:spacing w:val="-5"/>
          <w:sz w:val="24"/>
          <w:szCs w:val="24"/>
        </w:rPr>
        <w:t>1根</w:t>
      </w:r>
    </w:p>
    <w:p w14:paraId="65256848">
      <w:pPr>
        <w:spacing w:line="208" w:lineRule="auto"/>
        <w:ind w:left="2131"/>
        <w:rPr>
          <w:rFonts w:ascii="楷体" w:hAnsi="楷体" w:eastAsia="楷体" w:cs="楷体"/>
          <w:sz w:val="24"/>
          <w:szCs w:val="24"/>
        </w:rPr>
      </w:pPr>
      <w:r>
        <w:rPr>
          <w:rFonts w:ascii="楷体" w:hAnsi="楷体" w:eastAsia="楷体" w:cs="楷体"/>
          <w:color w:val="231916"/>
          <w:spacing w:val="-2"/>
          <w:sz w:val="24"/>
          <w:szCs w:val="24"/>
        </w:rPr>
        <w:t>2、高压测试夹</w:t>
      </w:r>
      <w:r>
        <w:rPr>
          <w:rFonts w:ascii="楷体" w:hAnsi="楷体" w:eastAsia="楷体" w:cs="楷体"/>
          <w:color w:val="231916"/>
          <w:spacing w:val="1"/>
          <w:sz w:val="24"/>
          <w:szCs w:val="24"/>
        </w:rPr>
        <w:t xml:space="preserve">                      </w:t>
      </w:r>
      <w:r>
        <w:rPr>
          <w:rFonts w:ascii="楷体" w:hAnsi="楷体" w:eastAsia="楷体" w:cs="楷体"/>
          <w:color w:val="231916"/>
          <w:sz w:val="24"/>
          <w:szCs w:val="24"/>
        </w:rPr>
        <w:t xml:space="preserve">  </w:t>
      </w:r>
      <w:r>
        <w:rPr>
          <w:rFonts w:ascii="楷体" w:hAnsi="楷体" w:eastAsia="楷体" w:cs="楷体"/>
          <w:color w:val="231916"/>
          <w:spacing w:val="-2"/>
          <w:sz w:val="24"/>
          <w:szCs w:val="24"/>
        </w:rPr>
        <w:t>1根</w:t>
      </w:r>
    </w:p>
    <w:p w14:paraId="79999B29">
      <w:pPr>
        <w:spacing w:line="236" w:lineRule="auto"/>
        <w:ind w:left="2127"/>
        <w:rPr>
          <w:rFonts w:ascii="楷体" w:hAnsi="楷体" w:eastAsia="楷体" w:cs="楷体"/>
          <w:sz w:val="27"/>
          <w:szCs w:val="27"/>
        </w:rPr>
      </w:pPr>
      <w:r>
        <w:rPr>
          <w:rFonts w:ascii="楷体" w:hAnsi="楷体" w:eastAsia="楷体" w:cs="楷体"/>
          <w:color w:val="231916"/>
          <w:spacing w:val="-10"/>
          <w:sz w:val="24"/>
          <w:szCs w:val="24"/>
        </w:rPr>
        <w:t>3、接地线</w:t>
      </w:r>
      <w:r>
        <w:rPr>
          <w:rFonts w:ascii="楷体" w:hAnsi="楷体" w:eastAsia="楷体" w:cs="楷体"/>
          <w:color w:val="231916"/>
          <w:spacing w:val="2"/>
          <w:sz w:val="24"/>
          <w:szCs w:val="24"/>
        </w:rPr>
        <w:t xml:space="preserve">                            </w:t>
      </w:r>
      <w:r>
        <w:rPr>
          <w:rFonts w:ascii="楷体" w:hAnsi="楷体" w:eastAsia="楷体" w:cs="楷体"/>
          <w:color w:val="231916"/>
          <w:spacing w:val="-10"/>
          <w:position w:val="1"/>
          <w:sz w:val="27"/>
          <w:szCs w:val="27"/>
        </w:rPr>
        <w:t>1根</w:t>
      </w:r>
    </w:p>
    <w:p w14:paraId="3FFE1386">
      <w:pPr>
        <w:spacing w:before="1" w:line="221" w:lineRule="auto"/>
        <w:ind w:left="2131"/>
        <w:rPr>
          <w:rFonts w:ascii="楷体" w:hAnsi="楷体" w:eastAsia="楷体" w:cs="楷体"/>
          <w:sz w:val="24"/>
          <w:szCs w:val="24"/>
        </w:rPr>
      </w:pPr>
      <w:r>
        <w:rPr>
          <w:rFonts w:ascii="楷体" w:hAnsi="楷体" w:eastAsia="楷体" w:cs="楷体"/>
          <w:color w:val="231916"/>
          <w:spacing w:val="-3"/>
          <w:sz w:val="24"/>
          <w:szCs w:val="24"/>
        </w:rPr>
        <w:t xml:space="preserve">4、校准证书                        </w:t>
      </w:r>
      <w:r>
        <w:rPr>
          <w:rFonts w:ascii="楷体" w:hAnsi="楷体" w:eastAsia="楷体" w:cs="楷体"/>
          <w:color w:val="231916"/>
          <w:spacing w:val="-4"/>
          <w:sz w:val="24"/>
          <w:szCs w:val="24"/>
        </w:rPr>
        <w:t xml:space="preserve">   1份</w:t>
      </w:r>
    </w:p>
    <w:p w14:paraId="571672D8">
      <w:pPr>
        <w:spacing w:line="223" w:lineRule="auto"/>
        <w:ind w:left="2132"/>
        <w:rPr>
          <w:rFonts w:ascii="楷体" w:hAnsi="楷体" w:eastAsia="楷体" w:cs="楷体"/>
          <w:sz w:val="24"/>
          <w:szCs w:val="24"/>
        </w:rPr>
      </w:pPr>
      <w:r>
        <w:rPr>
          <w:rFonts w:ascii="楷体" w:hAnsi="楷体" w:eastAsia="楷体" w:cs="楷体"/>
          <w:color w:val="231916"/>
          <w:spacing w:val="-3"/>
          <w:sz w:val="24"/>
          <w:szCs w:val="24"/>
        </w:rPr>
        <w:t>5、产品合格证</w:t>
      </w:r>
      <w:r>
        <w:rPr>
          <w:rFonts w:ascii="楷体" w:hAnsi="楷体" w:eastAsia="楷体" w:cs="楷体"/>
          <w:color w:val="231916"/>
          <w:spacing w:val="1"/>
          <w:sz w:val="24"/>
          <w:szCs w:val="24"/>
        </w:rPr>
        <w:t xml:space="preserve">                        </w:t>
      </w:r>
      <w:r>
        <w:rPr>
          <w:rFonts w:ascii="楷体" w:hAnsi="楷体" w:eastAsia="楷体" w:cs="楷体"/>
          <w:color w:val="231916"/>
          <w:spacing w:val="-3"/>
          <w:sz w:val="24"/>
          <w:szCs w:val="24"/>
        </w:rPr>
        <w:t>1份</w:t>
      </w:r>
    </w:p>
    <w:p w14:paraId="5AA7F137">
      <w:pPr>
        <w:pStyle w:val="2"/>
        <w:spacing w:line="260" w:lineRule="auto"/>
      </w:pPr>
    </w:p>
    <w:p w14:paraId="16C7A2DF">
      <w:pPr>
        <w:pStyle w:val="2"/>
        <w:spacing w:line="260" w:lineRule="auto"/>
      </w:pPr>
    </w:p>
    <w:p w14:paraId="6742542E">
      <w:pPr>
        <w:pStyle w:val="2"/>
        <w:spacing w:line="260" w:lineRule="auto"/>
      </w:pPr>
    </w:p>
    <w:p w14:paraId="51F61A27">
      <w:pPr>
        <w:pStyle w:val="2"/>
        <w:spacing w:line="260" w:lineRule="auto"/>
      </w:pPr>
    </w:p>
    <w:p w14:paraId="372C2246">
      <w:pPr>
        <w:pStyle w:val="2"/>
        <w:spacing w:line="260" w:lineRule="auto"/>
      </w:pPr>
    </w:p>
    <w:p w14:paraId="0D561EDE">
      <w:pPr>
        <w:pStyle w:val="2"/>
        <w:spacing w:line="260" w:lineRule="auto"/>
      </w:pPr>
    </w:p>
    <w:p w14:paraId="09DD74E6">
      <w:pPr>
        <w:pStyle w:val="2"/>
        <w:spacing w:line="261" w:lineRule="auto"/>
      </w:pPr>
    </w:p>
    <w:p w14:paraId="428A4293">
      <w:pPr>
        <w:spacing w:before="94" w:line="226" w:lineRule="exact"/>
        <w:ind w:left="90"/>
        <w:rPr>
          <w:rFonts w:ascii="微软雅黑" w:hAnsi="微软雅黑" w:eastAsia="微软雅黑" w:cs="微软雅黑"/>
          <w:sz w:val="22"/>
          <w:szCs w:val="22"/>
        </w:rPr>
      </w:pPr>
      <w:r>
        <w:rPr>
          <w:rFonts w:ascii="微软雅黑" w:hAnsi="微软雅黑" w:eastAsia="微软雅黑" w:cs="微软雅黑"/>
          <w:color w:val="231916"/>
          <w:spacing w:val="33"/>
          <w:position w:val="-1"/>
          <w:sz w:val="22"/>
          <w:szCs w:val="22"/>
        </w:rPr>
        <w:t>用户收到仪器后,应开箱检查核对上述内容,若发生短缺,请即与本公司或经销单位联系。</w:t>
      </w:r>
    </w:p>
    <w:p w14:paraId="7C1084F7">
      <w:pPr>
        <w:pStyle w:val="2"/>
        <w:spacing w:line="265" w:lineRule="auto"/>
      </w:pPr>
    </w:p>
    <w:p w14:paraId="7E66297F">
      <w:pPr>
        <w:spacing w:before="91" w:line="231" w:lineRule="auto"/>
        <w:ind w:left="146"/>
        <w:rPr>
          <w:rFonts w:ascii="楷体" w:hAnsi="楷体" w:eastAsia="楷体" w:cs="楷体"/>
          <w:sz w:val="28"/>
          <w:szCs w:val="28"/>
        </w:rPr>
      </w:pPr>
      <w:r>
        <w:rPr>
          <w:rFonts w:ascii="楷体" w:hAnsi="楷体" w:eastAsia="楷体" w:cs="楷体"/>
          <w:color w:val="231916"/>
          <w:spacing w:val="-2"/>
          <w:sz w:val="28"/>
          <w:szCs w:val="28"/>
        </w:rPr>
        <w:t>9.2</w:t>
      </w:r>
      <w:r>
        <w:rPr>
          <w:rFonts w:ascii="楷体" w:hAnsi="楷体" w:eastAsia="楷体" w:cs="楷体"/>
          <w:color w:val="231916"/>
          <w:spacing w:val="10"/>
          <w:sz w:val="28"/>
          <w:szCs w:val="28"/>
        </w:rPr>
        <w:t xml:space="preserve"> </w:t>
      </w:r>
      <w:r>
        <w:rPr>
          <w:rFonts w:ascii="楷体" w:hAnsi="楷体" w:eastAsia="楷体" w:cs="楷体"/>
          <w:color w:val="231916"/>
          <w:spacing w:val="-2"/>
          <w:sz w:val="28"/>
          <w:szCs w:val="28"/>
        </w:rPr>
        <w:t>保修</w:t>
      </w:r>
    </w:p>
    <w:p w14:paraId="6A6BBE8B">
      <w:pPr>
        <w:spacing w:before="189" w:line="229" w:lineRule="exact"/>
        <w:ind w:left="140"/>
        <w:rPr>
          <w:rFonts w:ascii="微软雅黑" w:hAnsi="微软雅黑" w:eastAsia="微软雅黑" w:cs="微软雅黑"/>
          <w:sz w:val="22"/>
          <w:szCs w:val="22"/>
        </w:rPr>
      </w:pPr>
      <w:r>
        <w:rPr>
          <w:rFonts w:ascii="微软雅黑" w:hAnsi="微软雅黑" w:eastAsia="微软雅黑" w:cs="微软雅黑"/>
          <w:color w:val="231916"/>
          <w:spacing w:val="23"/>
          <w:position w:val="-1"/>
          <w:sz w:val="22"/>
          <w:szCs w:val="22"/>
        </w:rPr>
        <w:t>保修期</w:t>
      </w:r>
    </w:p>
    <w:p w14:paraId="7885D046">
      <w:pPr>
        <w:pStyle w:val="2"/>
        <w:spacing w:before="145" w:line="171" w:lineRule="auto"/>
        <w:ind w:left="91" w:right="526" w:firstLine="49"/>
        <w:rPr>
          <w:rFonts w:ascii="微软雅黑" w:hAnsi="微软雅黑" w:eastAsia="微软雅黑" w:cs="微软雅黑"/>
          <w:sz w:val="22"/>
          <w:szCs w:val="22"/>
        </w:rPr>
      </w:pPr>
      <w:r>
        <w:rPr>
          <w:rFonts w:ascii="微软雅黑" w:hAnsi="微软雅黑" w:eastAsia="微软雅黑" w:cs="微软雅黑"/>
          <w:color w:val="231916"/>
          <w:spacing w:val="28"/>
          <w:sz w:val="22"/>
          <w:szCs w:val="22"/>
        </w:rPr>
        <w:t>使用单位从本公司购买仪器者</w:t>
      </w:r>
      <w:r>
        <w:rPr>
          <w:rFonts w:ascii="微软雅黑" w:hAnsi="微软雅黑" w:eastAsia="微软雅黑" w:cs="微软雅黑"/>
          <w:color w:val="231916"/>
          <w:spacing w:val="53"/>
          <w:sz w:val="22"/>
          <w:szCs w:val="22"/>
        </w:rPr>
        <w:t xml:space="preserve"> </w:t>
      </w:r>
      <w:r>
        <w:rPr>
          <w:color w:val="231916"/>
          <w:spacing w:val="28"/>
          <w:sz w:val="22"/>
          <w:szCs w:val="22"/>
        </w:rPr>
        <w:t xml:space="preserve">,    </w:t>
      </w:r>
      <w:r>
        <w:rPr>
          <w:rFonts w:ascii="微软雅黑" w:hAnsi="微软雅黑" w:eastAsia="微软雅黑" w:cs="微软雅黑"/>
          <w:color w:val="231916"/>
          <w:spacing w:val="28"/>
          <w:sz w:val="22"/>
          <w:szCs w:val="22"/>
        </w:rPr>
        <w:t xml:space="preserve">自本公司发运 日期起计算  </w:t>
      </w:r>
      <w:r>
        <w:rPr>
          <w:color w:val="231916"/>
          <w:spacing w:val="28"/>
          <w:sz w:val="22"/>
          <w:szCs w:val="22"/>
        </w:rPr>
        <w:t>,</w:t>
      </w:r>
      <w:r>
        <w:rPr>
          <w:color w:val="231916"/>
          <w:sz w:val="22"/>
          <w:szCs w:val="22"/>
        </w:rPr>
        <w:t xml:space="preserve">   </w:t>
      </w:r>
      <w:r>
        <w:rPr>
          <w:rFonts w:ascii="微软雅黑" w:hAnsi="微软雅黑" w:eastAsia="微软雅黑" w:cs="微软雅黑"/>
          <w:color w:val="231916"/>
          <w:spacing w:val="28"/>
          <w:sz w:val="22"/>
          <w:szCs w:val="22"/>
        </w:rPr>
        <w:t>从经销部门购买者</w:t>
      </w:r>
      <w:r>
        <w:rPr>
          <w:rFonts w:ascii="微软雅黑" w:hAnsi="微软雅黑" w:eastAsia="微软雅黑" w:cs="微软雅黑"/>
          <w:color w:val="231916"/>
          <w:spacing w:val="37"/>
          <w:w w:val="101"/>
          <w:sz w:val="22"/>
          <w:szCs w:val="22"/>
        </w:rPr>
        <w:t xml:space="preserve"> </w:t>
      </w:r>
      <w:r>
        <w:rPr>
          <w:color w:val="231916"/>
          <w:spacing w:val="28"/>
          <w:sz w:val="22"/>
          <w:szCs w:val="22"/>
        </w:rPr>
        <w:t>,</w:t>
      </w:r>
      <w:r>
        <w:rPr>
          <w:rFonts w:ascii="微软雅黑" w:hAnsi="微软雅黑" w:eastAsia="微软雅黑" w:cs="微软雅黑"/>
          <w:color w:val="231916"/>
          <w:spacing w:val="27"/>
          <w:sz w:val="22"/>
          <w:szCs w:val="22"/>
        </w:rPr>
        <w:t>从经销单位发运 日起计算,</w:t>
      </w:r>
      <w:r>
        <w:rPr>
          <w:rFonts w:ascii="微软雅黑" w:hAnsi="微软雅黑" w:eastAsia="微软雅黑" w:cs="微软雅黑"/>
          <w:color w:val="231916"/>
          <w:spacing w:val="39"/>
          <w:w w:val="101"/>
          <w:sz w:val="22"/>
          <w:szCs w:val="22"/>
        </w:rPr>
        <w:t xml:space="preserve">  </w:t>
      </w:r>
      <w:r>
        <w:rPr>
          <w:rFonts w:ascii="微软雅黑" w:hAnsi="微软雅黑" w:eastAsia="微软雅黑" w:cs="微软雅黑"/>
          <w:color w:val="231916"/>
          <w:spacing w:val="27"/>
          <w:sz w:val="22"/>
          <w:szCs w:val="22"/>
        </w:rPr>
        <w:t>整机保修期12个月 。</w:t>
      </w:r>
    </w:p>
    <w:p w14:paraId="4B11E013">
      <w:pPr>
        <w:pStyle w:val="2"/>
        <w:spacing w:line="297" w:lineRule="auto"/>
      </w:pPr>
    </w:p>
    <w:p w14:paraId="7DE6A272">
      <w:pPr>
        <w:spacing w:before="95" w:line="228" w:lineRule="exact"/>
        <w:ind w:left="140"/>
        <w:rPr>
          <w:rFonts w:ascii="微软雅黑" w:hAnsi="微软雅黑" w:eastAsia="微软雅黑" w:cs="微软雅黑"/>
          <w:sz w:val="22"/>
          <w:szCs w:val="22"/>
        </w:rPr>
      </w:pPr>
      <w:r>
        <w:rPr>
          <w:rFonts w:ascii="微软雅黑" w:hAnsi="微软雅黑" w:eastAsia="微软雅黑" w:cs="微软雅黑"/>
          <w:color w:val="231916"/>
          <w:spacing w:val="22"/>
          <w:position w:val="-1"/>
          <w:sz w:val="22"/>
          <w:szCs w:val="22"/>
        </w:rPr>
        <w:t>保修</w:t>
      </w:r>
    </w:p>
    <w:p w14:paraId="076E7191">
      <w:pPr>
        <w:spacing w:before="85" w:line="223" w:lineRule="exact"/>
        <w:ind w:left="89"/>
        <w:rPr>
          <w:rFonts w:ascii="微软雅黑" w:hAnsi="微软雅黑" w:eastAsia="微软雅黑" w:cs="微软雅黑"/>
          <w:sz w:val="22"/>
          <w:szCs w:val="22"/>
        </w:rPr>
      </w:pPr>
      <w:r>
        <w:drawing>
          <wp:anchor distT="0" distB="0" distL="0" distR="0" simplePos="0" relativeHeight="251671552" behindDoc="1" locked="0" layoutInCell="1" allowOverlap="1">
            <wp:simplePos x="0" y="0"/>
            <wp:positionH relativeFrom="column">
              <wp:posOffset>74295</wp:posOffset>
            </wp:positionH>
            <wp:positionV relativeFrom="paragraph">
              <wp:posOffset>53975</wp:posOffset>
            </wp:positionV>
            <wp:extent cx="5985510" cy="3238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4"/>
                    <a:stretch>
                      <a:fillRect/>
                    </a:stretch>
                  </pic:blipFill>
                  <pic:spPr>
                    <a:xfrm>
                      <a:off x="0" y="0"/>
                      <a:ext cx="5985194" cy="323952"/>
                    </a:xfrm>
                    <a:prstGeom prst="rect">
                      <a:avLst/>
                    </a:prstGeom>
                  </pic:spPr>
                </pic:pic>
              </a:graphicData>
            </a:graphic>
          </wp:anchor>
        </w:drawing>
      </w:r>
      <w:r>
        <w:rPr>
          <w:rFonts w:ascii="微软雅黑" w:hAnsi="微软雅黑" w:eastAsia="微软雅黑" w:cs="微软雅黑"/>
          <w:color w:val="231916"/>
          <w:spacing w:val="33"/>
          <w:position w:val="-1"/>
          <w:sz w:val="22"/>
          <w:szCs w:val="22"/>
        </w:rPr>
        <w:t>保修时应出示该仪器的保修卡。  本公司对所有外发仪</w:t>
      </w:r>
    </w:p>
    <w:p w14:paraId="71ABEFA5">
      <w:pPr>
        <w:spacing w:before="65" w:line="222" w:lineRule="exact"/>
        <w:ind w:left="2743"/>
        <w:rPr>
          <w:rFonts w:ascii="微软雅黑" w:hAnsi="微软雅黑" w:eastAsia="微软雅黑" w:cs="微软雅黑"/>
          <w:sz w:val="22"/>
          <w:szCs w:val="22"/>
        </w:rPr>
      </w:pPr>
      <w:r>
        <w:rPr>
          <w:rFonts w:ascii="微软雅黑" w:hAnsi="微软雅黑" w:eastAsia="微软雅黑" w:cs="微软雅黑"/>
          <w:color w:val="231916"/>
          <w:spacing w:val="36"/>
          <w:position w:val="-1"/>
          <w:sz w:val="22"/>
          <w:szCs w:val="22"/>
        </w:rPr>
        <w:t>当而损坏仪器者,  维修费由用户承担。</w:t>
      </w:r>
    </w:p>
    <w:sectPr>
      <w:pgSz w:w="11906" w:h="16838"/>
      <w:pgMar w:top="988" w:right="917" w:bottom="874" w:left="1075" w:header="720" w:footer="605"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1B056">
    <w:pPr>
      <w:pStyle w:val="4"/>
    </w:pPr>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520315" cy="215900"/>
          <wp:effectExtent l="0" t="0" r="13335" b="12700"/>
          <wp:docPr id="7" name="图片 7"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Desktop/页眉新.jpg页眉新"/>
                  <pic:cNvPicPr>
                    <a:picLocks noChangeAspect="1"/>
                  </pic:cNvPicPr>
                </pic:nvPicPr>
                <pic:blipFill>
                  <a:blip r:embed="rId2"/>
                  <a:srcRect t="11" b="11"/>
                  <a:stretch>
                    <a:fillRect/>
                  </a:stretch>
                </pic:blipFill>
                <pic:spPr>
                  <a:xfrm>
                    <a:off x="0" y="0"/>
                    <a:ext cx="2520315" cy="2159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B8599">
    <w:pPr>
      <w:pStyle w:val="4"/>
    </w:pPr>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1"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520315" cy="215900"/>
          <wp:effectExtent l="0" t="0" r="13335" b="12700"/>
          <wp:docPr id="2" name="图片 2"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页眉新.jpg页眉新"/>
                  <pic:cNvPicPr>
                    <a:picLocks noChangeAspect="1"/>
                  </pic:cNvPicPr>
                </pic:nvPicPr>
                <pic:blipFill>
                  <a:blip r:embed="rId2"/>
                  <a:srcRect t="11" b="11"/>
                  <a:stretch>
                    <a:fillRect/>
                  </a:stretch>
                </pic:blipFill>
                <pic:spPr>
                  <a:xfrm>
                    <a:off x="0" y="0"/>
                    <a:ext cx="2520315" cy="215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5B6542"/>
    <w:rsid w:val="3E7A5D7A"/>
    <w:rsid w:val="776C6D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楷体" w:hAnsi="楷体" w:eastAsia="楷体" w:cs="楷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6" textRotate="1"/>
    <customShpInfo spid="_x0000_s1030"/>
    <customShpInfo spid="_x0000_s1031"/>
    <customShpInfo spid="_x0000_s1032"/>
    <customShpInfo spid="_x0000_s1029"/>
    <customShpInfo spid="_x0000_s1034"/>
    <customShpInfo spid="_x0000_s1035"/>
    <customShpInfo spid="_x0000_s1033"/>
    <customShpInfo spid="_x0000_s1036"/>
    <customShpInfo spid="_x0000_s1037"/>
    <customShpInfo spid="_x0000_s1038"/>
    <customShpInfo spid="_x0000_s1039"/>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40"/>
    <customShpInfo spid="_x0000_s1052"/>
    <customShpInfo spid="_x0000_s1055"/>
    <customShpInfo spid="_x0000_s1056"/>
    <customShpInfo spid="_x0000_s1057"/>
    <customShpInfo spid="_x0000_s1058"/>
    <customShpInfo spid="_x0000_s1059"/>
    <customShpInfo spid="_x0000_s1060"/>
    <customShpInfo spid="_x0000_s1061"/>
    <customShpInfo spid="_x0000_s1054"/>
    <customShpInfo spid="_x0000_s1062"/>
    <customShpInfo spid="_x0000_s1063"/>
    <customShpInfo spid="_x0000_s1053"/>
    <customShpInfo spid="_x0000_s1064"/>
    <customShpInfo spid="_x0000_s1065"/>
    <customShpInfo spid="_x0000_s1067"/>
    <customShpInfo spid="_x0000_s1068"/>
    <customShpInfo spid="_x0000_s1069"/>
    <customShpInfo spid="_x0000_s106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8137</Words>
  <Characters>9183</Characters>
  <TotalTime>1</TotalTime>
  <ScaleCrop>false</ScaleCrop>
  <LinksUpToDate>false</LinksUpToDate>
  <CharactersWithSpaces>9857</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2026-03-30T17:48:00Z</dcterms:created>
  <dc:creator>Administrator</dc:creator>
  <cp:lastModifiedBy>梨花诗</cp:lastModifiedBy>
  <dcterms:modified xsi:type="dcterms:W3CDTF">2026-08-25T07:52:16Z</dcterms:modified>
  <dc:title>HNE-30ADC耐压测试仪说明书.cdr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2026-03-30T17:49:35Z</vt:filetime>
  </property>
  <property fmtid="{D5CDD505-2E9C-101B-9397-08002B2CF9AE}" pid="4" name="KSOTemplateDocerSaveRecord">
    <vt:lpwstr>eyJoZGlkIjoiZThkZDEzMDY4MmE4ZWY4OTViYjc5MTQ3NWI0ZTkxY2UiLCJ1c2VySWQiOiIxODYxNDIzMDI0In0=</vt:lpwstr>
  </property>
  <property fmtid="{D5CDD505-2E9C-101B-9397-08002B2CF9AE}" pid="5" name="KSOProductBuildVer">
    <vt:lpwstr>2052-12.1.0.28043</vt:lpwstr>
  </property>
  <property fmtid="{D5CDD505-2E9C-101B-9397-08002B2CF9AE}" pid="6" name="ICV">
    <vt:lpwstr>F7ED5E7F7CCB4E579890E96EFB6ACB30_12</vt:lpwstr>
  </property>
</Properties>
</file>