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3280D">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微软雅黑" w:hAnsi="微软雅黑" w:eastAsia="微软雅黑" w:cs="微软雅黑"/>
          <w:b/>
          <w:color w:val="000000" w:themeColor="text1"/>
          <w:sz w:val="28"/>
          <w:szCs w:val="28"/>
          <w14:textFill>
            <w14:solidFill>
              <w14:schemeClr w14:val="tx1"/>
            </w14:solidFill>
          </w14:textFill>
        </w:rPr>
      </w:pPr>
    </w:p>
    <w:p w14:paraId="42C7E80E"/>
    <w:p w14:paraId="4A2A7B74">
      <w:pPr>
        <w:jc w:val="center"/>
        <w:rPr>
          <w:rFonts w:hint="default" w:eastAsiaTheme="minorEastAsia"/>
          <w:b/>
          <w:sz w:val="72"/>
          <w:szCs w:val="72"/>
          <w:lang w:val="en-US" w:eastAsia="zh-CN"/>
        </w:rPr>
      </w:pPr>
      <w:r>
        <w:rPr>
          <w:rFonts w:hint="eastAsia"/>
          <w:b/>
          <w:sz w:val="72"/>
          <w:szCs w:val="72"/>
          <w:lang w:val="en-US" w:eastAsia="zh-CN"/>
        </w:rPr>
        <w:t>HNE-1058</w:t>
      </w:r>
    </w:p>
    <w:p w14:paraId="64022AEF">
      <w:pPr>
        <w:jc w:val="center"/>
        <w:rPr>
          <w:b/>
          <w:sz w:val="72"/>
          <w:szCs w:val="72"/>
        </w:rPr>
      </w:pPr>
      <w:r>
        <w:rPr>
          <w:rFonts w:hint="eastAsia" w:ascii="方正兰亭中黑_GBK" w:hAnsi="方正兰亭中黑_GBK" w:eastAsia="方正兰亭中黑_GBK" w:cs="方正兰亭中黑_GBK"/>
          <w:b/>
          <w:sz w:val="72"/>
          <w:szCs w:val="72"/>
        </w:rPr>
        <w:t>电力试验车</w:t>
      </w:r>
    </w:p>
    <w:p w14:paraId="5400CF69">
      <w:pPr>
        <w:jc w:val="center"/>
        <w:rPr>
          <w:sz w:val="72"/>
          <w:szCs w:val="72"/>
        </w:rPr>
      </w:pPr>
    </w:p>
    <w:p w14:paraId="7A64E1E0">
      <w:pPr>
        <w:jc w:val="center"/>
        <w:rPr>
          <w:rFonts w:hint="eastAsia" w:eastAsiaTheme="minorEastAsia"/>
          <w:sz w:val="72"/>
          <w:szCs w:val="72"/>
          <w:lang w:eastAsia="zh-CN"/>
        </w:rPr>
      </w:pPr>
      <w:r>
        <w:rPr>
          <w:rFonts w:hint="eastAsia" w:eastAsiaTheme="minorEastAsia"/>
          <w:sz w:val="72"/>
          <w:szCs w:val="72"/>
          <w:lang w:eastAsia="zh-CN"/>
        </w:rPr>
        <w:drawing>
          <wp:inline distT="0" distB="0" distL="114300" distR="114300">
            <wp:extent cx="5105400" cy="2200275"/>
            <wp:effectExtent l="0" t="0" r="0" b="9525"/>
            <wp:docPr id="11" name="图片 11" descr="微信图片_20260604101909_177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60604101909_177_7"/>
                    <pic:cNvPicPr>
                      <a:picLocks noChangeAspect="1"/>
                    </pic:cNvPicPr>
                  </pic:nvPicPr>
                  <pic:blipFill>
                    <a:blip r:embed="rId9"/>
                    <a:stretch>
                      <a:fillRect/>
                    </a:stretch>
                  </pic:blipFill>
                  <pic:spPr>
                    <a:xfrm>
                      <a:off x="0" y="0"/>
                      <a:ext cx="5105400" cy="2200275"/>
                    </a:xfrm>
                    <a:prstGeom prst="rect">
                      <a:avLst/>
                    </a:prstGeom>
                  </pic:spPr>
                </pic:pic>
              </a:graphicData>
            </a:graphic>
          </wp:inline>
        </w:drawing>
      </w:r>
    </w:p>
    <w:p w14:paraId="1ECAC1F1">
      <w:pPr>
        <w:jc w:val="center"/>
        <w:rPr>
          <w:sz w:val="72"/>
          <w:szCs w:val="72"/>
        </w:rPr>
      </w:pPr>
    </w:p>
    <w:p w14:paraId="5635E53B">
      <w:pPr>
        <w:jc w:val="center"/>
        <w:rPr>
          <w:sz w:val="72"/>
          <w:szCs w:val="72"/>
        </w:rPr>
      </w:pPr>
    </w:p>
    <w:p w14:paraId="1E2281B2">
      <w:pPr>
        <w:widowControl/>
        <w:jc w:val="center"/>
        <w:rPr>
          <w:rFonts w:hint="eastAsia" w:ascii="汉仪中黑 197" w:hAnsi="汉仪中黑 197" w:eastAsia="汉仪中黑 197" w:cs="汉仪中黑 197"/>
          <w:b/>
          <w:bCs/>
          <w:sz w:val="52"/>
          <w:szCs w:val="52"/>
          <w:lang w:val="en-US" w:eastAsia="zh-CN"/>
        </w:rPr>
      </w:pPr>
      <w:r>
        <w:rPr>
          <w:rFonts w:hint="eastAsia" w:ascii="汉仪中黑 197" w:hAnsi="汉仪中黑 197" w:eastAsia="汉仪中黑 197" w:cs="汉仪中黑 197"/>
          <w:b/>
          <w:bCs/>
          <w:sz w:val="52"/>
          <w:szCs w:val="52"/>
          <w:lang w:val="en-US" w:eastAsia="zh-CN"/>
        </w:rPr>
        <w:t>设计方案</w:t>
      </w:r>
    </w:p>
    <w:p w14:paraId="2A1FE03A">
      <w:pPr>
        <w:widowControl/>
        <w:jc w:val="left"/>
        <w:rPr>
          <w:rFonts w:hint="eastAsia"/>
          <w:lang w:val="zh-CN"/>
        </w:rPr>
      </w:pPr>
    </w:p>
    <w:p w14:paraId="754EC5F8">
      <w:pPr>
        <w:widowControl/>
        <w:jc w:val="left"/>
        <w:rPr>
          <w:rFonts w:hint="eastAsia"/>
          <w:lang w:val="zh-CN"/>
        </w:rPr>
      </w:pPr>
    </w:p>
    <w:p w14:paraId="3C928233">
      <w:pPr>
        <w:widowControl/>
        <w:jc w:val="left"/>
        <w:rPr>
          <w:rFonts w:hint="eastAsia"/>
          <w:lang w:val="zh-CN"/>
        </w:rPr>
      </w:pPr>
    </w:p>
    <w:p w14:paraId="138AEBE9">
      <w:pPr>
        <w:widowControl/>
        <w:jc w:val="left"/>
        <w:rPr>
          <w:rFonts w:hint="eastAsia"/>
          <w:lang w:val="zh-CN"/>
        </w:rPr>
      </w:pPr>
    </w:p>
    <w:p w14:paraId="771955F9">
      <w:pPr>
        <w:widowControl/>
        <w:jc w:val="left"/>
        <w:rPr>
          <w:rFonts w:hint="eastAsia"/>
          <w:lang w:val="zh-CN"/>
        </w:rPr>
      </w:pPr>
    </w:p>
    <w:p w14:paraId="4007BFFF">
      <w:pPr>
        <w:widowControl/>
        <w:jc w:val="left"/>
        <w:rPr>
          <w:rFonts w:hint="eastAsia"/>
          <w:lang w:val="zh-CN"/>
        </w:rPr>
      </w:pPr>
    </w:p>
    <w:p w14:paraId="534F05FA">
      <w:pPr>
        <w:widowControl/>
        <w:jc w:val="left"/>
        <w:rPr>
          <w:rFonts w:hint="eastAsia"/>
          <w:lang w:val="zh-CN"/>
        </w:rPr>
      </w:pPr>
    </w:p>
    <w:p w14:paraId="3EE35763">
      <w:pPr>
        <w:widowControl/>
        <w:ind w:firstLine="3360" w:firstLineChars="1600"/>
        <w:jc w:val="left"/>
        <w:rPr>
          <w:rFonts w:hint="eastAsia"/>
          <w:lang w:val="zh-CN"/>
        </w:rPr>
      </w:pPr>
    </w:p>
    <w:p w14:paraId="3230DDAE">
      <w:pPr>
        <w:widowControl/>
        <w:ind w:firstLine="3360" w:firstLineChars="1600"/>
        <w:jc w:val="left"/>
        <w:rPr>
          <w:rFonts w:hint="eastAsia"/>
          <w:lang w:val="zh-CN"/>
        </w:rPr>
      </w:pPr>
    </w:p>
    <w:p w14:paraId="03982656">
      <w:pPr>
        <w:widowControl/>
        <w:ind w:firstLine="3360" w:firstLineChars="1600"/>
        <w:jc w:val="left"/>
        <w:rPr>
          <w:rFonts w:hint="eastAsia"/>
          <w:lang w:val="zh-CN"/>
        </w:rPr>
      </w:pPr>
    </w:p>
    <w:p w14:paraId="5174780F">
      <w:pPr>
        <w:widowControl/>
        <w:ind w:firstLine="2200" w:firstLineChars="500"/>
        <w:jc w:val="left"/>
        <w:rPr>
          <w:rFonts w:hint="eastAsia" w:ascii="宋体" w:hAnsi="宋体" w:eastAsia="宋体" w:cs="宋体"/>
          <w:sz w:val="44"/>
          <w:szCs w:val="44"/>
          <w:lang w:val="zh-CN"/>
        </w:rPr>
      </w:pPr>
      <w:r>
        <w:rPr>
          <w:rFonts w:hint="eastAsia" w:ascii="宋体" w:hAnsi="宋体" w:eastAsia="宋体" w:cs="宋体"/>
          <w:sz w:val="44"/>
          <w:szCs w:val="44"/>
          <w:lang w:val="zh-CN"/>
        </w:rPr>
        <w:t>武汉华能阳光电气有限公司</w:t>
      </w:r>
    </w:p>
    <w:p w14:paraId="3AC80A0B">
      <w:pPr>
        <w:widowControl/>
        <w:jc w:val="left"/>
        <w:rPr>
          <w:rFonts w:hint="eastAsia"/>
          <w:lang w:val="zh-CN"/>
        </w:rPr>
      </w:pPr>
    </w:p>
    <w:p w14:paraId="61E2F944">
      <w:pPr>
        <w:pStyle w:val="11"/>
        <w:pageBreakBefore w:val="0"/>
        <w:kinsoku/>
        <w:wordWrap/>
        <w:overflowPunct/>
        <w:topLinePunct w:val="0"/>
        <w:autoSpaceDE/>
        <w:autoSpaceDN/>
        <w:bidi w:val="0"/>
        <w:adjustRightInd/>
        <w:snapToGrid/>
        <w:spacing w:line="120" w:lineRule="auto"/>
        <w:jc w:val="center"/>
        <w:textAlignment w:val="auto"/>
        <w:rPr>
          <w:rFonts w:asciiTheme="minorHAnsi" w:hAnsiTheme="minorHAnsi" w:eastAsiaTheme="minorEastAsia" w:cstheme="minorBidi"/>
          <w:b w:val="0"/>
          <w:bCs w:val="0"/>
          <w:color w:val="auto"/>
          <w:kern w:val="2"/>
          <w:sz w:val="21"/>
          <w:szCs w:val="22"/>
          <w:lang w:val="zh-CN"/>
        </w:rPr>
      </w:pPr>
    </w:p>
    <w:sdt>
      <w:sdtPr>
        <w:rPr>
          <w:rFonts w:asciiTheme="minorHAnsi" w:hAnsiTheme="minorHAnsi" w:eastAsiaTheme="minorEastAsia" w:cstheme="minorBidi"/>
          <w:b w:val="0"/>
          <w:bCs w:val="0"/>
          <w:color w:val="auto"/>
          <w:kern w:val="2"/>
          <w:sz w:val="21"/>
          <w:szCs w:val="22"/>
          <w:lang w:val="zh-CN"/>
        </w:rPr>
        <w:id w:val="-381712828"/>
        <w:docPartObj>
          <w:docPartGallery w:val="Table of Contents"/>
          <w:docPartUnique/>
        </w:docPartObj>
      </w:sdtPr>
      <w:sdtEndPr>
        <w:rPr>
          <w:rFonts w:asciiTheme="minorHAnsi" w:hAnsiTheme="minorHAnsi" w:eastAsiaTheme="minorEastAsia" w:cstheme="minorBidi"/>
          <w:b w:val="0"/>
          <w:bCs w:val="0"/>
          <w:color w:val="auto"/>
          <w:kern w:val="2"/>
          <w:sz w:val="21"/>
          <w:szCs w:val="22"/>
          <w:lang w:val="zh-CN"/>
        </w:rPr>
      </w:sdtEndPr>
      <w:sdtContent>
        <w:p w14:paraId="3B625B61">
          <w:pPr>
            <w:pStyle w:val="11"/>
            <w:pageBreakBefore w:val="0"/>
            <w:kinsoku/>
            <w:wordWrap/>
            <w:overflowPunct/>
            <w:topLinePunct w:val="0"/>
            <w:autoSpaceDE/>
            <w:autoSpaceDN/>
            <w:bidi w:val="0"/>
            <w:adjustRightInd/>
            <w:snapToGrid/>
            <w:spacing w:line="120" w:lineRule="auto"/>
            <w:jc w:val="center"/>
            <w:textAlignment w:val="auto"/>
            <w:rPr>
              <w:rFonts w:hint="eastAsia" w:ascii="方正兰亭中黑_GBK" w:hAnsi="方正兰亭中黑_GBK" w:eastAsia="方正兰亭中黑_GBK" w:cs="方正兰亭中黑_GBK"/>
              <w:color w:val="auto"/>
              <w:sz w:val="48"/>
              <w:szCs w:val="48"/>
              <w:lang w:val="zh-CN"/>
            </w:rPr>
          </w:pPr>
          <w:r>
            <w:rPr>
              <w:rFonts w:hint="eastAsia" w:ascii="方正兰亭中黑_GBK" w:hAnsi="方正兰亭中黑_GBK" w:eastAsia="方正兰亭中黑_GBK" w:cs="方正兰亭中黑_GBK"/>
              <w:color w:val="auto"/>
              <w:sz w:val="48"/>
              <w:szCs w:val="48"/>
              <w:lang w:val="zh-CN"/>
            </w:rPr>
            <w:t>目录</w:t>
          </w:r>
        </w:p>
        <w:p w14:paraId="42F60194">
          <w:pPr>
            <w:pStyle w:val="11"/>
            <w:pageBreakBefore w:val="0"/>
            <w:kinsoku/>
            <w:wordWrap/>
            <w:overflowPunct/>
            <w:topLinePunct w:val="0"/>
            <w:autoSpaceDE/>
            <w:autoSpaceDN/>
            <w:bidi w:val="0"/>
            <w:adjustRightInd/>
            <w:snapToGrid/>
            <w:spacing w:line="120" w:lineRule="auto"/>
            <w:jc w:val="both"/>
            <w:textAlignment w:val="auto"/>
            <w:rPr>
              <w:rFonts w:hint="eastAsia" w:ascii="方正兰亭中黑_GBK" w:hAnsi="方正兰亭中黑_GBK" w:eastAsia="方正兰亭中黑_GBK" w:cs="方正兰亭中黑_GBK"/>
              <w:sz w:val="32"/>
              <w:szCs w:val="32"/>
            </w:rPr>
          </w:pPr>
          <w:r>
            <w:fldChar w:fldCharType="begin"/>
          </w:r>
          <w:r>
            <w:instrText xml:space="preserve"> TOC \o "1-3" \h \z \u </w:instrText>
          </w:r>
          <w:r>
            <w:fldChar w:fldCharType="separate"/>
          </w:r>
          <w:r>
            <w:rPr>
              <w:rFonts w:hint="eastAsia" w:ascii="方正兰亭中黑_GBK" w:hAnsi="方正兰亭中黑_GBK" w:eastAsia="方正兰亭中黑_GBK" w:cs="方正兰亭中黑_GBK"/>
              <w:sz w:val="32"/>
              <w:szCs w:val="32"/>
            </w:rPr>
            <w:fldChar w:fldCharType="begin"/>
          </w:r>
          <w:r>
            <w:rPr>
              <w:rFonts w:hint="eastAsia" w:ascii="方正兰亭中黑_GBK" w:hAnsi="方正兰亭中黑_GBK" w:eastAsia="方正兰亭中黑_GBK" w:cs="方正兰亭中黑_GBK"/>
              <w:sz w:val="32"/>
              <w:szCs w:val="32"/>
            </w:rPr>
            <w:instrText xml:space="preserve"> HYPERLINK \l "_Toc308529766" </w:instrText>
          </w:r>
          <w:r>
            <w:rPr>
              <w:rFonts w:hint="eastAsia" w:ascii="方正兰亭中黑_GBK" w:hAnsi="方正兰亭中黑_GBK" w:eastAsia="方正兰亭中黑_GBK" w:cs="方正兰亭中黑_GBK"/>
              <w:sz w:val="32"/>
              <w:szCs w:val="32"/>
            </w:rPr>
            <w:fldChar w:fldCharType="separate"/>
          </w:r>
          <w:r>
            <w:rPr>
              <w:rStyle w:val="10"/>
              <w:rFonts w:hint="eastAsia" w:ascii="方正兰亭中黑_GBK" w:hAnsi="方正兰亭中黑_GBK" w:eastAsia="方正兰亭中黑_GBK" w:cs="方正兰亭中黑_GBK"/>
              <w:b/>
              <w:sz w:val="32"/>
              <w:szCs w:val="32"/>
            </w:rPr>
            <w:t>一、</w:t>
          </w:r>
          <w:r>
            <w:rPr>
              <w:rFonts w:hint="eastAsia" w:ascii="方正兰亭中黑_GBK" w:hAnsi="方正兰亭中黑_GBK" w:eastAsia="方正兰亭中黑_GBK" w:cs="方正兰亭中黑_GBK"/>
              <w:sz w:val="32"/>
              <w:szCs w:val="32"/>
            </w:rPr>
            <w:tab/>
          </w:r>
          <w:r>
            <w:rPr>
              <w:rStyle w:val="10"/>
              <w:rFonts w:hint="eastAsia" w:ascii="方正兰亭中黑_GBK" w:hAnsi="方正兰亭中黑_GBK" w:eastAsia="方正兰亭中黑_GBK" w:cs="方正兰亭中黑_GBK"/>
              <w:b/>
              <w:sz w:val="32"/>
              <w:szCs w:val="32"/>
            </w:rPr>
            <w:t>概述</w:t>
          </w:r>
          <w:r>
            <w:rPr>
              <w:rFonts w:hint="eastAsia" w:ascii="方正兰亭中黑_GBK" w:hAnsi="方正兰亭中黑_GBK" w:eastAsia="方正兰亭中黑_GBK" w:cs="方正兰亭中黑_GBK"/>
              <w:sz w:val="32"/>
              <w:szCs w:val="32"/>
            </w:rPr>
            <w:tab/>
          </w:r>
          <w:r>
            <w:rPr>
              <w:rFonts w:hint="eastAsia" w:ascii="方正兰亭中黑_GBK" w:hAnsi="方正兰亭中黑_GBK" w:eastAsia="方正兰亭中黑_GBK" w:cs="方正兰亭中黑_GBK"/>
              <w:sz w:val="32"/>
              <w:szCs w:val="32"/>
            </w:rPr>
            <w:fldChar w:fldCharType="end"/>
          </w:r>
        </w:p>
        <w:p w14:paraId="27963C33">
          <w:pPr>
            <w:rPr>
              <w:rFonts w:hint="eastAsia"/>
            </w:rPr>
          </w:pPr>
        </w:p>
        <w:p w14:paraId="3C46FCFB">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"_Toc308529767"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1.1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用途</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p>
        <w:p w14:paraId="134A2954">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"_Toc308529768"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1.2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性能特点</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p>
        <w:p w14:paraId="132F73D0">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p>
        <w:p w14:paraId="27999F5E">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r>
            <w:rPr>
              <w:rFonts w:hint="eastAsia" w:ascii="方正兰亭中黑_GBK" w:hAnsi="方正兰亭中黑_GBK" w:eastAsia="方正兰亭中黑_GBK" w:cs="方正兰亭中黑_GBK"/>
              <w:sz w:val="32"/>
              <w:szCs w:val="32"/>
            </w:rPr>
            <w:fldChar w:fldCharType="begin"/>
          </w:r>
          <w:r>
            <w:rPr>
              <w:rFonts w:hint="eastAsia" w:ascii="方正兰亭中黑_GBK" w:hAnsi="方正兰亭中黑_GBK" w:eastAsia="方正兰亭中黑_GBK" w:cs="方正兰亭中黑_GBK"/>
              <w:sz w:val="32"/>
              <w:szCs w:val="32"/>
            </w:rPr>
            <w:instrText xml:space="preserve"> HYPERLINK \l "_Toc308529769" </w:instrText>
          </w:r>
          <w:r>
            <w:rPr>
              <w:rFonts w:hint="eastAsia" w:ascii="方正兰亭中黑_GBK" w:hAnsi="方正兰亭中黑_GBK" w:eastAsia="方正兰亭中黑_GBK" w:cs="方正兰亭中黑_GBK"/>
              <w:sz w:val="32"/>
              <w:szCs w:val="32"/>
            </w:rPr>
            <w:fldChar w:fldCharType="separate"/>
          </w:r>
          <w:r>
            <w:rPr>
              <w:rStyle w:val="10"/>
              <w:rFonts w:hint="eastAsia" w:ascii="方正兰亭中黑_GBK" w:hAnsi="方正兰亭中黑_GBK" w:eastAsia="方正兰亭中黑_GBK" w:cs="方正兰亭中黑_GBK"/>
              <w:b/>
              <w:sz w:val="32"/>
              <w:szCs w:val="32"/>
            </w:rPr>
            <w:t>二、</w:t>
          </w:r>
          <w:r>
            <w:rPr>
              <w:rFonts w:hint="eastAsia" w:ascii="方正兰亭中黑_GBK" w:hAnsi="方正兰亭中黑_GBK" w:eastAsia="方正兰亭中黑_GBK" w:cs="方正兰亭中黑_GBK"/>
              <w:sz w:val="32"/>
              <w:szCs w:val="32"/>
            </w:rPr>
            <w:tab/>
          </w:r>
          <w:r>
            <w:rPr>
              <w:rStyle w:val="10"/>
              <w:rFonts w:hint="eastAsia" w:ascii="方正兰亭中黑_GBK" w:hAnsi="方正兰亭中黑_GBK" w:eastAsia="方正兰亭中黑_GBK" w:cs="方正兰亭中黑_GBK"/>
              <w:b/>
              <w:sz w:val="32"/>
              <w:szCs w:val="32"/>
            </w:rPr>
            <w:t>特别提示</w:t>
          </w:r>
          <w:r>
            <w:rPr>
              <w:rFonts w:hint="eastAsia" w:ascii="方正兰亭中黑_GBK" w:hAnsi="方正兰亭中黑_GBK" w:eastAsia="方正兰亭中黑_GBK" w:cs="方正兰亭中黑_GBK"/>
              <w:sz w:val="32"/>
              <w:szCs w:val="32"/>
            </w:rPr>
            <w:fldChar w:fldCharType="end"/>
          </w:r>
        </w:p>
        <w:p w14:paraId="01CB9FD7">
          <w:pPr>
            <w:rPr>
              <w:rFonts w:hint="eastAsia"/>
            </w:rPr>
          </w:pPr>
        </w:p>
        <w:p w14:paraId="27085FE2">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"_Toc308529770"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2.1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汽车方面</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p>
        <w:p w14:paraId="04BB8943">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"_Toc308529771"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2.2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电源方面</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p>
        <w:p w14:paraId="3DBF05A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2.3</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安全方面</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p>
        <w:p w14:paraId="1D3CF51A">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2.4</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操作方面</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p>
        <w:p w14:paraId="6D16A975">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p>
        <w:p w14:paraId="6A8A16D1">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r>
            <w:rPr>
              <w:rFonts w:hint="eastAsia" w:ascii="方正兰亭中黑_GBK" w:hAnsi="方正兰亭中黑_GBK" w:eastAsia="方正兰亭中黑_GBK" w:cs="方正兰亭中黑_GBK"/>
              <w:sz w:val="32"/>
              <w:szCs w:val="32"/>
            </w:rPr>
            <w:fldChar w:fldCharType="begin"/>
          </w:r>
          <w:r>
            <w:rPr>
              <w:rFonts w:hint="eastAsia" w:ascii="方正兰亭中黑_GBK" w:hAnsi="方正兰亭中黑_GBK" w:eastAsia="方正兰亭中黑_GBK" w:cs="方正兰亭中黑_GBK"/>
              <w:sz w:val="32"/>
              <w:szCs w:val="32"/>
            </w:rPr>
            <w:instrText xml:space="preserve"> HYPERLINK \l "_Toc308529774" </w:instrText>
          </w:r>
          <w:r>
            <w:rPr>
              <w:rFonts w:hint="eastAsia" w:ascii="方正兰亭中黑_GBK" w:hAnsi="方正兰亭中黑_GBK" w:eastAsia="方正兰亭中黑_GBK" w:cs="方正兰亭中黑_GBK"/>
              <w:sz w:val="32"/>
              <w:szCs w:val="32"/>
            </w:rPr>
            <w:fldChar w:fldCharType="separate"/>
          </w:r>
          <w:r>
            <w:rPr>
              <w:rStyle w:val="10"/>
              <w:rFonts w:hint="eastAsia" w:ascii="方正兰亭中黑_GBK" w:hAnsi="方正兰亭中黑_GBK" w:eastAsia="方正兰亭中黑_GBK" w:cs="方正兰亭中黑_GBK"/>
              <w:b/>
              <w:sz w:val="32"/>
              <w:szCs w:val="32"/>
            </w:rPr>
            <w:t>三、</w:t>
          </w:r>
          <w:r>
            <w:rPr>
              <w:rFonts w:hint="eastAsia" w:ascii="方正兰亭中黑_GBK" w:hAnsi="方正兰亭中黑_GBK" w:eastAsia="方正兰亭中黑_GBK" w:cs="方正兰亭中黑_GBK"/>
              <w:sz w:val="32"/>
              <w:szCs w:val="32"/>
            </w:rPr>
            <w:tab/>
          </w:r>
          <w:r>
            <w:rPr>
              <w:rStyle w:val="10"/>
              <w:rFonts w:hint="eastAsia" w:ascii="方正兰亭中黑_GBK" w:hAnsi="方正兰亭中黑_GBK" w:eastAsia="方正兰亭中黑_GBK" w:cs="方正兰亭中黑_GBK"/>
              <w:b/>
              <w:sz w:val="32"/>
              <w:szCs w:val="32"/>
            </w:rPr>
            <w:t>技术特征</w:t>
          </w:r>
          <w:r>
            <w:rPr>
              <w:rFonts w:hint="eastAsia" w:ascii="方正兰亭中黑_GBK" w:hAnsi="方正兰亭中黑_GBK" w:eastAsia="方正兰亭中黑_GBK" w:cs="方正兰亭中黑_GBK"/>
              <w:sz w:val="32"/>
              <w:szCs w:val="32"/>
            </w:rPr>
            <w:fldChar w:fldCharType="end"/>
          </w:r>
        </w:p>
        <w:p w14:paraId="31EAF2C3">
          <w:pPr>
            <w:rPr>
              <w:rFonts w:hint="eastAsia"/>
            </w:rPr>
          </w:pPr>
        </w:p>
        <w:p w14:paraId="1EC4665F">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"_Toc308529775"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车辆技术参数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03B9953F">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"_Toc308529776"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仪器技术参数请详见各仪器使用说明书</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573A7B9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"_Toc308529777"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3.3</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视频系统技术参数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5C7BCE8C">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"_Toc308529778"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3.4</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发电机技术参数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1ADE5198">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"_Toc308529779"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3.5</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车载电脑技术参数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1068154D">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"_Toc308529780"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3.6</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车载网络系统技术参数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1C52E606">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"_Toc308529781"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3.7</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GPS技术参数</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fldChar w:fldCharType="end"/>
          </w:r>
        </w:p>
        <w:p w14:paraId="3DC2EF24">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"_Toc308529782"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3.8</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车载蓄电池</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fldChar w:fldCharType="end"/>
          </w:r>
        </w:p>
        <w:p w14:paraId="4E5C40F2">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"_Toc308529783"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3.9</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车载空调</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fldChar w:fldCharType="end"/>
          </w:r>
        </w:p>
        <w:p w14:paraId="358CB1D0">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p>
        <w:p w14:paraId="33B47632">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r>
            <w:rPr>
              <w:rFonts w:hint="eastAsia" w:ascii="方正兰亭中黑_GBK" w:hAnsi="方正兰亭中黑_GBK" w:eastAsia="方正兰亭中黑_GBK" w:cs="方正兰亭中黑_GBK"/>
              <w:sz w:val="32"/>
              <w:szCs w:val="32"/>
            </w:rPr>
            <w:fldChar w:fldCharType="begin"/>
          </w:r>
          <w:r>
            <w:rPr>
              <w:rFonts w:hint="eastAsia" w:ascii="方正兰亭中黑_GBK" w:hAnsi="方正兰亭中黑_GBK" w:eastAsia="方正兰亭中黑_GBK" w:cs="方正兰亭中黑_GBK"/>
              <w:sz w:val="32"/>
              <w:szCs w:val="32"/>
            </w:rPr>
            <w:instrText xml:space="preserve"> HYPERLINK \l "_Toc308529784" </w:instrText>
          </w:r>
          <w:r>
            <w:rPr>
              <w:rFonts w:hint="eastAsia" w:ascii="方正兰亭中黑_GBK" w:hAnsi="方正兰亭中黑_GBK" w:eastAsia="方正兰亭中黑_GBK" w:cs="方正兰亭中黑_GBK"/>
              <w:sz w:val="32"/>
              <w:szCs w:val="32"/>
            </w:rPr>
            <w:fldChar w:fldCharType="separate"/>
          </w:r>
          <w:r>
            <w:rPr>
              <w:rStyle w:val="10"/>
              <w:rFonts w:hint="eastAsia" w:ascii="方正兰亭中黑_GBK" w:hAnsi="方正兰亭中黑_GBK" w:eastAsia="方正兰亭中黑_GBK" w:cs="方正兰亭中黑_GBK"/>
              <w:b/>
              <w:sz w:val="32"/>
              <w:szCs w:val="32"/>
            </w:rPr>
            <w:t>四、</w:t>
          </w:r>
          <w:r>
            <w:rPr>
              <w:rFonts w:hint="eastAsia" w:ascii="方正兰亭中黑_GBK" w:hAnsi="方正兰亭中黑_GBK" w:eastAsia="方正兰亭中黑_GBK" w:cs="方正兰亭中黑_GBK"/>
              <w:sz w:val="32"/>
              <w:szCs w:val="32"/>
            </w:rPr>
            <w:tab/>
          </w:r>
          <w:r>
            <w:rPr>
              <w:rStyle w:val="10"/>
              <w:rFonts w:hint="eastAsia" w:ascii="方正兰亭中黑_GBK" w:hAnsi="方正兰亭中黑_GBK" w:eastAsia="方正兰亭中黑_GBK" w:cs="方正兰亭中黑_GBK"/>
              <w:b/>
              <w:sz w:val="32"/>
              <w:szCs w:val="32"/>
            </w:rPr>
            <w:t>布局说明</w:t>
          </w:r>
          <w:r>
            <w:rPr>
              <w:rFonts w:hint="eastAsia" w:ascii="方正兰亭中黑_GBK" w:hAnsi="方正兰亭中黑_GBK" w:eastAsia="方正兰亭中黑_GBK" w:cs="方正兰亭中黑_GBK"/>
              <w:sz w:val="32"/>
              <w:szCs w:val="32"/>
            </w:rPr>
            <w:fldChar w:fldCharType="end"/>
          </w:r>
        </w:p>
        <w:p w14:paraId="082CEBFA">
          <w:pPr>
            <w:rPr>
              <w:rFonts w:hint="eastAsia"/>
            </w:rPr>
          </w:pPr>
        </w:p>
        <w:p w14:paraId="70548D6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"_Toc308529789"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4.1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整体外观图</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fldChar w:fldCharType="end"/>
          </w:r>
        </w:p>
        <w:p w14:paraId="1DCE1046">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"_Toc308529790"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4.2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布局说明</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0DEFD2F5">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p>
        <w:p w14:paraId="76BCD09D">
          <w:pPr>
            <w:pStyle w:val="5"/>
            <w:pageBreakBefore w:val="0"/>
            <w:tabs>
              <w:tab w:val="left" w:pos="84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rPr>
          </w:pPr>
          <w:r>
            <w:rPr>
              <w:rFonts w:hint="eastAsia" w:ascii="方正兰亭中黑_GBK" w:hAnsi="方正兰亭中黑_GBK" w:eastAsia="方正兰亭中黑_GBK" w:cs="方正兰亭中黑_GBK"/>
              <w:sz w:val="32"/>
              <w:szCs w:val="32"/>
            </w:rPr>
            <w:fldChar w:fldCharType="begin"/>
          </w:r>
          <w:r>
            <w:rPr>
              <w:rFonts w:hint="eastAsia" w:ascii="方正兰亭中黑_GBK" w:hAnsi="方正兰亭中黑_GBK" w:eastAsia="方正兰亭中黑_GBK" w:cs="方正兰亭中黑_GBK"/>
              <w:sz w:val="32"/>
              <w:szCs w:val="32"/>
            </w:rPr>
            <w:instrText xml:space="preserve"> HYPERLINK \l "_Toc308529791" </w:instrText>
          </w:r>
          <w:r>
            <w:rPr>
              <w:rFonts w:hint="eastAsia" w:ascii="方正兰亭中黑_GBK" w:hAnsi="方正兰亭中黑_GBK" w:eastAsia="方正兰亭中黑_GBK" w:cs="方正兰亭中黑_GBK"/>
              <w:sz w:val="32"/>
              <w:szCs w:val="32"/>
            </w:rPr>
            <w:fldChar w:fldCharType="separate"/>
          </w:r>
          <w:r>
            <w:rPr>
              <w:rStyle w:val="10"/>
              <w:rFonts w:hint="eastAsia" w:ascii="方正兰亭中黑_GBK" w:hAnsi="方正兰亭中黑_GBK" w:eastAsia="方正兰亭中黑_GBK" w:cs="方正兰亭中黑_GBK"/>
              <w:b/>
              <w:sz w:val="32"/>
              <w:szCs w:val="32"/>
            </w:rPr>
            <w:t>五、</w:t>
          </w:r>
          <w:r>
            <w:rPr>
              <w:rFonts w:hint="eastAsia" w:ascii="方正兰亭中黑_GBK" w:hAnsi="方正兰亭中黑_GBK" w:eastAsia="方正兰亭中黑_GBK" w:cs="方正兰亭中黑_GBK"/>
              <w:sz w:val="32"/>
              <w:szCs w:val="32"/>
            </w:rPr>
            <w:tab/>
          </w:r>
          <w:r>
            <w:rPr>
              <w:rStyle w:val="10"/>
              <w:rFonts w:hint="eastAsia" w:ascii="方正兰亭中黑_GBK" w:hAnsi="方正兰亭中黑_GBK" w:eastAsia="方正兰亭中黑_GBK" w:cs="方正兰亭中黑_GBK"/>
              <w:b/>
              <w:sz w:val="32"/>
              <w:szCs w:val="32"/>
            </w:rPr>
            <w:t>功能介绍</w:t>
          </w:r>
          <w:r>
            <w:rPr>
              <w:rFonts w:hint="eastAsia" w:ascii="方正兰亭中黑_GBK" w:hAnsi="方正兰亭中黑_GBK" w:eastAsia="方正兰亭中黑_GBK" w:cs="方正兰亭中黑_GBK"/>
              <w:sz w:val="32"/>
              <w:szCs w:val="32"/>
            </w:rPr>
            <w:fldChar w:fldCharType="end"/>
          </w:r>
        </w:p>
        <w:p w14:paraId="765F4B95">
          <w:pPr>
            <w:rPr>
              <w:rFonts w:hint="eastAsia"/>
            </w:rPr>
          </w:pPr>
        </w:p>
        <w:p w14:paraId="74DAF1C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5.1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试验车整体功能介绍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1A7F9C09">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5.2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网络系统功能介绍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7CF56AB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5.3</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仪器集中管理分布控制系统</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_Toc308529802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0465FCE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rPr>
            <w:t>5.4</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供电系统</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_Toc308529804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66D2B309">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bCs/>
              <w:sz w:val="32"/>
              <w:szCs w:val="32"/>
              <w:lang w:eastAsia="zh-CN"/>
            </w:rPr>
          </w:pPr>
        </w:p>
        <w:p w14:paraId="200CA624">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r>
            <w:rPr>
              <w:rFonts w:hint="eastAsia" w:ascii="方正兰亭中黑_GBK" w:hAnsi="方正兰亭中黑_GBK" w:eastAsia="方正兰亭中黑_GBK" w:cs="方正兰亭中黑_GBK"/>
              <w:b/>
              <w:bCs/>
              <w:sz w:val="32"/>
              <w:szCs w:val="32"/>
              <w:lang w:eastAsia="zh-CN"/>
            </w:rPr>
            <w:t>六、</w:t>
          </w:r>
          <w:r>
            <w:rPr>
              <w:rFonts w:hint="eastAsia" w:ascii="方正兰亭中黑_GBK" w:hAnsi="方正兰亭中黑_GBK" w:eastAsia="方正兰亭中黑_GBK" w:cs="方正兰亭中黑_GBK"/>
              <w:b/>
              <w:bCs/>
              <w:sz w:val="32"/>
              <w:szCs w:val="32"/>
              <w:lang w:val="en-US" w:eastAsia="zh-CN"/>
            </w:rPr>
            <w:t xml:space="preserve">   技术介绍</w:t>
          </w:r>
          <w:r>
            <w:rPr>
              <w:rFonts w:hint="eastAsia" w:ascii="方正兰亭中黑_GBK" w:hAnsi="方正兰亭中黑_GBK" w:eastAsia="方正兰亭中黑_GBK" w:cs="方正兰亭中黑_GBK"/>
              <w:sz w:val="32"/>
              <w:szCs w:val="32"/>
              <w:lang w:val="en-US" w:eastAsia="zh-CN"/>
            </w:rPr>
            <w:t xml:space="preserve"> </w:t>
          </w:r>
        </w:p>
        <w:p w14:paraId="0FD1DF1D">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p>
        <w:p w14:paraId="75227CF9">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智能网络技术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8</w:t>
          </w:r>
        </w:p>
        <w:p w14:paraId="59C19ED8">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虚拟屏幕技术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8</w:t>
          </w:r>
        </w:p>
        <w:p w14:paraId="7CD30A0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.3</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远程升级技术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9</w:t>
          </w:r>
        </w:p>
        <w:p w14:paraId="1E6F0BEA">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.4</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远程调度技术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_Toc308529804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lang w:val="en-US" w:eastAsia="zh-CN"/>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0C8E2B9B">
          <w:pPr>
            <w:pStyle w:val="6"/>
            <w:pageBreakBefore w:val="0"/>
            <w:tabs>
              <w:tab w:val="left" w:pos="1050"/>
              <w:tab w:val="right" w:leader="dot" w:pos="8296"/>
            </w:tabs>
            <w:kinsoku/>
            <w:wordWrap/>
            <w:overflowPunct/>
            <w:topLinePunct w:val="0"/>
            <w:autoSpaceDE/>
            <w:autoSpaceDN/>
            <w:bidi w:val="0"/>
            <w:adjustRightInd/>
            <w:snapToGrid/>
            <w:spacing w:line="120" w:lineRule="auto"/>
            <w:jc w:val="left"/>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数据分析技术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9</w:t>
          </w:r>
        </w:p>
        <w:p w14:paraId="08AE832D">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6</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远程视频监控技术</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9</w:t>
          </w:r>
        </w:p>
        <w:p w14:paraId="21360333">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bCs/>
              <w:sz w:val="32"/>
              <w:szCs w:val="32"/>
              <w:lang w:eastAsia="zh-CN"/>
            </w:rPr>
          </w:pPr>
        </w:p>
        <w:p w14:paraId="54B6FD4F">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r>
            <w:rPr>
              <w:rFonts w:hint="eastAsia" w:ascii="方正兰亭中黑_GBK" w:hAnsi="方正兰亭中黑_GBK" w:eastAsia="方正兰亭中黑_GBK" w:cs="方正兰亭中黑_GBK"/>
              <w:b/>
              <w:bCs/>
              <w:sz w:val="32"/>
              <w:szCs w:val="32"/>
              <w:lang w:eastAsia="zh-CN"/>
            </w:rPr>
            <w:t>七、</w:t>
          </w:r>
          <w:r>
            <w:rPr>
              <w:rFonts w:hint="eastAsia" w:ascii="方正兰亭中黑_GBK" w:hAnsi="方正兰亭中黑_GBK" w:eastAsia="方正兰亭中黑_GBK" w:cs="方正兰亭中黑_GBK"/>
              <w:b/>
              <w:bCs/>
              <w:sz w:val="32"/>
              <w:szCs w:val="32"/>
              <w:lang w:val="en-US" w:eastAsia="zh-CN"/>
            </w:rPr>
            <w:t xml:space="preserve">   试验介绍</w:t>
          </w:r>
          <w:r>
            <w:rPr>
              <w:rFonts w:hint="eastAsia" w:ascii="方正兰亭中黑_GBK" w:hAnsi="方正兰亭中黑_GBK" w:eastAsia="方正兰亭中黑_GBK" w:cs="方正兰亭中黑_GBK"/>
              <w:sz w:val="32"/>
              <w:szCs w:val="32"/>
              <w:lang w:val="en-US" w:eastAsia="zh-CN"/>
            </w:rPr>
            <w:t xml:space="preserve"> </w:t>
          </w:r>
        </w:p>
        <w:p w14:paraId="2EB5C2D9">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p>
        <w:p w14:paraId="7D82BF5D">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变压器直流电阻试验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9</w:t>
          </w:r>
        </w:p>
        <w:p w14:paraId="26828C76">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lang w:eastAsia="zh-CN"/>
            </w:rPr>
            <w:t>氯化锌避雷器阻性电流试验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1</w:t>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_Toc308529794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1D7B3E00">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.3</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变压器变比组别试验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292F1C79">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.4</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变压器</w:t>
          </w:r>
          <w:r>
            <w:rPr>
              <w:rFonts w:hint="eastAsia" w:ascii="方正兰亭中黑_GBK" w:hAnsi="方正兰亭中黑_GBK" w:eastAsia="方正兰亭中黑_GBK" w:cs="方正兰亭中黑_GBK"/>
              <w:b w:val="0"/>
              <w:bCs w:val="0"/>
              <w:sz w:val="19"/>
              <w:szCs w:val="19"/>
              <w:lang w:eastAsia="zh-CN"/>
            </w:rPr>
            <w:t>空负载特性</w:t>
          </w:r>
          <w:r>
            <w:rPr>
              <w:rFonts w:hint="eastAsia" w:ascii="方正兰亭中黑_GBK" w:hAnsi="方正兰亭中黑_GBK" w:eastAsia="方正兰亭中黑_GBK" w:cs="方正兰亭中黑_GBK"/>
              <w:b w:val="0"/>
              <w:bCs w:val="0"/>
              <w:sz w:val="19"/>
              <w:szCs w:val="19"/>
            </w:rPr>
            <w:t>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702350B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变频串联谐振耐压试验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7F7E875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工频耐压试验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7AA4C44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绝缘电阻试验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32A8805C">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接地电阻试验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644EE5F0">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8"/>
              <w:szCs w:val="18"/>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7</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9</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绝缘油介电强度试验</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3E968579">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bCs/>
              <w:sz w:val="32"/>
              <w:szCs w:val="32"/>
              <w:lang w:eastAsia="zh-CN"/>
            </w:rPr>
          </w:pPr>
        </w:p>
        <w:p w14:paraId="446F5B58">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r>
            <w:rPr>
              <w:rFonts w:hint="eastAsia" w:ascii="方正兰亭中黑_GBK" w:hAnsi="方正兰亭中黑_GBK" w:eastAsia="方正兰亭中黑_GBK" w:cs="方正兰亭中黑_GBK"/>
              <w:b/>
              <w:bCs/>
              <w:sz w:val="32"/>
              <w:szCs w:val="32"/>
              <w:lang w:eastAsia="zh-CN"/>
            </w:rPr>
            <w:t>八、</w:t>
          </w:r>
          <w:r>
            <w:rPr>
              <w:rFonts w:hint="eastAsia" w:ascii="方正兰亭中黑_GBK" w:hAnsi="方正兰亭中黑_GBK" w:eastAsia="方正兰亭中黑_GBK" w:cs="方正兰亭中黑_GBK"/>
              <w:b/>
              <w:bCs/>
              <w:sz w:val="32"/>
              <w:szCs w:val="32"/>
              <w:lang w:val="en-US" w:eastAsia="zh-CN"/>
            </w:rPr>
            <w:t xml:space="preserve">   基本操作</w:t>
          </w:r>
          <w:r>
            <w:rPr>
              <w:rFonts w:hint="eastAsia" w:ascii="方正兰亭中黑_GBK" w:hAnsi="方正兰亭中黑_GBK" w:eastAsia="方正兰亭中黑_GBK" w:cs="方正兰亭中黑_GBK"/>
              <w:sz w:val="28"/>
              <w:szCs w:val="28"/>
              <w:lang w:val="en-US" w:eastAsia="zh-CN"/>
            </w:rPr>
            <w:t xml:space="preserve"> </w:t>
          </w:r>
        </w:p>
        <w:p w14:paraId="3E2DE94D">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p>
        <w:p w14:paraId="39F8D1C0">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供电系统基本操作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3A65941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.2</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车载电脑基本操作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5</w:t>
          </w:r>
        </w:p>
        <w:p w14:paraId="097D0EE2">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.3</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网络系统基本操作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6</w:t>
          </w:r>
        </w:p>
        <w:p w14:paraId="74F6D5AA">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.4</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视频系统基本操作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7</w:t>
          </w:r>
        </w:p>
        <w:p w14:paraId="3CB0226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照明系统基本操作面板图参考</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8</w:t>
          </w:r>
        </w:p>
        <w:p w14:paraId="770C064B">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扩音系统基本操作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8</w:t>
          </w:r>
        </w:p>
        <w:p w14:paraId="4F51694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GPS定位系统基本操作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8</w:t>
          </w:r>
        </w:p>
        <w:p w14:paraId="65EFEADA">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空调基本操作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_Toc308529793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6983B629">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9</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检修门基本操作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2</w:t>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_Toc308529794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0869ECB4">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8</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10</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倒车监控系统</w:t>
          </w:r>
          <w:r>
            <w:rPr>
              <w:rFonts w:hint="eastAsia" w:ascii="方正兰亭中黑_GBK" w:hAnsi="方正兰亭中黑_GBK" w:eastAsia="方正兰亭中黑_GBK" w:cs="方正兰亭中黑_GBK"/>
              <w:b w:val="0"/>
              <w:bCs w:val="0"/>
              <w:sz w:val="19"/>
              <w:szCs w:val="19"/>
            </w:rPr>
            <w:t>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3DB2AFC2">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r>
            <w:rPr>
              <w:rFonts w:hint="eastAsia" w:ascii="方正兰亭中黑_GBK" w:hAnsi="方正兰亭中黑_GBK" w:eastAsia="方正兰亭中黑_GBK" w:cs="方正兰亭中黑_GBK"/>
              <w:b/>
              <w:bCs/>
              <w:sz w:val="32"/>
              <w:szCs w:val="32"/>
              <w:lang w:eastAsia="zh-CN"/>
            </w:rPr>
            <w:t>九、</w:t>
          </w:r>
          <w:r>
            <w:rPr>
              <w:rFonts w:hint="eastAsia" w:ascii="方正兰亭中黑_GBK" w:hAnsi="方正兰亭中黑_GBK" w:eastAsia="方正兰亭中黑_GBK" w:cs="方正兰亭中黑_GBK"/>
              <w:b/>
              <w:bCs/>
              <w:sz w:val="32"/>
              <w:szCs w:val="32"/>
              <w:lang w:val="en-US" w:eastAsia="zh-CN"/>
            </w:rPr>
            <w:t xml:space="preserve">   软件操作</w:t>
          </w:r>
          <w:r>
            <w:rPr>
              <w:rFonts w:hint="eastAsia" w:ascii="方正兰亭中黑_GBK" w:hAnsi="方正兰亭中黑_GBK" w:eastAsia="方正兰亭中黑_GBK" w:cs="方正兰亭中黑_GBK"/>
              <w:sz w:val="32"/>
              <w:szCs w:val="32"/>
              <w:lang w:val="en-US" w:eastAsia="zh-CN"/>
            </w:rPr>
            <w:t xml:space="preserve"> </w:t>
          </w:r>
        </w:p>
        <w:p w14:paraId="37237509">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32"/>
              <w:szCs w:val="32"/>
              <w:lang w:val="en-US" w:eastAsia="zh-CN"/>
            </w:rPr>
          </w:pPr>
        </w:p>
        <w:p w14:paraId="7D675848">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供电系统基本操作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7BC183FC">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.2</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车载电脑基本操作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44336612">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.3</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网络系统基本操作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7B897E3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.4</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视频系统基本操作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2C4E70E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照明系统基本操作面板图参考</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26658C1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扩音系统基本操作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2</w:t>
          </w:r>
        </w:p>
        <w:p w14:paraId="3FE14D89">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7</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GPS定位系统基本操作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2</w:t>
          </w:r>
        </w:p>
        <w:p w14:paraId="25FE359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8</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空调基本操作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3</w:t>
          </w:r>
        </w:p>
        <w:p w14:paraId="2A14455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9</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检修门基本操作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5</w:t>
          </w:r>
        </w:p>
        <w:p w14:paraId="431AD93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.1</w:t>
          </w:r>
          <w:r>
            <w:rPr>
              <w:rStyle w:val="10"/>
              <w:rFonts w:hint="eastAsia" w:ascii="方正兰亭中黑_GBK" w:hAnsi="方正兰亭中黑_GBK" w:eastAsia="方正兰亭中黑_GBK" w:cs="方正兰亭中黑_GBK"/>
              <w:b w:val="0"/>
              <w:bCs w:val="0"/>
              <w:sz w:val="19"/>
              <w:szCs w:val="19"/>
              <w:lang w:val="en-US" w:eastAsia="zh-CN"/>
            </w:rPr>
            <w:t>0</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供电系统基本操作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5</w:t>
          </w:r>
        </w:p>
        <w:p w14:paraId="66E9E053">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11</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车载电脑基本操作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5</w:t>
          </w:r>
        </w:p>
        <w:p w14:paraId="7D3CB5E5">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12</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网络系统基本操作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3</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7</w:t>
          </w:r>
        </w:p>
        <w:p w14:paraId="1A8F397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13</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视频系统基本操作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4</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14EF5274">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14</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照明系统基本操作面板图参考</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4</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2</w:t>
          </w:r>
        </w:p>
        <w:p w14:paraId="634E9C5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.1</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eastAsia="zh-CN"/>
            </w:rPr>
            <w:t>供电系统基本操作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4</w:t>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_Toc308529793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2796704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18"/>
              <w:szCs w:val="18"/>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9</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16</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rPr>
            <w:t>车载电脑基本操作</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4</w:t>
          </w: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PAGEREF _Toc308529794 \h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rPr>
            <w:t>9</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rPr>
            <w:fldChar w:fldCharType="end"/>
          </w:r>
        </w:p>
        <w:p w14:paraId="088A9DAE">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bCs/>
              <w:sz w:val="32"/>
              <w:szCs w:val="32"/>
              <w:lang w:eastAsia="zh-CN"/>
            </w:rPr>
          </w:pPr>
        </w:p>
        <w:p w14:paraId="42298CEF">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r>
            <w:rPr>
              <w:rFonts w:hint="eastAsia" w:ascii="方正兰亭中黑_GBK" w:hAnsi="方正兰亭中黑_GBK" w:eastAsia="方正兰亭中黑_GBK" w:cs="方正兰亭中黑_GBK"/>
              <w:b/>
              <w:bCs/>
              <w:sz w:val="32"/>
              <w:szCs w:val="32"/>
              <w:lang w:eastAsia="zh-CN"/>
            </w:rPr>
            <w:t>十、</w:t>
          </w:r>
          <w:r>
            <w:rPr>
              <w:rFonts w:hint="eastAsia" w:ascii="方正兰亭中黑_GBK" w:hAnsi="方正兰亭中黑_GBK" w:eastAsia="方正兰亭中黑_GBK" w:cs="方正兰亭中黑_GBK"/>
              <w:b/>
              <w:bCs/>
              <w:sz w:val="32"/>
              <w:szCs w:val="32"/>
              <w:lang w:val="en-US" w:eastAsia="zh-CN"/>
            </w:rPr>
            <w:t xml:space="preserve">   集控设备</w:t>
          </w:r>
          <w:r>
            <w:rPr>
              <w:rFonts w:hint="eastAsia" w:ascii="方正兰亭中黑_GBK" w:hAnsi="方正兰亭中黑_GBK" w:eastAsia="方正兰亭中黑_GBK" w:cs="方正兰亭中黑_GBK"/>
              <w:sz w:val="28"/>
              <w:szCs w:val="28"/>
              <w:lang w:val="en-US" w:eastAsia="zh-CN"/>
            </w:rPr>
            <w:t xml:space="preserve"> </w:t>
          </w:r>
        </w:p>
        <w:p w14:paraId="0558B346">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p>
        <w:p w14:paraId="41A3A5A3">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.1</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试验车整体功能介绍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0</w:t>
          </w:r>
        </w:p>
        <w:p w14:paraId="797C6173">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.2</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网络系统功能介绍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1</w:t>
          </w:r>
        </w:p>
        <w:p w14:paraId="7B1CC5FE">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"_Toc308529802"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.3</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仪器集中管理分布控制系统</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4</w:t>
          </w:r>
        </w:p>
        <w:p w14:paraId="68F09791">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"_Toc308529804"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.4</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供电系统</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6</w:t>
          </w:r>
        </w:p>
        <w:p w14:paraId="72DE8F46">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"_Toc308529793" </w:instrText>
          </w:r>
          <w:r>
            <w:rPr>
              <w:rFonts w:hint="eastAsia" w:ascii="方正兰亭中黑_GBK" w:hAnsi="方正兰亭中黑_GBK" w:eastAsia="方正兰亭中黑_GBK" w:cs="方正兰亭中黑_GBK"/>
              <w:b w:val="0"/>
              <w:bCs w:val="0"/>
              <w:sz w:val="19"/>
              <w:szCs w:val="19"/>
            </w:rPr>
            <w:fldChar w:fldCharType="separate"/>
          </w:r>
          <w:r>
            <w:rPr>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试验车整体功能介绍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5</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9</w:t>
          </w:r>
        </w:p>
        <w:p w14:paraId="25097877">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9"/>
              <w:szCs w:val="19"/>
              <w:lang w:val="en-US" w:eastAsia="zh-CN"/>
            </w:rPr>
          </w:pPr>
          <w:r>
            <w:rPr>
              <w:rFonts w:hint="eastAsia" w:ascii="方正兰亭中黑_GBK" w:hAnsi="方正兰亭中黑_GBK" w:eastAsia="方正兰亭中黑_GBK" w:cs="方正兰亭中黑_GBK"/>
              <w:b w:val="0"/>
              <w:bCs w:val="0"/>
              <w:sz w:val="19"/>
              <w:szCs w:val="19"/>
            </w:rPr>
            <w:fldChar w:fldCharType="begin"/>
          </w:r>
          <w:r>
            <w:rPr>
              <w:rFonts w:hint="eastAsia" w:ascii="方正兰亭中黑_GBK" w:hAnsi="方正兰亭中黑_GBK" w:eastAsia="方正兰亭中黑_GBK" w:cs="方正兰亭中黑_GBK"/>
              <w:b w:val="0"/>
              <w:bCs w:val="0"/>
              <w:sz w:val="19"/>
              <w:szCs w:val="19"/>
            </w:rPr>
            <w:instrText xml:space="preserve"> HYPERLINK \l "_Toc308529794" </w:instrText>
          </w:r>
          <w:r>
            <w:rPr>
              <w:rFonts w:hint="eastAsia" w:ascii="方正兰亭中黑_GBK" w:hAnsi="方正兰亭中黑_GBK" w:eastAsia="方正兰亭中黑_GBK" w:cs="方正兰亭中黑_GBK"/>
              <w:b w:val="0"/>
              <w:bCs w:val="0"/>
              <w:sz w:val="19"/>
              <w:szCs w:val="19"/>
            </w:rPr>
            <w:fldChar w:fldCharType="separate"/>
          </w:r>
          <w:r>
            <w:rPr>
              <w:rStyle w:val="10"/>
              <w:rFonts w:hint="eastAsia" w:ascii="方正兰亭中黑_GBK" w:hAnsi="方正兰亭中黑_GBK" w:eastAsia="方正兰亭中黑_GBK" w:cs="方正兰亭中黑_GBK"/>
              <w:b w:val="0"/>
              <w:bCs w:val="0"/>
              <w:sz w:val="19"/>
              <w:szCs w:val="19"/>
              <w:lang w:val="en-US" w:eastAsia="zh-CN"/>
            </w:rPr>
            <w:t>10</w:t>
          </w:r>
          <w:r>
            <w:rPr>
              <w:rStyle w:val="10"/>
              <w:rFonts w:hint="eastAsia" w:ascii="方正兰亭中黑_GBK" w:hAnsi="方正兰亭中黑_GBK" w:eastAsia="方正兰亭中黑_GBK" w:cs="方正兰亭中黑_GBK"/>
              <w:b w:val="0"/>
              <w:bCs w:val="0"/>
              <w:sz w:val="19"/>
              <w:szCs w:val="19"/>
            </w:rPr>
            <w:t>.</w:t>
          </w:r>
          <w:r>
            <w:rPr>
              <w:rStyle w:val="10"/>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tab/>
          </w:r>
          <w:r>
            <w:rPr>
              <w:rStyle w:val="10"/>
              <w:rFonts w:hint="eastAsia" w:ascii="方正兰亭中黑_GBK" w:hAnsi="方正兰亭中黑_GBK" w:eastAsia="方正兰亭中黑_GBK" w:cs="方正兰亭中黑_GBK"/>
              <w:b w:val="0"/>
              <w:bCs w:val="0"/>
              <w:sz w:val="19"/>
              <w:szCs w:val="19"/>
            </w:rPr>
            <w:t>网络系统功能介绍</w:t>
          </w:r>
          <w:r>
            <w:rPr>
              <w:rFonts w:hint="eastAsia" w:ascii="方正兰亭中黑_GBK" w:hAnsi="方正兰亭中黑_GBK" w:eastAsia="方正兰亭中黑_GBK" w:cs="方正兰亭中黑_GBK"/>
              <w:b w:val="0"/>
              <w:bCs w:val="0"/>
              <w:sz w:val="19"/>
              <w:szCs w:val="19"/>
            </w:rPr>
            <w:tab/>
          </w:r>
          <w:r>
            <w:rPr>
              <w:rFonts w:hint="eastAsia" w:ascii="方正兰亭中黑_GBK" w:hAnsi="方正兰亭中黑_GBK" w:eastAsia="方正兰亭中黑_GBK" w:cs="方正兰亭中黑_GBK"/>
              <w:b w:val="0"/>
              <w:bCs w:val="0"/>
              <w:sz w:val="19"/>
              <w:szCs w:val="19"/>
              <w:lang w:val="en-US" w:eastAsia="zh-CN"/>
            </w:rPr>
            <w:t>6</w:t>
          </w:r>
          <w:r>
            <w:rPr>
              <w:rFonts w:hint="eastAsia" w:ascii="方正兰亭中黑_GBK" w:hAnsi="方正兰亭中黑_GBK" w:eastAsia="方正兰亭中黑_GBK" w:cs="方正兰亭中黑_GBK"/>
              <w:b w:val="0"/>
              <w:bCs w:val="0"/>
              <w:sz w:val="19"/>
              <w:szCs w:val="19"/>
            </w:rPr>
            <w:fldChar w:fldCharType="end"/>
          </w:r>
          <w:r>
            <w:rPr>
              <w:rFonts w:hint="eastAsia" w:ascii="方正兰亭中黑_GBK" w:hAnsi="方正兰亭中黑_GBK" w:eastAsia="方正兰亭中黑_GBK" w:cs="方正兰亭中黑_GBK"/>
              <w:b w:val="0"/>
              <w:bCs w:val="0"/>
              <w:sz w:val="19"/>
              <w:szCs w:val="19"/>
              <w:lang w:val="en-US" w:eastAsia="zh-CN"/>
            </w:rPr>
            <w:t>2</w:t>
          </w:r>
        </w:p>
        <w:p w14:paraId="33DCF7DB">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bCs/>
              <w:sz w:val="32"/>
              <w:szCs w:val="32"/>
              <w:lang w:eastAsia="zh-CN"/>
            </w:rPr>
          </w:pPr>
        </w:p>
        <w:p w14:paraId="38E2DB9B">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r>
            <w:rPr>
              <w:rFonts w:hint="eastAsia" w:ascii="方正兰亭中黑_GBK" w:hAnsi="方正兰亭中黑_GBK" w:eastAsia="方正兰亭中黑_GBK" w:cs="方正兰亭中黑_GBK"/>
              <w:b/>
              <w:bCs/>
              <w:sz w:val="32"/>
              <w:szCs w:val="32"/>
              <w:lang w:eastAsia="zh-CN"/>
            </w:rPr>
            <w:t>十一、</w:t>
          </w:r>
          <w:r>
            <w:rPr>
              <w:rFonts w:hint="eastAsia" w:ascii="方正兰亭中黑_GBK" w:hAnsi="方正兰亭中黑_GBK" w:eastAsia="方正兰亭中黑_GBK" w:cs="方正兰亭中黑_GBK"/>
              <w:b/>
              <w:bCs/>
              <w:sz w:val="32"/>
              <w:szCs w:val="32"/>
              <w:lang w:val="en-US" w:eastAsia="zh-CN"/>
            </w:rPr>
            <w:t xml:space="preserve">   售后服务</w:t>
          </w:r>
          <w:r>
            <w:rPr>
              <w:rFonts w:hint="eastAsia" w:ascii="方正兰亭中黑_GBK" w:hAnsi="方正兰亭中黑_GBK" w:eastAsia="方正兰亭中黑_GBK" w:cs="方正兰亭中黑_GBK"/>
              <w:sz w:val="28"/>
              <w:szCs w:val="28"/>
              <w:lang w:val="en-US" w:eastAsia="zh-CN"/>
            </w:rPr>
            <w:t xml:space="preserve"> </w:t>
          </w:r>
        </w:p>
        <w:p w14:paraId="79CDCA6C">
          <w:pPr>
            <w:pageBreakBefore w:val="0"/>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sz w:val="28"/>
              <w:szCs w:val="28"/>
              <w:lang w:val="en-US" w:eastAsia="zh-CN"/>
            </w:rPr>
          </w:pPr>
        </w:p>
        <w:p w14:paraId="0C1BE206">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ascii="方正兰亭中黑_GBK" w:hAnsi="方正兰亭中黑_GBK" w:eastAsia="方正兰亭中黑_GBK" w:cs="方正兰亭中黑_GBK"/>
              <w:b w:val="0"/>
              <w:bCs w:val="0"/>
              <w:sz w:val="18"/>
              <w:szCs w:val="18"/>
              <w:lang w:val="en-US" w:eastAsia="zh-CN"/>
            </w:rPr>
          </w:pPr>
          <w:r>
            <w:rPr>
              <w:rFonts w:hint="eastAsia" w:ascii="方正兰亭中黑_GBK" w:hAnsi="方正兰亭中黑_GBK" w:eastAsia="方正兰亭中黑_GBK" w:cs="方正兰亭中黑_GBK"/>
              <w:b w:val="0"/>
              <w:bCs w:val="0"/>
              <w:sz w:val="18"/>
              <w:szCs w:val="18"/>
            </w:rPr>
            <w:fldChar w:fldCharType="begin"/>
          </w:r>
          <w:r>
            <w:rPr>
              <w:rFonts w:hint="eastAsia" w:ascii="方正兰亭中黑_GBK" w:hAnsi="方正兰亭中黑_GBK" w:eastAsia="方正兰亭中黑_GBK" w:cs="方正兰亭中黑_GBK"/>
              <w:b w:val="0"/>
              <w:bCs w:val="0"/>
              <w:sz w:val="18"/>
              <w:szCs w:val="18"/>
            </w:rPr>
            <w:instrText xml:space="preserve"> HYPERLINK \l "_Toc308529793" </w:instrText>
          </w:r>
          <w:r>
            <w:rPr>
              <w:rFonts w:hint="eastAsia" w:ascii="方正兰亭中黑_GBK" w:hAnsi="方正兰亭中黑_GBK" w:eastAsia="方正兰亭中黑_GBK" w:cs="方正兰亭中黑_GBK"/>
              <w:b w:val="0"/>
              <w:bCs w:val="0"/>
              <w:sz w:val="18"/>
              <w:szCs w:val="18"/>
            </w:rPr>
            <w:fldChar w:fldCharType="separate"/>
          </w:r>
          <w:r>
            <w:rPr>
              <w:rFonts w:hint="eastAsia" w:ascii="方正兰亭中黑_GBK" w:hAnsi="方正兰亭中黑_GBK" w:eastAsia="方正兰亭中黑_GBK" w:cs="方正兰亭中黑_GBK"/>
              <w:b w:val="0"/>
              <w:bCs w:val="0"/>
              <w:sz w:val="18"/>
              <w:szCs w:val="18"/>
              <w:lang w:val="en-US" w:eastAsia="zh-CN"/>
            </w:rPr>
            <w:t>11</w:t>
          </w:r>
          <w:r>
            <w:rPr>
              <w:rStyle w:val="10"/>
              <w:rFonts w:hint="eastAsia" w:ascii="方正兰亭中黑_GBK" w:hAnsi="方正兰亭中黑_GBK" w:eastAsia="方正兰亭中黑_GBK" w:cs="方正兰亭中黑_GBK"/>
              <w:b w:val="0"/>
              <w:bCs w:val="0"/>
              <w:sz w:val="18"/>
              <w:szCs w:val="18"/>
            </w:rPr>
            <w:t>.1</w:t>
          </w:r>
          <w:r>
            <w:rPr>
              <w:rFonts w:hint="eastAsia" w:ascii="方正兰亭中黑_GBK" w:hAnsi="方正兰亭中黑_GBK" w:eastAsia="方正兰亭中黑_GBK" w:cs="方正兰亭中黑_GBK"/>
              <w:b w:val="0"/>
              <w:bCs w:val="0"/>
              <w:sz w:val="18"/>
              <w:szCs w:val="18"/>
            </w:rPr>
            <w:tab/>
          </w:r>
          <w:r>
            <w:rPr>
              <w:rFonts w:hint="eastAsia" w:ascii="方正兰亭中黑_GBK" w:hAnsi="方正兰亭中黑_GBK" w:eastAsia="方正兰亭中黑_GBK" w:cs="方正兰亭中黑_GBK"/>
              <w:b w:val="0"/>
              <w:bCs w:val="0"/>
              <w:sz w:val="18"/>
              <w:szCs w:val="18"/>
            </w:rPr>
            <w:t>质量保证与售后服务</w:t>
          </w:r>
          <w:r>
            <w:rPr>
              <w:rFonts w:hint="eastAsia" w:ascii="方正兰亭中黑_GBK" w:hAnsi="方正兰亭中黑_GBK" w:eastAsia="方正兰亭中黑_GBK" w:cs="方正兰亭中黑_GBK"/>
              <w:b w:val="0"/>
              <w:bCs w:val="0"/>
              <w:sz w:val="18"/>
              <w:szCs w:val="18"/>
            </w:rPr>
            <w:tab/>
          </w:r>
          <w:r>
            <w:rPr>
              <w:rFonts w:hint="eastAsia" w:ascii="方正兰亭中黑_GBK" w:hAnsi="方正兰亭中黑_GBK" w:eastAsia="方正兰亭中黑_GBK" w:cs="方正兰亭中黑_GBK"/>
              <w:b w:val="0"/>
              <w:bCs w:val="0"/>
              <w:sz w:val="18"/>
              <w:szCs w:val="18"/>
              <w:lang w:val="en-US" w:eastAsia="zh-CN"/>
            </w:rPr>
            <w:t>6</w:t>
          </w:r>
          <w:r>
            <w:rPr>
              <w:rFonts w:hint="eastAsia" w:ascii="方正兰亭中黑_GBK" w:hAnsi="方正兰亭中黑_GBK" w:eastAsia="方正兰亭中黑_GBK" w:cs="方正兰亭中黑_GBK"/>
              <w:b w:val="0"/>
              <w:bCs w:val="0"/>
              <w:sz w:val="18"/>
              <w:szCs w:val="18"/>
            </w:rPr>
            <w:fldChar w:fldCharType="end"/>
          </w:r>
          <w:r>
            <w:rPr>
              <w:rFonts w:hint="eastAsia" w:ascii="方正兰亭中黑_GBK" w:hAnsi="方正兰亭中黑_GBK" w:eastAsia="方正兰亭中黑_GBK" w:cs="方正兰亭中黑_GBK"/>
              <w:b w:val="0"/>
              <w:bCs w:val="0"/>
              <w:sz w:val="18"/>
              <w:szCs w:val="18"/>
              <w:lang w:val="en-US" w:eastAsia="zh-CN"/>
            </w:rPr>
            <w:t>5</w:t>
          </w:r>
        </w:p>
        <w:p w14:paraId="1F1D0B43">
          <w:pPr>
            <w:pStyle w:val="6"/>
            <w:pageBreakBefore w:val="0"/>
            <w:tabs>
              <w:tab w:val="left" w:pos="1050"/>
              <w:tab w:val="right" w:leader="dot" w:pos="8296"/>
            </w:tabs>
            <w:kinsoku/>
            <w:wordWrap/>
            <w:overflowPunct/>
            <w:topLinePunct w:val="0"/>
            <w:autoSpaceDE/>
            <w:autoSpaceDN/>
            <w:bidi w:val="0"/>
            <w:adjustRightInd/>
            <w:snapToGrid/>
            <w:spacing w:line="120" w:lineRule="auto"/>
            <w:textAlignment w:val="auto"/>
            <w:rPr>
              <w:rFonts w:hint="eastAsia" w:eastAsia="方正兰亭中黑_GBK"/>
              <w:lang w:val="en-US" w:eastAsia="zh-CN"/>
            </w:rPr>
          </w:pPr>
          <w:r>
            <w:rPr>
              <w:rFonts w:hint="eastAsia" w:ascii="方正兰亭中黑_GBK" w:hAnsi="方正兰亭中黑_GBK" w:eastAsia="方正兰亭中黑_GBK" w:cs="方正兰亭中黑_GBK"/>
              <w:b w:val="0"/>
              <w:bCs w:val="0"/>
              <w:sz w:val="18"/>
              <w:szCs w:val="18"/>
            </w:rPr>
            <w:fldChar w:fldCharType="begin"/>
          </w:r>
          <w:r>
            <w:rPr>
              <w:rFonts w:hint="eastAsia" w:ascii="方正兰亭中黑_GBK" w:hAnsi="方正兰亭中黑_GBK" w:eastAsia="方正兰亭中黑_GBK" w:cs="方正兰亭中黑_GBK"/>
              <w:b w:val="0"/>
              <w:bCs w:val="0"/>
              <w:sz w:val="18"/>
              <w:szCs w:val="18"/>
            </w:rPr>
            <w:instrText xml:space="preserve"> HYPERLINK \l "_Toc308529794" </w:instrText>
          </w:r>
          <w:r>
            <w:rPr>
              <w:rFonts w:hint="eastAsia" w:ascii="方正兰亭中黑_GBK" w:hAnsi="方正兰亭中黑_GBK" w:eastAsia="方正兰亭中黑_GBK" w:cs="方正兰亭中黑_GBK"/>
              <w:b w:val="0"/>
              <w:bCs w:val="0"/>
              <w:sz w:val="18"/>
              <w:szCs w:val="18"/>
            </w:rPr>
            <w:fldChar w:fldCharType="separate"/>
          </w:r>
          <w:r>
            <w:rPr>
              <w:rStyle w:val="10"/>
              <w:rFonts w:hint="eastAsia" w:ascii="方正兰亭中黑_GBK" w:hAnsi="方正兰亭中黑_GBK" w:eastAsia="方正兰亭中黑_GBK" w:cs="方正兰亭中黑_GBK"/>
              <w:b w:val="0"/>
              <w:bCs w:val="0"/>
              <w:sz w:val="18"/>
              <w:szCs w:val="18"/>
              <w:lang w:val="en-US" w:eastAsia="zh-CN"/>
            </w:rPr>
            <w:t>10</w:t>
          </w:r>
          <w:r>
            <w:rPr>
              <w:rStyle w:val="10"/>
              <w:rFonts w:hint="eastAsia" w:ascii="方正兰亭中黑_GBK" w:hAnsi="方正兰亭中黑_GBK" w:eastAsia="方正兰亭中黑_GBK" w:cs="方正兰亭中黑_GBK"/>
              <w:b w:val="0"/>
              <w:bCs w:val="0"/>
              <w:sz w:val="18"/>
              <w:szCs w:val="18"/>
            </w:rPr>
            <w:t>.2</w:t>
          </w:r>
          <w:r>
            <w:rPr>
              <w:rFonts w:hint="eastAsia" w:ascii="方正兰亭中黑_GBK" w:hAnsi="方正兰亭中黑_GBK" w:eastAsia="方正兰亭中黑_GBK" w:cs="方正兰亭中黑_GBK"/>
              <w:b w:val="0"/>
              <w:bCs w:val="0"/>
              <w:sz w:val="18"/>
              <w:szCs w:val="18"/>
            </w:rPr>
            <w:tab/>
          </w:r>
          <w:r>
            <w:rPr>
              <w:rStyle w:val="10"/>
              <w:rFonts w:hint="eastAsia" w:ascii="方正兰亭中黑_GBK" w:hAnsi="方正兰亭中黑_GBK" w:eastAsia="方正兰亭中黑_GBK" w:cs="方正兰亭中黑_GBK"/>
              <w:b w:val="0"/>
              <w:bCs w:val="0"/>
              <w:sz w:val="18"/>
              <w:szCs w:val="18"/>
              <w:lang w:eastAsia="zh-CN"/>
            </w:rPr>
            <w:t>试验车内部产品布局示意图</w:t>
          </w:r>
          <w:r>
            <w:rPr>
              <w:rFonts w:hint="eastAsia" w:ascii="方正兰亭中黑_GBK" w:hAnsi="方正兰亭中黑_GBK" w:eastAsia="方正兰亭中黑_GBK" w:cs="方正兰亭中黑_GBK"/>
              <w:b w:val="0"/>
              <w:bCs w:val="0"/>
              <w:sz w:val="18"/>
              <w:szCs w:val="18"/>
            </w:rPr>
            <w:tab/>
          </w:r>
          <w:r>
            <w:rPr>
              <w:rFonts w:hint="eastAsia" w:ascii="方正兰亭中黑_GBK" w:hAnsi="方正兰亭中黑_GBK" w:eastAsia="方正兰亭中黑_GBK" w:cs="方正兰亭中黑_GBK"/>
              <w:b w:val="0"/>
              <w:bCs w:val="0"/>
              <w:sz w:val="18"/>
              <w:szCs w:val="18"/>
              <w:lang w:val="en-US" w:eastAsia="zh-CN"/>
            </w:rPr>
            <w:t>6</w:t>
          </w:r>
          <w:r>
            <w:rPr>
              <w:rFonts w:hint="eastAsia" w:ascii="方正兰亭中黑_GBK" w:hAnsi="方正兰亭中黑_GBK" w:eastAsia="方正兰亭中黑_GBK" w:cs="方正兰亭中黑_GBK"/>
              <w:b w:val="0"/>
              <w:bCs w:val="0"/>
              <w:sz w:val="18"/>
              <w:szCs w:val="18"/>
            </w:rPr>
            <w:fldChar w:fldCharType="end"/>
          </w:r>
          <w:r>
            <w:rPr>
              <w:rFonts w:hint="eastAsia" w:ascii="方正兰亭中黑_GBK" w:hAnsi="方正兰亭中黑_GBK" w:eastAsia="方正兰亭中黑_GBK" w:cs="方正兰亭中黑_GBK"/>
              <w:b w:val="0"/>
              <w:bCs w:val="0"/>
              <w:sz w:val="18"/>
              <w:szCs w:val="18"/>
              <w:lang w:val="en-US" w:eastAsia="zh-CN"/>
            </w:rPr>
            <w:t>6</w:t>
          </w:r>
        </w:p>
        <w:p w14:paraId="5206F1A8">
          <w:pPr>
            <w:pageBreakBefore w:val="0"/>
            <w:kinsoku/>
            <w:wordWrap/>
            <w:overflowPunct/>
            <w:topLinePunct w:val="0"/>
            <w:autoSpaceDE/>
            <w:autoSpaceDN/>
            <w:bidi w:val="0"/>
            <w:adjustRightInd/>
            <w:snapToGrid/>
            <w:spacing w:line="120" w:lineRule="auto"/>
            <w:textAlignment w:val="auto"/>
          </w:pPr>
          <w:r>
            <w:rPr>
              <w:b/>
              <w:bCs/>
              <w:lang w:val="zh-CN"/>
            </w:rPr>
            <w:fldChar w:fldCharType="end"/>
          </w:r>
        </w:p>
      </w:sdtContent>
    </w:sdt>
    <w:p w14:paraId="6B7955E9">
      <w:pPr>
        <w:widowControl/>
        <w:jc w:val="left"/>
      </w:pPr>
      <w:r>
        <w:br w:type="page"/>
      </w:r>
    </w:p>
    <w:p w14:paraId="50B86F4B">
      <w:pPr>
        <w:pStyle w:val="12"/>
        <w:numPr>
          <w:ilvl w:val="0"/>
          <w:numId w:val="1"/>
        </w:numPr>
        <w:ind w:left="723" w:hanging="723" w:hangingChars="200"/>
        <w:outlineLvl w:val="0"/>
        <w:rPr>
          <w:rFonts w:hint="eastAsia" w:ascii="方正兰亭中黑_GBK" w:hAnsi="方正兰亭中黑_GBK" w:eastAsia="方正兰亭中黑_GBK" w:cs="方正兰亭中黑_GBK"/>
          <w:b/>
          <w:sz w:val="36"/>
          <w:szCs w:val="36"/>
        </w:rPr>
      </w:pPr>
      <w:bookmarkStart w:id="0" w:name="_Toc308529766"/>
      <w:r>
        <w:rPr>
          <w:rFonts w:hint="eastAsia" w:ascii="方正兰亭中黑_GBK" w:hAnsi="方正兰亭中黑_GBK" w:eastAsia="方正兰亭中黑_GBK" w:cs="方正兰亭中黑_GBK"/>
          <w:b/>
          <w:sz w:val="36"/>
          <w:szCs w:val="36"/>
        </w:rPr>
        <w:t>概述</w:t>
      </w:r>
      <w:bookmarkEnd w:id="0"/>
    </w:p>
    <w:p w14:paraId="196206C2">
      <w:pPr>
        <w:pStyle w:val="12"/>
        <w:numPr>
          <w:ilvl w:val="1"/>
          <w:numId w:val="2"/>
        </w:numPr>
        <w:ind w:left="567" w:hanging="425" w:firstLineChars="0"/>
        <w:outlineLvl w:val="1"/>
        <w:rPr>
          <w:b w:val="0"/>
          <w:bCs/>
          <w:color w:val="C00000"/>
          <w:sz w:val="24"/>
          <w:szCs w:val="24"/>
        </w:rPr>
      </w:pPr>
      <w:bookmarkStart w:id="1" w:name="_Toc308529767"/>
      <w:r>
        <w:rPr>
          <w:rFonts w:hint="eastAsia" w:ascii="方正兰亭中黑_GBK" w:hAnsi="方正兰亭中黑_GBK" w:eastAsia="方正兰亭中黑_GBK" w:cs="方正兰亭中黑_GBK"/>
          <w:b w:val="0"/>
          <w:bCs/>
          <w:color w:val="C00000"/>
          <w:sz w:val="24"/>
          <w:szCs w:val="24"/>
        </w:rPr>
        <w:t>用途</w:t>
      </w:r>
      <w:bookmarkEnd w:id="1"/>
    </w:p>
    <w:p w14:paraId="3A0A20EC">
      <w:pPr>
        <w:ind w:left="420" w:firstLine="420"/>
      </w:pPr>
      <w:r>
        <w:rPr>
          <w:rFonts w:hint="eastAsia"/>
        </w:rPr>
        <w:t>本电力试验车用于变电站、发电站等供电部门集中试验、断电抢修等特殊要求的场合，适合于</w:t>
      </w:r>
      <w:r>
        <w:t>500KV</w:t>
      </w:r>
      <w:r>
        <w:rPr>
          <w:rFonts w:hint="eastAsia"/>
        </w:rPr>
        <w:t>及以下电压等级电力设备的电气试验，安全、机动、快捷、有效地完成相关试验项目，并根据试验数据，实现设备状态分析和故障诊断。具有</w:t>
      </w:r>
      <w:r>
        <w:t>“</w:t>
      </w:r>
      <w:r>
        <w:rPr>
          <w:rFonts w:hint="eastAsia"/>
        </w:rPr>
        <w:t>集约化、智能化、网络化、数字化</w:t>
      </w:r>
      <w:r>
        <w:t>”</w:t>
      </w:r>
      <w:r>
        <w:rPr>
          <w:rFonts w:hint="eastAsia"/>
        </w:rPr>
        <w:t>等特点，该试验车能完成现场大多数电力试验项目，可根据用户要求，选配仪器；已成功申请多项专利，在电力行业得到很好的应用。</w:t>
      </w:r>
    </w:p>
    <w:p w14:paraId="1F218A0A">
      <w:pPr>
        <w:ind w:left="420" w:firstLine="420" w:firstLineChars="200"/>
        <w:rPr>
          <w:b/>
          <w:bCs w:val="0"/>
          <w:sz w:val="24"/>
          <w:szCs w:val="24"/>
        </w:rPr>
      </w:pPr>
      <w:r>
        <w:rPr>
          <w:rFonts w:hint="eastAsia"/>
        </w:rPr>
        <w:t>本电力综合试验车具备以下测试功能：交流耐压、绝缘电阻、变比、直流电阻、介损及电容量、回路电阻、高压开关动特性、大型地网接地电阻、变压器空负载容量、氧化锌避雷器交流特性、有载分接开关测试、变频串联谐振装置、大电流发生器、直流耐压装置、</w:t>
      </w:r>
      <w:r>
        <w:t>CT</w:t>
      </w:r>
      <w:r>
        <w:rPr>
          <w:rFonts w:hint="eastAsia"/>
        </w:rPr>
        <w:t>变比极性伏安特性、油介电强度等测试功能，可根据用户要求进行功能扩展。</w:t>
      </w:r>
    </w:p>
    <w:p w14:paraId="3360CC9D">
      <w:pPr>
        <w:pStyle w:val="12"/>
        <w:numPr>
          <w:ilvl w:val="1"/>
          <w:numId w:val="2"/>
        </w:numPr>
        <w:ind w:left="567" w:hanging="425" w:firstLineChars="0"/>
        <w:outlineLvl w:val="1"/>
        <w:rPr>
          <w:b w:val="0"/>
          <w:bCs/>
          <w:color w:val="C00000"/>
          <w:sz w:val="24"/>
          <w:szCs w:val="24"/>
        </w:rPr>
      </w:pPr>
      <w:r>
        <w:rPr>
          <w:rFonts w:hint="eastAsia" w:ascii="方正兰亭中黑_GBK" w:hAnsi="方正兰亭中黑_GBK" w:eastAsia="方正兰亭中黑_GBK" w:cs="方正兰亭中黑_GBK"/>
          <w:b w:val="0"/>
          <w:bCs/>
          <w:color w:val="C00000"/>
          <w:sz w:val="24"/>
          <w:szCs w:val="24"/>
          <w:lang w:eastAsia="zh-CN"/>
        </w:rPr>
        <w:t>性能特点</w:t>
      </w:r>
    </w:p>
    <w:p w14:paraId="6024DDE1">
      <w:pPr>
        <w:pStyle w:val="12"/>
        <w:numPr>
          <w:ilvl w:val="0"/>
          <w:numId w:val="3"/>
        </w:numPr>
        <w:ind w:firstLine="1" w:firstLineChars="0"/>
      </w:pPr>
      <w:r>
        <w:rPr>
          <w:rFonts w:hint="eastAsia"/>
          <w:b/>
          <w:bCs/>
          <w:color w:val="auto"/>
        </w:rPr>
        <w:t>技术先进</w:t>
      </w:r>
      <w:r>
        <w:rPr>
          <w:rFonts w:hint="eastAsia"/>
        </w:rPr>
        <w:t>：试验车的概念由来已久，常规的试验车是以汽车为载体，把一些试验仪器简单的放置在试验车内，仪器不能或只有部份可以集中控制操作；</w:t>
      </w:r>
      <w:r>
        <w:rPr>
          <w:rFonts w:hint="eastAsia"/>
          <w:lang w:val="en-US" w:eastAsia="zh-CN"/>
        </w:rPr>
        <w:t>YG1058</w:t>
      </w:r>
      <w:r>
        <w:rPr>
          <w:rFonts w:hint="eastAsia"/>
        </w:rPr>
        <w:t>电力试验车是把试验仪器完美的与汽车结合，所有仪器均可通过本地或远程计算机访问，并集中控制操作，如遇现场进车困难，仪器也可以单个取下车外使用，但仍然可以实现集中控制。</w:t>
      </w:r>
    </w:p>
    <w:p w14:paraId="32230D8F">
      <w:pPr>
        <w:pStyle w:val="12"/>
        <w:numPr>
          <w:ilvl w:val="0"/>
          <w:numId w:val="3"/>
        </w:numPr>
        <w:ind w:firstLine="1" w:firstLineChars="0"/>
      </w:pPr>
      <w:r>
        <w:rPr>
          <w:b/>
          <w:bCs/>
          <w:color w:val="auto"/>
        </w:rPr>
        <w:t xml:space="preserve">GPS </w:t>
      </w:r>
      <w:r>
        <w:rPr>
          <w:rFonts w:hint="eastAsia"/>
          <w:b/>
          <w:bCs/>
          <w:color w:val="auto"/>
        </w:rPr>
        <w:t>导航</w:t>
      </w:r>
      <w:r>
        <w:rPr>
          <w:rFonts w:hint="eastAsia"/>
        </w:rPr>
        <w:t>：车载智能</w:t>
      </w:r>
      <w:r>
        <w:t>GPS</w:t>
      </w:r>
      <w:r>
        <w:rPr>
          <w:rFonts w:hint="eastAsia"/>
        </w:rPr>
        <w:t>导航系统，可对行车轨迹进行记录；可通过互联网访问实现远程车辆定位与指挥；可与</w:t>
      </w:r>
      <w:r>
        <w:t xml:space="preserve">GOOGLEEarth </w:t>
      </w:r>
      <w:r>
        <w:rPr>
          <w:rFonts w:hint="eastAsia"/>
        </w:rPr>
        <w:t>和</w:t>
      </w:r>
      <w:r>
        <w:t>GOOGLEMap</w:t>
      </w:r>
      <w:r>
        <w:rPr>
          <w:rFonts w:hint="eastAsia"/>
        </w:rPr>
        <w:t>无缝链接，实现全球范围内跟踪定位；专用</w:t>
      </w:r>
      <w:r>
        <w:t>GPS</w:t>
      </w:r>
      <w:r>
        <w:rPr>
          <w:rFonts w:hint="eastAsia"/>
        </w:rPr>
        <w:t>模块加嵌入式设计，无需开启车载电脑，就能实现</w:t>
      </w:r>
      <w:r>
        <w:t>GPS</w:t>
      </w:r>
      <w:r>
        <w:rPr>
          <w:rFonts w:hint="eastAsia"/>
        </w:rPr>
        <w:t>定位及远程监控功能。</w:t>
      </w:r>
    </w:p>
    <w:p w14:paraId="32AF15EE">
      <w:pPr>
        <w:pStyle w:val="12"/>
        <w:numPr>
          <w:ilvl w:val="0"/>
          <w:numId w:val="3"/>
        </w:numPr>
        <w:ind w:firstLine="1" w:firstLineChars="0"/>
      </w:pPr>
      <w:r>
        <w:rPr>
          <w:rFonts w:hint="eastAsia"/>
          <w:b/>
          <w:bCs/>
          <w:color w:val="auto"/>
        </w:rPr>
        <w:t>车载视频系统</w:t>
      </w:r>
      <w:r>
        <w:rPr>
          <w:rFonts w:hint="eastAsia"/>
        </w:rPr>
        <w:t>：</w:t>
      </w:r>
      <w:r>
        <w:t xml:space="preserve">3 80 </w:t>
      </w:r>
      <w:r>
        <w:rPr>
          <w:rFonts w:hint="eastAsia"/>
        </w:rPr>
        <w:t>米远红外自动对焦摄像机、</w:t>
      </w:r>
      <w:r>
        <w:t>180</w:t>
      </w:r>
      <w:r>
        <w:rPr>
          <w:rFonts w:hint="eastAsia"/>
        </w:rPr>
        <w:t>度旋转高性能云台，配合高品质视频服务器，车内即可观察现场试验情况。</w:t>
      </w:r>
    </w:p>
    <w:p w14:paraId="593DB669">
      <w:pPr>
        <w:pStyle w:val="12"/>
        <w:numPr>
          <w:ilvl w:val="0"/>
          <w:numId w:val="3"/>
        </w:numPr>
        <w:ind w:firstLine="1" w:firstLineChars="0"/>
      </w:pPr>
      <w:r>
        <w:rPr>
          <w:rFonts w:hint="eastAsia"/>
          <w:b/>
          <w:bCs/>
          <w:color w:val="auto"/>
        </w:rPr>
        <w:t>智能远程调度</w:t>
      </w:r>
      <w:r>
        <w:rPr>
          <w:rFonts w:hint="eastAsia"/>
        </w:rPr>
        <w:t>：配合</w:t>
      </w:r>
      <w:r>
        <w:t xml:space="preserve">4 GPS </w:t>
      </w:r>
      <w:r>
        <w:rPr>
          <w:rFonts w:hint="eastAsia"/>
        </w:rPr>
        <w:t>系统、</w:t>
      </w:r>
      <w:r>
        <w:t>3G</w:t>
      </w:r>
      <w:r>
        <w:rPr>
          <w:rFonts w:hint="eastAsia"/>
        </w:rPr>
        <w:t>、无线通讯、互联网、视频监控等功能，实现在办公室内远程调度；</w:t>
      </w:r>
    </w:p>
    <w:p w14:paraId="68A5686E">
      <w:pPr>
        <w:pStyle w:val="12"/>
        <w:numPr>
          <w:ilvl w:val="0"/>
          <w:numId w:val="3"/>
        </w:numPr>
        <w:ind w:firstLine="1" w:firstLineChars="0"/>
      </w:pPr>
      <w:r>
        <w:rPr>
          <w:rFonts w:hint="eastAsia"/>
          <w:b/>
          <w:bCs/>
          <w:color w:val="auto"/>
        </w:rPr>
        <w:t>车载</w:t>
      </w:r>
      <w:r>
        <w:rPr>
          <w:b/>
          <w:bCs/>
          <w:color w:val="auto"/>
        </w:rPr>
        <w:t xml:space="preserve">5 3G </w:t>
      </w:r>
      <w:r>
        <w:rPr>
          <w:rFonts w:hint="eastAsia"/>
          <w:b/>
          <w:bCs/>
          <w:color w:val="auto"/>
        </w:rPr>
        <w:t>通讯系统</w:t>
      </w:r>
      <w:r>
        <w:rPr>
          <w:rFonts w:hint="eastAsia"/>
        </w:rPr>
        <w:t>：可通过</w:t>
      </w:r>
      <w:r>
        <w:t>3G</w:t>
      </w:r>
      <w:r>
        <w:rPr>
          <w:rFonts w:hint="eastAsia"/>
        </w:rPr>
        <w:t>网络实现互联网或电力系统专网访问；可实现车载电脑与远程电脑的信息交换；可无需开启车载电脑就能实现远程监控：车载摄像机操作、车载云台操作、车载视频监控；可无需开启车载电脑就能实现远程设备监控与操作，通过联网实现专家会诊；还可通过</w:t>
      </w:r>
      <w:r>
        <w:t>3G</w:t>
      </w:r>
      <w:r>
        <w:rPr>
          <w:rFonts w:hint="eastAsia"/>
        </w:rPr>
        <w:t>网络实现远程设备调试与在线升级。</w:t>
      </w:r>
    </w:p>
    <w:p w14:paraId="01B07F64">
      <w:pPr>
        <w:pStyle w:val="12"/>
        <w:numPr>
          <w:ilvl w:val="0"/>
          <w:numId w:val="3"/>
        </w:numPr>
        <w:ind w:firstLine="1" w:firstLineChars="0"/>
      </w:pPr>
      <w:r>
        <w:rPr>
          <w:rFonts w:hint="eastAsia"/>
          <w:b/>
          <w:bCs/>
          <w:color w:val="auto"/>
        </w:rPr>
        <w:t>车载局域网及无线网络</w:t>
      </w:r>
      <w:r>
        <w:rPr>
          <w:rFonts w:hint="eastAsia"/>
        </w:rPr>
        <w:t>：可使仪器与仪器，仪器与计算机之间相互通讯，实现数据管理及实时打印测试报表，使仪器操作方便快捷。</w:t>
      </w:r>
      <w:r>
        <w:t xml:space="preserve">, </w:t>
      </w:r>
    </w:p>
    <w:p w14:paraId="58C177A9">
      <w:pPr>
        <w:pStyle w:val="12"/>
        <w:numPr>
          <w:ilvl w:val="0"/>
          <w:numId w:val="3"/>
        </w:numPr>
        <w:ind w:firstLine="1" w:firstLineChars="0"/>
      </w:pPr>
      <w:r>
        <w:rPr>
          <w:rFonts w:hint="eastAsia"/>
          <w:b/>
          <w:bCs/>
          <w:color w:val="auto"/>
        </w:rPr>
        <w:t>车载仪器无线通讯系统</w:t>
      </w:r>
      <w:r>
        <w:rPr>
          <w:rFonts w:hint="eastAsia"/>
        </w:rPr>
        <w:t>：可使车载仪器在离开试验车使用时，能通过无线网络实现与试验车的通信。</w:t>
      </w:r>
    </w:p>
    <w:p w14:paraId="6D64673F">
      <w:pPr>
        <w:pStyle w:val="12"/>
        <w:numPr>
          <w:ilvl w:val="0"/>
          <w:numId w:val="3"/>
        </w:numPr>
        <w:ind w:firstLine="1" w:firstLineChars="0"/>
      </w:pPr>
      <w:r>
        <w:rPr>
          <w:rFonts w:hint="eastAsia"/>
          <w:b/>
          <w:bCs/>
          <w:color w:val="auto"/>
        </w:rPr>
        <w:t>提高检修速度</w:t>
      </w:r>
      <w:r>
        <w:rPr>
          <w:rFonts w:hint="eastAsia"/>
        </w:rPr>
        <w:t>：</w:t>
      </w:r>
      <w:r>
        <w:rPr>
          <w:rFonts w:hint="eastAsia"/>
          <w:lang w:val="en-US" w:eastAsia="zh-CN"/>
        </w:rPr>
        <w:t>YG1058</w:t>
      </w:r>
      <w:r>
        <w:rPr>
          <w:rFonts w:hint="eastAsia"/>
        </w:rPr>
        <w:t>电力试验车把试验仪器与汽车相结合，把众多试验仪器科学地集成在车内，在正常检修或紧急检修时，都能很快地进入现场，从而提高检修速度。</w:t>
      </w:r>
    </w:p>
    <w:p w14:paraId="03D3F0AB">
      <w:pPr>
        <w:pStyle w:val="12"/>
        <w:numPr>
          <w:ilvl w:val="0"/>
          <w:numId w:val="3"/>
        </w:numPr>
        <w:ind w:firstLine="1" w:firstLineChars="0"/>
      </w:pPr>
      <w:r>
        <w:rPr>
          <w:rFonts w:hint="eastAsia"/>
          <w:b/>
          <w:bCs/>
          <w:color w:val="auto"/>
        </w:rPr>
        <w:t>多种电源供电</w:t>
      </w:r>
      <w:r>
        <w:rPr>
          <w:rFonts w:hint="eastAsia"/>
        </w:rPr>
        <w:t>：考虑到野外作业的困难，车内有多种供电设施，如：外接电源供电，车载发电机供电，车载独立蓄电池经逆变器供电。电源转换经特殊处理，避免汽车电池过度放电，而导致汽车电池损坏。</w:t>
      </w:r>
    </w:p>
    <w:p w14:paraId="1691B4D8">
      <w:pPr>
        <w:pStyle w:val="12"/>
        <w:widowControl/>
        <w:numPr>
          <w:ilvl w:val="0"/>
          <w:numId w:val="3"/>
        </w:numPr>
        <w:ind w:firstLine="1" w:firstLineChars="0"/>
        <w:jc w:val="left"/>
      </w:pPr>
      <w:r>
        <w:rPr>
          <w:rFonts w:hint="eastAsia"/>
          <w:b/>
          <w:bCs/>
          <w:color w:val="auto"/>
        </w:rPr>
        <w:t>抗震性处理</w:t>
      </w:r>
      <w:r>
        <w:rPr>
          <w:rFonts w:hint="eastAsia"/>
        </w:rPr>
        <w:t>：试验车在集中控制柜、工具器柜等众多方面进行抗震处理，保证汽车在行进过程中的振动对仪器的影响降到最低，多处抗振设计成功申请专利。</w:t>
      </w:r>
      <w:r>
        <w:br w:type="page"/>
      </w:r>
    </w:p>
    <w:p w14:paraId="4D8716C0">
      <w:pPr>
        <w:pStyle w:val="12"/>
        <w:numPr>
          <w:ilvl w:val="0"/>
          <w:numId w:val="1"/>
        </w:numPr>
        <w:ind w:left="723" w:hanging="723" w:hangingChars="200"/>
        <w:outlineLvl w:val="0"/>
        <w:rPr>
          <w:rFonts w:hint="eastAsia" w:ascii="方正兰亭中黑_GBK" w:hAnsi="方正兰亭中黑_GBK" w:eastAsia="方正兰亭中黑_GBK" w:cs="方正兰亭中黑_GBK"/>
          <w:b/>
          <w:sz w:val="36"/>
          <w:szCs w:val="36"/>
        </w:rPr>
      </w:pPr>
      <w:bookmarkStart w:id="2" w:name="_Toc308529769"/>
      <w:r>
        <w:rPr>
          <w:rFonts w:hint="eastAsia" w:ascii="方正兰亭中黑_GBK" w:hAnsi="方正兰亭中黑_GBK" w:eastAsia="方正兰亭中黑_GBK" w:cs="方正兰亭中黑_GBK"/>
          <w:b/>
          <w:sz w:val="36"/>
          <w:szCs w:val="36"/>
        </w:rPr>
        <w:t>特别提示</w:t>
      </w:r>
      <w:bookmarkEnd w:id="2"/>
    </w:p>
    <w:p w14:paraId="40BD1AF5">
      <w:pPr>
        <w:pStyle w:val="12"/>
        <w:numPr>
          <w:ilvl w:val="0"/>
          <w:numId w:val="4"/>
        </w:numPr>
        <w:ind w:firstLineChars="0"/>
        <w:rPr>
          <w:vanish/>
        </w:rPr>
      </w:pPr>
    </w:p>
    <w:p w14:paraId="44FC826D">
      <w:pPr>
        <w:pStyle w:val="12"/>
        <w:numPr>
          <w:ilvl w:val="0"/>
          <w:numId w:val="4"/>
        </w:numPr>
        <w:ind w:firstLineChars="0"/>
        <w:rPr>
          <w:vanish/>
        </w:rPr>
      </w:pPr>
    </w:p>
    <w:p w14:paraId="2FF11B47">
      <w:pPr>
        <w:pStyle w:val="12"/>
        <w:numPr>
          <w:ilvl w:val="0"/>
          <w:numId w:val="0"/>
        </w:numPr>
        <w:ind w:firstLine="480" w:firstLineChars="200"/>
        <w:outlineLvl w:val="1"/>
        <w:rPr>
          <w:rFonts w:hint="eastAsia" w:ascii="方正兰亭中黑_GBK" w:hAnsi="方正兰亭中黑_GBK" w:eastAsia="方正兰亭中黑_GBK" w:cs="方正兰亭中黑_GBK"/>
          <w:b w:val="0"/>
          <w:bCs/>
          <w:color w:val="C00000"/>
          <w:sz w:val="24"/>
          <w:szCs w:val="24"/>
        </w:rPr>
      </w:pPr>
      <w:bookmarkStart w:id="3" w:name="_Toc308529770"/>
      <w:r>
        <w:rPr>
          <w:rFonts w:hint="eastAsia" w:ascii="方正兰亭中黑_GBK" w:hAnsi="方正兰亭中黑_GBK" w:eastAsia="方正兰亭中黑_GBK" w:cs="方正兰亭中黑_GBK"/>
          <w:b w:val="0"/>
          <w:bCs/>
          <w:color w:val="C00000"/>
          <w:sz w:val="24"/>
          <w:szCs w:val="24"/>
          <w:lang w:val="en-US" w:eastAsia="zh-CN"/>
        </w:rPr>
        <w:t>2.1</w:t>
      </w:r>
      <w:r>
        <w:rPr>
          <w:rFonts w:hint="eastAsia" w:ascii="方正兰亭中黑_GBK" w:hAnsi="方正兰亭中黑_GBK" w:eastAsia="方正兰亭中黑_GBK" w:cs="方正兰亭中黑_GBK"/>
          <w:b w:val="0"/>
          <w:bCs/>
          <w:color w:val="C00000"/>
          <w:sz w:val="24"/>
          <w:szCs w:val="24"/>
        </w:rPr>
        <w:t>汽车方面</w:t>
      </w:r>
      <w:bookmarkEnd w:id="3"/>
    </w:p>
    <w:p w14:paraId="6F7A235A">
      <w:pPr>
        <w:numPr>
          <w:ilvl w:val="0"/>
          <w:numId w:val="5"/>
        </w:numPr>
        <w:ind w:firstLine="707" w:firstLineChars="337"/>
      </w:pPr>
      <w:r>
        <w:rPr>
          <w:rFonts w:hint="eastAsia"/>
        </w:rPr>
        <w:t>汽车的使用及其保养，请严格按照汽车使用说明书操作。</w:t>
      </w:r>
    </w:p>
    <w:p w14:paraId="460BA9D3">
      <w:pPr>
        <w:numPr>
          <w:ilvl w:val="0"/>
          <w:numId w:val="5"/>
        </w:numPr>
        <w:ind w:firstLine="707" w:firstLineChars="337"/>
      </w:pPr>
      <w:r>
        <w:rPr>
          <w:rFonts w:hint="eastAsia"/>
        </w:rPr>
        <w:t>汽车的保修遵照汽车厂商提供的保修条例办理，我司可协调保修事宜。</w:t>
      </w:r>
    </w:p>
    <w:p w14:paraId="4E1695F3">
      <w:pPr>
        <w:numPr>
          <w:ilvl w:val="0"/>
          <w:numId w:val="5"/>
        </w:numPr>
        <w:ind w:firstLine="707" w:firstLineChars="337"/>
      </w:pPr>
      <w:r>
        <w:rPr>
          <w:rFonts w:hint="eastAsia"/>
        </w:rPr>
        <w:t>使用过程中，需定期对试验车进行整车保养，以保证其能更好运行。</w:t>
      </w:r>
    </w:p>
    <w:p w14:paraId="44DA74B0">
      <w:pPr>
        <w:pStyle w:val="12"/>
        <w:numPr>
          <w:ilvl w:val="0"/>
          <w:numId w:val="0"/>
        </w:numPr>
        <w:ind w:firstLine="480" w:firstLineChars="200"/>
        <w:outlineLvl w:val="1"/>
        <w:rPr>
          <w:rFonts w:hint="eastAsia" w:ascii="方正兰亭中黑_GBK" w:hAnsi="方正兰亭中黑_GBK" w:eastAsia="方正兰亭中黑_GBK" w:cs="方正兰亭中黑_GBK"/>
          <w:b w:val="0"/>
          <w:bCs/>
          <w:color w:val="C00000"/>
          <w:sz w:val="24"/>
          <w:szCs w:val="24"/>
        </w:rPr>
      </w:pPr>
      <w:bookmarkStart w:id="4" w:name="_Toc308529771"/>
      <w:r>
        <w:rPr>
          <w:rFonts w:hint="eastAsia" w:ascii="方正兰亭中黑_GBK" w:hAnsi="方正兰亭中黑_GBK" w:eastAsia="方正兰亭中黑_GBK" w:cs="方正兰亭中黑_GBK"/>
          <w:b w:val="0"/>
          <w:bCs/>
          <w:color w:val="C00000"/>
          <w:sz w:val="24"/>
          <w:szCs w:val="24"/>
          <w:lang w:val="en-US" w:eastAsia="zh-CN"/>
        </w:rPr>
        <w:t>2.2</w:t>
      </w:r>
      <w:r>
        <w:rPr>
          <w:rFonts w:hint="eastAsia" w:ascii="方正兰亭中黑_GBK" w:hAnsi="方正兰亭中黑_GBK" w:eastAsia="方正兰亭中黑_GBK" w:cs="方正兰亭中黑_GBK"/>
          <w:b w:val="0"/>
          <w:bCs/>
          <w:color w:val="C00000"/>
          <w:sz w:val="24"/>
          <w:szCs w:val="24"/>
        </w:rPr>
        <w:t>电源方面</w:t>
      </w:r>
      <w:bookmarkEnd w:id="4"/>
    </w:p>
    <w:p w14:paraId="2CEF0525">
      <w:pPr>
        <w:pStyle w:val="12"/>
        <w:numPr>
          <w:ilvl w:val="0"/>
          <w:numId w:val="6"/>
        </w:numPr>
        <w:ind w:firstLine="289" w:firstLineChars="0"/>
      </w:pPr>
      <w:r>
        <w:rPr>
          <w:rFonts w:hint="eastAsia"/>
        </w:rPr>
        <w:t>本仪器供电电源分为外接电源及内接电源两部分，外接电源可使用市电</w:t>
      </w:r>
      <w:r>
        <w:t xml:space="preserve">AC220V </w:t>
      </w:r>
      <w:r>
        <w:rPr>
          <w:rFonts w:hint="eastAsia"/>
        </w:rPr>
        <w:t>、三相四线</w:t>
      </w:r>
      <w:r>
        <w:t>AC380V</w:t>
      </w:r>
      <w:r>
        <w:rPr>
          <w:rFonts w:hint="eastAsia"/>
        </w:rPr>
        <w:t>电源自适应，同时在无交流电源情况下，可使用试验车自带发电机供电。内接电源可使用试验车自带内电池短时供电。</w:t>
      </w:r>
    </w:p>
    <w:p w14:paraId="64B0D5EE">
      <w:pPr>
        <w:pStyle w:val="12"/>
        <w:numPr>
          <w:ilvl w:val="0"/>
          <w:numId w:val="6"/>
        </w:numPr>
        <w:ind w:firstLine="289" w:firstLineChars="0"/>
      </w:pPr>
      <w:r>
        <w:rPr>
          <w:rFonts w:hint="eastAsia"/>
        </w:rPr>
        <w:t>试验车超过一月不运行，需定期对试验车进行充电，充电时间一般为小时为宜；否则，可能引起试验车电池问题。</w:t>
      </w:r>
    </w:p>
    <w:p w14:paraId="420CA3EC">
      <w:pPr>
        <w:pStyle w:val="12"/>
        <w:numPr>
          <w:ilvl w:val="0"/>
          <w:numId w:val="6"/>
        </w:numPr>
        <w:ind w:firstLine="289" w:firstLineChars="0"/>
      </w:pPr>
      <w:r>
        <w:rPr>
          <w:rFonts w:hint="eastAsia"/>
        </w:rPr>
        <w:t>应保证仪器供电电源的各接插部件（插座、线接头等）接触良好，并能提供足够的功率。</w:t>
      </w:r>
    </w:p>
    <w:p w14:paraId="7C89131A">
      <w:pPr>
        <w:pStyle w:val="12"/>
        <w:numPr>
          <w:ilvl w:val="0"/>
          <w:numId w:val="0"/>
        </w:numPr>
        <w:ind w:left="425" w:leftChars="0"/>
        <w:outlineLvl w:val="1"/>
        <w:rPr>
          <w:rFonts w:hint="eastAsia" w:ascii="方正兰亭中黑_GBK" w:hAnsi="方正兰亭中黑_GBK" w:eastAsia="方正兰亭中黑_GBK" w:cs="方正兰亭中黑_GBK"/>
          <w:b w:val="0"/>
          <w:bCs/>
          <w:color w:val="C00000"/>
          <w:sz w:val="24"/>
          <w:szCs w:val="24"/>
        </w:rPr>
      </w:pPr>
      <w:bookmarkStart w:id="5" w:name="_Toc308529772"/>
      <w:r>
        <w:rPr>
          <w:rFonts w:hint="eastAsia" w:ascii="方正兰亭中黑_GBK" w:hAnsi="方正兰亭中黑_GBK" w:eastAsia="方正兰亭中黑_GBK" w:cs="方正兰亭中黑_GBK"/>
          <w:b w:val="0"/>
          <w:bCs/>
          <w:color w:val="C00000"/>
          <w:sz w:val="24"/>
          <w:szCs w:val="24"/>
          <w:lang w:val="en-US" w:eastAsia="zh-CN"/>
        </w:rPr>
        <w:t>2.3</w:t>
      </w:r>
      <w:r>
        <w:rPr>
          <w:rFonts w:hint="eastAsia" w:ascii="方正兰亭中黑_GBK" w:hAnsi="方正兰亭中黑_GBK" w:eastAsia="方正兰亭中黑_GBK" w:cs="方正兰亭中黑_GBK"/>
          <w:b w:val="0"/>
          <w:bCs/>
          <w:color w:val="C00000"/>
          <w:sz w:val="24"/>
          <w:szCs w:val="24"/>
        </w:rPr>
        <w:t>安全方面</w:t>
      </w:r>
      <w:bookmarkEnd w:id="5"/>
    </w:p>
    <w:p w14:paraId="3521FB41">
      <w:pPr>
        <w:pStyle w:val="12"/>
        <w:numPr>
          <w:ilvl w:val="0"/>
          <w:numId w:val="7"/>
        </w:numPr>
        <w:ind w:firstLine="289" w:firstLineChars="0"/>
      </w:pPr>
      <w:r>
        <w:rPr>
          <w:rFonts w:hint="eastAsia"/>
        </w:rPr>
        <w:t>禁止在非正常情况下驾驶汽车。</w:t>
      </w:r>
      <w:r>
        <w:t xml:space="preserve"> </w:t>
      </w:r>
    </w:p>
    <w:p w14:paraId="332C8305">
      <w:pPr>
        <w:pStyle w:val="12"/>
        <w:numPr>
          <w:ilvl w:val="0"/>
          <w:numId w:val="7"/>
        </w:numPr>
        <w:ind w:firstLine="289" w:firstLineChars="0"/>
      </w:pPr>
      <w:r>
        <w:rPr>
          <w:rFonts w:hint="eastAsia"/>
        </w:rPr>
        <w:t>严禁酒后驾驶。</w:t>
      </w:r>
      <w:r>
        <w:t xml:space="preserve"> </w:t>
      </w:r>
    </w:p>
    <w:p w14:paraId="386F6978">
      <w:pPr>
        <w:pStyle w:val="12"/>
        <w:numPr>
          <w:ilvl w:val="0"/>
          <w:numId w:val="7"/>
        </w:numPr>
        <w:ind w:firstLine="289" w:firstLineChars="0"/>
      </w:pPr>
      <w:r>
        <w:rPr>
          <w:rFonts w:hint="eastAsia"/>
        </w:rPr>
        <w:t>为了仪器及操作人员的安全，试验车必须可靠接地。</w:t>
      </w:r>
      <w:r>
        <w:t xml:space="preserve"> </w:t>
      </w:r>
    </w:p>
    <w:p w14:paraId="6F186B4F">
      <w:pPr>
        <w:pStyle w:val="12"/>
        <w:numPr>
          <w:ilvl w:val="0"/>
          <w:numId w:val="7"/>
        </w:numPr>
        <w:ind w:firstLine="289" w:firstLineChars="0"/>
      </w:pPr>
      <w:r>
        <w:rPr>
          <w:rFonts w:hint="eastAsia"/>
        </w:rPr>
        <w:t>必须保证试品与高压线路隔离。</w:t>
      </w:r>
    </w:p>
    <w:p w14:paraId="624CA8D3">
      <w:pPr>
        <w:pStyle w:val="12"/>
        <w:numPr>
          <w:ilvl w:val="0"/>
          <w:numId w:val="7"/>
        </w:numPr>
        <w:ind w:firstLine="289" w:firstLineChars="0"/>
      </w:pPr>
      <w:r>
        <w:rPr>
          <w:rFonts w:hint="eastAsia"/>
        </w:rPr>
        <w:t>所有人员必须远离高压。</w:t>
      </w:r>
    </w:p>
    <w:p w14:paraId="14A9A0BA">
      <w:pPr>
        <w:pStyle w:val="12"/>
        <w:numPr>
          <w:ilvl w:val="0"/>
          <w:numId w:val="7"/>
        </w:numPr>
        <w:ind w:firstLine="289" w:firstLineChars="0"/>
      </w:pPr>
      <w:r>
        <w:rPr>
          <w:rFonts w:hint="eastAsia"/>
        </w:rPr>
        <w:t>试验车上仪器部分有高压输出，使用时请先阅读本说明书及相对应仪器说明书。</w:t>
      </w:r>
    </w:p>
    <w:p w14:paraId="6496D5B3">
      <w:pPr>
        <w:pStyle w:val="12"/>
        <w:numPr>
          <w:ilvl w:val="0"/>
          <w:numId w:val="7"/>
        </w:numPr>
        <w:ind w:firstLine="289" w:firstLineChars="0"/>
      </w:pPr>
      <w:r>
        <w:rPr>
          <w:rFonts w:hint="eastAsia"/>
        </w:rPr>
        <w:t>试验准备时最先接好地线，工作完毕时最后拆除接地线。</w:t>
      </w:r>
    </w:p>
    <w:p w14:paraId="72233D3D">
      <w:pPr>
        <w:pStyle w:val="12"/>
        <w:numPr>
          <w:ilvl w:val="0"/>
          <w:numId w:val="7"/>
        </w:numPr>
        <w:ind w:firstLine="289" w:firstLineChars="0"/>
      </w:pPr>
      <w:r>
        <w:rPr>
          <w:rFonts w:hint="eastAsia"/>
        </w:rPr>
        <w:t>在通电情况下，任何人不得插拔任何接线，更不得靠近高压部分。</w:t>
      </w:r>
    </w:p>
    <w:p w14:paraId="696A1306">
      <w:pPr>
        <w:pStyle w:val="12"/>
        <w:numPr>
          <w:ilvl w:val="0"/>
          <w:numId w:val="7"/>
        </w:numPr>
        <w:ind w:firstLine="289" w:firstLineChars="0"/>
      </w:pPr>
      <w:r>
        <w:rPr>
          <w:rFonts w:hint="eastAsia"/>
        </w:rPr>
        <w:t>当在车外工作时，请勿将仪器长时间置于太阳下曝晒。</w:t>
      </w:r>
    </w:p>
    <w:p w14:paraId="722A5E97">
      <w:pPr>
        <w:pStyle w:val="12"/>
        <w:numPr>
          <w:ilvl w:val="0"/>
          <w:numId w:val="7"/>
        </w:numPr>
        <w:ind w:left="709" w:firstLine="0" w:firstLineChars="0"/>
      </w:pPr>
      <w:r>
        <w:rPr>
          <w:rFonts w:hint="eastAsia"/>
        </w:rPr>
        <w:t>将试验车停泊在安全的环境中。</w:t>
      </w:r>
      <w:r>
        <w:t xml:space="preserve"> </w:t>
      </w:r>
    </w:p>
    <w:p w14:paraId="24413379">
      <w:pPr>
        <w:pStyle w:val="12"/>
        <w:numPr>
          <w:ilvl w:val="0"/>
          <w:numId w:val="7"/>
        </w:numPr>
        <w:ind w:left="709" w:firstLine="0" w:firstLineChars="0"/>
      </w:pPr>
      <w:r>
        <w:rPr>
          <w:rFonts w:hint="eastAsia"/>
        </w:rPr>
        <w:t>验车应注意防火防盗。</w:t>
      </w:r>
    </w:p>
    <w:p w14:paraId="69E00DED">
      <w:pPr>
        <w:pStyle w:val="12"/>
        <w:numPr>
          <w:ilvl w:val="0"/>
          <w:numId w:val="7"/>
        </w:numPr>
        <w:ind w:firstLine="289" w:firstLineChars="0"/>
      </w:pPr>
      <w:r>
        <w:rPr>
          <w:rFonts w:hint="eastAsia"/>
        </w:rPr>
        <w:t>禁止在非正常情况下驾驶汽车。</w:t>
      </w:r>
      <w:r>
        <w:t xml:space="preserve"> </w:t>
      </w:r>
    </w:p>
    <w:p w14:paraId="12BAB351">
      <w:pPr>
        <w:pStyle w:val="12"/>
        <w:numPr>
          <w:ilvl w:val="0"/>
          <w:numId w:val="7"/>
        </w:numPr>
        <w:ind w:firstLine="289" w:firstLineChars="0"/>
      </w:pPr>
      <w:r>
        <w:rPr>
          <w:rFonts w:hint="eastAsia"/>
        </w:rPr>
        <w:t>严禁酒后驾驶。</w:t>
      </w:r>
      <w:r>
        <w:t xml:space="preserve"> </w:t>
      </w:r>
    </w:p>
    <w:p w14:paraId="560ABE44">
      <w:pPr>
        <w:pStyle w:val="12"/>
        <w:numPr>
          <w:ilvl w:val="0"/>
          <w:numId w:val="7"/>
        </w:numPr>
        <w:ind w:firstLine="289" w:firstLineChars="0"/>
      </w:pPr>
      <w:r>
        <w:rPr>
          <w:rFonts w:hint="eastAsia"/>
        </w:rPr>
        <w:t>为了仪器及操作人员的安全，试验车必须可靠接地。</w:t>
      </w:r>
      <w:r>
        <w:t xml:space="preserve"> </w:t>
      </w:r>
    </w:p>
    <w:p w14:paraId="6DABE50D">
      <w:pPr>
        <w:pStyle w:val="12"/>
        <w:numPr>
          <w:ilvl w:val="0"/>
          <w:numId w:val="7"/>
        </w:numPr>
        <w:ind w:firstLine="289" w:firstLineChars="0"/>
      </w:pPr>
      <w:r>
        <w:rPr>
          <w:rFonts w:hint="eastAsia"/>
        </w:rPr>
        <w:t>必须保证试品与高压线路隔离。</w:t>
      </w:r>
    </w:p>
    <w:p w14:paraId="5A35F628">
      <w:pPr>
        <w:pStyle w:val="12"/>
        <w:numPr>
          <w:ilvl w:val="0"/>
          <w:numId w:val="7"/>
        </w:numPr>
        <w:ind w:firstLine="289" w:firstLineChars="0"/>
      </w:pPr>
      <w:r>
        <w:rPr>
          <w:rFonts w:hint="eastAsia"/>
        </w:rPr>
        <w:t>所有人员必须远离高压。</w:t>
      </w:r>
    </w:p>
    <w:p w14:paraId="095BEED1">
      <w:pPr>
        <w:pStyle w:val="12"/>
        <w:numPr>
          <w:ilvl w:val="0"/>
          <w:numId w:val="7"/>
        </w:numPr>
        <w:ind w:firstLine="289" w:firstLineChars="0"/>
      </w:pPr>
      <w:r>
        <w:rPr>
          <w:rFonts w:hint="eastAsia"/>
        </w:rPr>
        <w:t>试验车上仪器部分有高压输出，使用时请先阅读本说明书及相对应仪器说明书。</w:t>
      </w:r>
    </w:p>
    <w:p w14:paraId="5EC95040">
      <w:pPr>
        <w:pStyle w:val="12"/>
        <w:numPr>
          <w:ilvl w:val="0"/>
          <w:numId w:val="7"/>
        </w:numPr>
        <w:ind w:firstLine="289" w:firstLineChars="0"/>
      </w:pPr>
      <w:r>
        <w:rPr>
          <w:rFonts w:hint="eastAsia"/>
        </w:rPr>
        <w:t>试验准备时最先接好地线，工作完毕时最后拆除接地线。</w:t>
      </w:r>
    </w:p>
    <w:p w14:paraId="07B9BA72">
      <w:pPr>
        <w:pStyle w:val="12"/>
        <w:numPr>
          <w:ilvl w:val="0"/>
          <w:numId w:val="7"/>
        </w:numPr>
        <w:ind w:firstLine="289" w:firstLineChars="0"/>
      </w:pPr>
      <w:r>
        <w:rPr>
          <w:rFonts w:hint="eastAsia"/>
        </w:rPr>
        <w:t>在通电情况下，任何人不得插拔任何接线，更不得靠近高压部分。</w:t>
      </w:r>
    </w:p>
    <w:p w14:paraId="037E9337">
      <w:pPr>
        <w:pStyle w:val="12"/>
        <w:numPr>
          <w:ilvl w:val="0"/>
          <w:numId w:val="7"/>
        </w:numPr>
        <w:ind w:firstLine="289" w:firstLineChars="0"/>
      </w:pPr>
      <w:r>
        <w:rPr>
          <w:rFonts w:hint="eastAsia"/>
        </w:rPr>
        <w:t>当在车外工作时，请勿将仪器长时间置于太阳下曝晒。</w:t>
      </w:r>
    </w:p>
    <w:p w14:paraId="4D74CE8C">
      <w:pPr>
        <w:pStyle w:val="12"/>
        <w:numPr>
          <w:ilvl w:val="0"/>
          <w:numId w:val="7"/>
        </w:numPr>
        <w:ind w:left="709" w:firstLine="0" w:firstLineChars="0"/>
      </w:pPr>
      <w:r>
        <w:rPr>
          <w:rFonts w:hint="eastAsia"/>
        </w:rPr>
        <w:t>将试验车停泊在安全的环境中。</w:t>
      </w:r>
      <w:r>
        <w:t xml:space="preserve"> </w:t>
      </w:r>
    </w:p>
    <w:p w14:paraId="275E858B">
      <w:pPr>
        <w:pStyle w:val="12"/>
        <w:numPr>
          <w:ilvl w:val="0"/>
          <w:numId w:val="7"/>
        </w:numPr>
        <w:ind w:left="709" w:firstLine="0" w:firstLineChars="0"/>
      </w:pPr>
      <w:r>
        <w:rPr>
          <w:rFonts w:hint="eastAsia"/>
        </w:rPr>
        <w:t>验车应注意防火防盗。</w:t>
      </w:r>
    </w:p>
    <w:p w14:paraId="524370E7">
      <w:pPr>
        <w:pStyle w:val="12"/>
        <w:numPr>
          <w:ilvl w:val="0"/>
          <w:numId w:val="0"/>
        </w:numPr>
        <w:ind w:left="425" w:leftChars="0"/>
        <w:outlineLvl w:val="1"/>
        <w:rPr>
          <w:b w:val="0"/>
          <w:bCs/>
          <w:color w:val="C00000"/>
          <w:sz w:val="24"/>
          <w:szCs w:val="24"/>
        </w:rPr>
      </w:pPr>
      <w:bookmarkStart w:id="6" w:name="_Toc308529773"/>
      <w:r>
        <w:rPr>
          <w:rFonts w:hint="eastAsia" w:ascii="方正兰亭中黑_GBK" w:hAnsi="方正兰亭中黑_GBK" w:eastAsia="方正兰亭中黑_GBK" w:cs="方正兰亭中黑_GBK"/>
          <w:b w:val="0"/>
          <w:bCs/>
          <w:color w:val="C00000"/>
          <w:sz w:val="24"/>
          <w:szCs w:val="24"/>
          <w:lang w:val="en-US" w:eastAsia="zh-CN"/>
        </w:rPr>
        <w:t>2.4</w:t>
      </w:r>
      <w:r>
        <w:rPr>
          <w:rFonts w:hint="eastAsia" w:ascii="方正兰亭中黑_GBK" w:hAnsi="方正兰亭中黑_GBK" w:eastAsia="方正兰亭中黑_GBK" w:cs="方正兰亭中黑_GBK"/>
          <w:b w:val="0"/>
          <w:bCs/>
          <w:color w:val="C00000"/>
          <w:sz w:val="24"/>
          <w:szCs w:val="24"/>
        </w:rPr>
        <w:t>操作方面</w:t>
      </w:r>
      <w:bookmarkEnd w:id="6"/>
      <w:r>
        <w:rPr>
          <w:b w:val="0"/>
          <w:bCs/>
          <w:color w:val="C00000"/>
          <w:sz w:val="24"/>
          <w:szCs w:val="24"/>
        </w:rPr>
        <w:t xml:space="preserve"> </w:t>
      </w:r>
    </w:p>
    <w:p w14:paraId="7A96B795">
      <w:pPr>
        <w:pStyle w:val="12"/>
        <w:numPr>
          <w:ilvl w:val="0"/>
          <w:numId w:val="8"/>
        </w:numPr>
        <w:ind w:firstLine="289" w:firstLineChars="0"/>
      </w:pPr>
      <w:r>
        <w:rPr>
          <w:rFonts w:hint="eastAsia"/>
        </w:rPr>
        <w:t>试验车在使用前，请先对试验车整车进行安全检查，检查试验车的汽车安全性能，检查试验车上仪器是否固定紧固，安装到位，以免行车过程中，损伤仪器。</w:t>
      </w:r>
    </w:p>
    <w:p w14:paraId="0C0E0E72">
      <w:pPr>
        <w:pStyle w:val="12"/>
        <w:numPr>
          <w:ilvl w:val="0"/>
          <w:numId w:val="8"/>
        </w:numPr>
        <w:ind w:firstLine="289" w:firstLineChars="0"/>
      </w:pPr>
      <w:r>
        <w:rPr>
          <w:rFonts w:hint="eastAsia"/>
        </w:rPr>
        <w:t>仪器搬至车外使用时，请将仪器轻拿轻放。</w:t>
      </w:r>
      <w:r>
        <w:t xml:space="preserve"> </w:t>
      </w:r>
    </w:p>
    <w:p w14:paraId="004E5E3B">
      <w:pPr>
        <w:pStyle w:val="12"/>
        <w:numPr>
          <w:ilvl w:val="0"/>
          <w:numId w:val="8"/>
        </w:numPr>
        <w:ind w:firstLine="289" w:firstLineChars="0"/>
      </w:pPr>
      <w:r>
        <w:rPr>
          <w:rFonts w:hint="eastAsia"/>
        </w:rPr>
        <w:t>接线完毕后，应检查一遍，看看是否有接线错误，接插件是否接触良好。</w:t>
      </w:r>
    </w:p>
    <w:p w14:paraId="1C4E531A">
      <w:pPr>
        <w:pStyle w:val="12"/>
        <w:numPr>
          <w:ilvl w:val="0"/>
          <w:numId w:val="8"/>
        </w:numPr>
        <w:ind w:firstLine="289" w:firstLineChars="0"/>
      </w:pPr>
      <w:r>
        <w:rPr>
          <w:rFonts w:hint="eastAsia"/>
        </w:rPr>
        <w:t>各仪器操作注意事项可查看各仪器说明书。</w:t>
      </w:r>
      <w:r>
        <w:t xml:space="preserve"> </w:t>
      </w:r>
    </w:p>
    <w:p w14:paraId="2D9F0E85">
      <w:pPr>
        <w:pStyle w:val="12"/>
        <w:numPr>
          <w:ilvl w:val="0"/>
          <w:numId w:val="1"/>
        </w:numPr>
        <w:ind w:left="723" w:hanging="723" w:hangingChars="200"/>
        <w:outlineLvl w:val="0"/>
        <w:rPr>
          <w:rFonts w:hint="eastAsia" w:ascii="方正兰亭中黑_GBK" w:hAnsi="方正兰亭中黑_GBK" w:eastAsia="方正兰亭中黑_GBK" w:cs="方正兰亭中黑_GBK"/>
          <w:b/>
          <w:sz w:val="36"/>
          <w:szCs w:val="36"/>
        </w:rPr>
      </w:pPr>
      <w:bookmarkStart w:id="7" w:name="_Toc308529774"/>
      <w:r>
        <w:rPr>
          <w:rFonts w:hint="eastAsia" w:ascii="方正兰亭中黑_GBK" w:hAnsi="方正兰亭中黑_GBK" w:eastAsia="方正兰亭中黑_GBK" w:cs="方正兰亭中黑_GBK"/>
          <w:b/>
          <w:sz w:val="36"/>
          <w:szCs w:val="36"/>
        </w:rPr>
        <w:t>技术特征</w:t>
      </w:r>
      <w:bookmarkEnd w:id="7"/>
    </w:p>
    <w:p w14:paraId="0C0261A6">
      <w:pPr>
        <w:pStyle w:val="12"/>
        <w:numPr>
          <w:ilvl w:val="0"/>
          <w:numId w:val="9"/>
        </w:numPr>
        <w:ind w:firstLineChars="0"/>
        <w:rPr>
          <w:vanish/>
        </w:rPr>
      </w:pPr>
    </w:p>
    <w:p w14:paraId="41499586">
      <w:pPr>
        <w:pStyle w:val="12"/>
        <w:numPr>
          <w:ilvl w:val="0"/>
          <w:numId w:val="9"/>
        </w:numPr>
        <w:ind w:firstLineChars="0"/>
        <w:rPr>
          <w:vanish/>
        </w:rPr>
      </w:pPr>
    </w:p>
    <w:p w14:paraId="6B79D89B">
      <w:pPr>
        <w:pStyle w:val="12"/>
        <w:numPr>
          <w:ilvl w:val="0"/>
          <w:numId w:val="9"/>
        </w:numPr>
        <w:ind w:firstLineChars="0"/>
        <w:rPr>
          <w:vanish/>
        </w:rPr>
      </w:pPr>
    </w:p>
    <w:p w14:paraId="59A6638C">
      <w:pPr>
        <w:pStyle w:val="12"/>
        <w:numPr>
          <w:ilvl w:val="1"/>
          <w:numId w:val="9"/>
        </w:numPr>
        <w:ind w:firstLineChars="0"/>
        <w:outlineLvl w:val="1"/>
        <w:rPr>
          <w:rFonts w:hint="eastAsia" w:ascii="方正兰亭中黑_GBK" w:hAnsi="方正兰亭中黑_GBK" w:eastAsia="方正兰亭中黑_GBK" w:cs="方正兰亭中黑_GBK"/>
          <w:b w:val="0"/>
          <w:bCs/>
          <w:color w:val="C00000"/>
          <w:sz w:val="24"/>
          <w:szCs w:val="24"/>
        </w:rPr>
      </w:pPr>
      <w:bookmarkStart w:id="8" w:name="_Toc308529775"/>
      <w:r>
        <w:rPr>
          <w:rFonts w:hint="eastAsia" w:ascii="方正兰亭中黑_GBK" w:hAnsi="方正兰亭中黑_GBK" w:eastAsia="方正兰亭中黑_GBK" w:cs="方正兰亭中黑_GBK"/>
          <w:b w:val="0"/>
          <w:bCs/>
          <w:color w:val="C00000"/>
          <w:sz w:val="24"/>
          <w:szCs w:val="24"/>
        </w:rPr>
        <w:t>车辆技术参数</w:t>
      </w:r>
      <w:bookmarkEnd w:id="8"/>
    </w:p>
    <w:p w14:paraId="0C1C91F2">
      <w:pPr>
        <w:pStyle w:val="12"/>
        <w:ind w:left="992" w:firstLine="0" w:firstLineChars="0"/>
      </w:pPr>
      <w:r>
        <w:rPr>
          <w:rFonts w:hint="eastAsia"/>
        </w:rPr>
        <w:t>选用依维柯一都灵系列</w:t>
      </w:r>
      <w:r>
        <w:t xml:space="preserve">V NJ6593ER6 </w:t>
      </w:r>
      <w:r>
        <w:rPr>
          <w:rFonts w:hint="eastAsia"/>
        </w:rPr>
        <w:t>（</w:t>
      </w:r>
      <w:r>
        <w:t>17</w:t>
      </w:r>
      <w:r>
        <w:rPr>
          <w:rFonts w:hint="eastAsia"/>
        </w:rPr>
        <w:t>座高顶）作为改装原型车，排放达到国</w:t>
      </w:r>
      <w:r>
        <w:t xml:space="preserve"> </w:t>
      </w:r>
      <w:r>
        <w:rPr>
          <w:rFonts w:hint="eastAsia"/>
        </w:rPr>
        <w:t>Ⅲ标准。</w:t>
      </w:r>
    </w:p>
    <w:tbl>
      <w:tblPr>
        <w:tblStyle w:val="7"/>
        <w:tblW w:w="77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80"/>
        <w:gridCol w:w="1287"/>
        <w:gridCol w:w="1275"/>
        <w:gridCol w:w="2580"/>
      </w:tblGrid>
      <w:tr w14:paraId="0E7C0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2580" w:type="dxa"/>
            <w:tcBorders>
              <w:top w:val="single" w:color="000000" w:sz="6" w:space="0"/>
              <w:left w:val="single" w:color="000000" w:sz="6" w:space="0"/>
              <w:bottom w:val="single" w:color="000000" w:sz="6" w:space="0"/>
              <w:right w:val="single" w:color="000000" w:sz="6" w:space="0"/>
            </w:tcBorders>
            <w:vAlign w:val="center"/>
          </w:tcPr>
          <w:p w14:paraId="012D5600">
            <w:pPr>
              <w:pStyle w:val="13"/>
              <w:rPr>
                <w:rFonts w:cs="Arial" w:asciiTheme="minorEastAsia" w:hAnsiTheme="minorEastAsia"/>
                <w:sz w:val="22"/>
                <w:szCs w:val="22"/>
              </w:rPr>
            </w:pPr>
            <w:r>
              <w:rPr>
                <w:rFonts w:hint="eastAsia" w:cs="宋体l慣欀" w:asciiTheme="minorEastAsia" w:hAnsiTheme="minorEastAsia"/>
                <w:sz w:val="22"/>
                <w:szCs w:val="22"/>
              </w:rPr>
              <w:t>排放</w:t>
            </w:r>
            <w:r>
              <w:rPr>
                <w:rFonts w:cs="宋体" w:asciiTheme="minorEastAsia" w:hAnsiTheme="minorEastAsia"/>
                <w:sz w:val="22"/>
                <w:szCs w:val="22"/>
              </w:rPr>
              <w:t>标准</w:t>
            </w:r>
            <w:r>
              <w:rPr>
                <w:rFonts w:hint="eastAsia" w:cs="方正报宋繁体" w:asciiTheme="minorEastAsia" w:hAnsiTheme="minorEastAsia"/>
                <w:sz w:val="22"/>
                <w:szCs w:val="22"/>
              </w:rPr>
              <w:t>：</w:t>
            </w:r>
            <w:r>
              <w:rPr>
                <w:rFonts w:cs="宋体" w:asciiTheme="minorEastAsia" w:hAnsiTheme="minorEastAsia"/>
                <w:sz w:val="22"/>
                <w:szCs w:val="22"/>
              </w:rPr>
              <w:t>国</w:t>
            </w:r>
            <w:r>
              <w:rPr>
                <w:rFonts w:cs="宋体l慣欀" w:asciiTheme="minorEastAsia" w:hAnsiTheme="minorEastAsia"/>
                <w:sz w:val="22"/>
                <w:szCs w:val="22"/>
              </w:rPr>
              <w:t xml:space="preserve"> </w:t>
            </w:r>
            <w:r>
              <w:rPr>
                <w:rFonts w:cs="Arial" w:asciiTheme="minorEastAsia" w:hAnsiTheme="minorEastAsia"/>
                <w:sz w:val="22"/>
                <w:szCs w:val="22"/>
              </w:rPr>
              <w:t>3</w:t>
            </w:r>
          </w:p>
        </w:tc>
        <w:tc>
          <w:tcPr>
            <w:tcW w:w="2562" w:type="dxa"/>
            <w:gridSpan w:val="2"/>
            <w:tcBorders>
              <w:top w:val="single" w:color="000000" w:sz="6" w:space="0"/>
              <w:left w:val="single" w:color="000000" w:sz="6" w:space="0"/>
              <w:bottom w:val="single" w:color="000000" w:sz="6" w:space="0"/>
              <w:right w:val="single" w:color="000000" w:sz="6" w:space="0"/>
            </w:tcBorders>
            <w:vAlign w:val="center"/>
          </w:tcPr>
          <w:p w14:paraId="1E2CD198">
            <w:pPr>
              <w:pStyle w:val="13"/>
              <w:jc w:val="center"/>
              <w:rPr>
                <w:rFonts w:cs="Arial" w:asciiTheme="minorEastAsia" w:hAnsiTheme="minorEastAsia"/>
                <w:sz w:val="22"/>
                <w:szCs w:val="22"/>
              </w:rPr>
            </w:pPr>
            <w:r>
              <w:rPr>
                <w:rFonts w:hint="eastAsia" w:cs="宋体l慣欀" w:asciiTheme="minorEastAsia" w:hAnsiTheme="minorEastAsia"/>
                <w:sz w:val="22"/>
                <w:szCs w:val="22"/>
              </w:rPr>
              <w:t>排量（</w:t>
            </w:r>
            <w:r>
              <w:rPr>
                <w:rFonts w:cs="宋体l慣欀" w:asciiTheme="minorEastAsia" w:hAnsiTheme="minorEastAsia"/>
                <w:sz w:val="22"/>
                <w:szCs w:val="22"/>
              </w:rPr>
              <w:t xml:space="preserve"> </w:t>
            </w:r>
            <w:r>
              <w:rPr>
                <w:rFonts w:cs="Arial" w:asciiTheme="minorEastAsia" w:hAnsiTheme="minorEastAsia"/>
                <w:sz w:val="22"/>
                <w:szCs w:val="22"/>
              </w:rPr>
              <w:t>ml</w:t>
            </w:r>
            <w:r>
              <w:rPr>
                <w:rFonts w:hint="eastAsia" w:cs="宋体l慣欀" w:asciiTheme="minorEastAsia" w:hAnsiTheme="minorEastAsia"/>
                <w:sz w:val="22"/>
                <w:szCs w:val="22"/>
              </w:rPr>
              <w:t>）：</w:t>
            </w:r>
            <w:r>
              <w:rPr>
                <w:rFonts w:cs="Arial" w:asciiTheme="minorEastAsia" w:hAnsiTheme="minorEastAsia"/>
                <w:sz w:val="22"/>
                <w:szCs w:val="22"/>
              </w:rPr>
              <w:t>2.778</w:t>
            </w:r>
          </w:p>
        </w:tc>
        <w:tc>
          <w:tcPr>
            <w:tcW w:w="2580" w:type="dxa"/>
            <w:tcBorders>
              <w:top w:val="single" w:color="000000" w:sz="6" w:space="0"/>
              <w:left w:val="single" w:color="000000" w:sz="6" w:space="0"/>
              <w:bottom w:val="single" w:color="000000" w:sz="6" w:space="0"/>
              <w:right w:val="single" w:color="000000" w:sz="6" w:space="0"/>
            </w:tcBorders>
            <w:vAlign w:val="center"/>
          </w:tcPr>
          <w:p w14:paraId="3678D028">
            <w:pPr>
              <w:pStyle w:val="13"/>
              <w:jc w:val="center"/>
              <w:rPr>
                <w:rFonts w:cs="宋体l慣欀" w:asciiTheme="minorEastAsia" w:hAnsiTheme="minorEastAsia"/>
                <w:sz w:val="22"/>
                <w:szCs w:val="22"/>
              </w:rPr>
            </w:pPr>
            <w:r>
              <w:rPr>
                <w:rFonts w:hint="eastAsia" w:cs="宋体l慣欀" w:asciiTheme="minorEastAsia" w:hAnsiTheme="minorEastAsia"/>
                <w:sz w:val="22"/>
                <w:szCs w:val="22"/>
              </w:rPr>
              <w:t>燃油</w:t>
            </w:r>
            <w:r>
              <w:rPr>
                <w:rFonts w:cs="宋体" w:asciiTheme="minorEastAsia" w:hAnsiTheme="minorEastAsia"/>
                <w:sz w:val="22"/>
                <w:szCs w:val="22"/>
              </w:rPr>
              <w:t>类</w:t>
            </w:r>
            <w:r>
              <w:rPr>
                <w:rFonts w:hint="eastAsia" w:cs="方正报宋繁体" w:asciiTheme="minorEastAsia" w:hAnsiTheme="minorEastAsia"/>
                <w:sz w:val="22"/>
                <w:szCs w:val="22"/>
              </w:rPr>
              <w:t>型：</w:t>
            </w:r>
            <w:r>
              <w:rPr>
                <w:rFonts w:hint="eastAsia" w:cs="宋体l慣欀" w:asciiTheme="minorEastAsia" w:hAnsiTheme="minorEastAsia"/>
                <w:sz w:val="22"/>
                <w:szCs w:val="22"/>
              </w:rPr>
              <w:t>柴油</w:t>
            </w:r>
          </w:p>
        </w:tc>
      </w:tr>
      <w:tr w14:paraId="2595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7AFF4CCD">
            <w:pPr>
              <w:pStyle w:val="13"/>
              <w:rPr>
                <w:rFonts w:cs="Arial" w:asciiTheme="minorEastAsia" w:hAnsiTheme="minorEastAsia"/>
                <w:sz w:val="22"/>
                <w:szCs w:val="22"/>
              </w:rPr>
            </w:pPr>
            <w:r>
              <w:rPr>
                <w:rFonts w:cs="宋体" w:asciiTheme="minorEastAsia" w:hAnsiTheme="minorEastAsia"/>
                <w:sz w:val="22"/>
                <w:szCs w:val="22"/>
              </w:rPr>
              <w:t>发动机</w:t>
            </w:r>
            <w:r>
              <w:rPr>
                <w:rFonts w:hint="eastAsia" w:cs="方正报宋繁体" w:asciiTheme="minorEastAsia" w:hAnsiTheme="minorEastAsia"/>
                <w:sz w:val="22"/>
                <w:szCs w:val="22"/>
              </w:rPr>
              <w:t>型</w:t>
            </w:r>
            <w:r>
              <w:rPr>
                <w:rFonts w:cs="宋体" w:asciiTheme="minorEastAsia" w:hAnsiTheme="minorEastAsia"/>
                <w:sz w:val="22"/>
                <w:szCs w:val="22"/>
              </w:rPr>
              <w:t>号</w:t>
            </w:r>
            <w:r>
              <w:rPr>
                <w:rFonts w:hint="eastAsia" w:cs="方正报宋繁体" w:asciiTheme="minorEastAsia" w:hAnsiTheme="minorEastAsia"/>
                <w:sz w:val="22"/>
                <w:szCs w:val="22"/>
              </w:rPr>
              <w:t>：</w:t>
            </w:r>
            <w:r>
              <w:rPr>
                <w:rFonts w:cs="宋体l慣欀" w:asciiTheme="minorEastAsia" w:hAnsiTheme="minorEastAsia"/>
                <w:sz w:val="22"/>
                <w:szCs w:val="22"/>
              </w:rPr>
              <w:t xml:space="preserve"> </w:t>
            </w:r>
            <w:r>
              <w:rPr>
                <w:rFonts w:cs="Arial" w:asciiTheme="minorEastAsia" w:hAnsiTheme="minorEastAsia"/>
                <w:sz w:val="22"/>
                <w:szCs w:val="22"/>
              </w:rPr>
              <w:t>Sofim8140.43S3</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56483063">
            <w:pPr>
              <w:pStyle w:val="13"/>
              <w:jc w:val="center"/>
              <w:rPr>
                <w:rFonts w:cs="Arial" w:asciiTheme="minorEastAsia" w:hAnsiTheme="minorEastAsia"/>
                <w:sz w:val="22"/>
                <w:szCs w:val="22"/>
              </w:rPr>
            </w:pPr>
            <w:r>
              <w:rPr>
                <w:rFonts w:cs="宋体" w:asciiTheme="minorEastAsia" w:hAnsiTheme="minorEastAsia"/>
                <w:sz w:val="22"/>
                <w:szCs w:val="22"/>
              </w:rPr>
              <w:t>发动机</w:t>
            </w:r>
            <w:r>
              <w:rPr>
                <w:rFonts w:hint="eastAsia" w:cs="方正报宋繁体" w:asciiTheme="minorEastAsia" w:hAnsiTheme="minorEastAsia"/>
                <w:sz w:val="22"/>
                <w:szCs w:val="22"/>
              </w:rPr>
              <w:t>功</w:t>
            </w:r>
            <w:r>
              <w:rPr>
                <w:rFonts w:hint="eastAsia" w:cs="宋体l慣欀" w:asciiTheme="minorEastAsia" w:hAnsiTheme="minorEastAsia"/>
                <w:sz w:val="22"/>
                <w:szCs w:val="22"/>
              </w:rPr>
              <w:t>率（</w:t>
            </w:r>
            <w:r>
              <w:rPr>
                <w:rFonts w:cs="宋体l慣欀" w:asciiTheme="minorEastAsia" w:hAnsiTheme="minorEastAsia"/>
                <w:sz w:val="22"/>
                <w:szCs w:val="22"/>
              </w:rPr>
              <w:t xml:space="preserve"> </w:t>
            </w:r>
            <w:r>
              <w:rPr>
                <w:rFonts w:cs="Arial" w:asciiTheme="minorEastAsia" w:hAnsiTheme="minorEastAsia"/>
                <w:sz w:val="22"/>
                <w:szCs w:val="22"/>
              </w:rPr>
              <w:t>KW/rpm</w:t>
            </w:r>
            <w:r>
              <w:rPr>
                <w:rFonts w:hint="eastAsia" w:cs="宋体l慣欀" w:asciiTheme="minorEastAsia" w:hAnsiTheme="minorEastAsia"/>
                <w:sz w:val="22"/>
                <w:szCs w:val="22"/>
              </w:rPr>
              <w:t>）：</w:t>
            </w:r>
            <w:r>
              <w:rPr>
                <w:rFonts w:cs="Arial" w:asciiTheme="minorEastAsia" w:hAnsiTheme="minorEastAsia"/>
                <w:sz w:val="22"/>
                <w:szCs w:val="22"/>
              </w:rPr>
              <w:t>92/3600</w:t>
            </w:r>
          </w:p>
        </w:tc>
      </w:tr>
      <w:tr w14:paraId="5D90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376B90DB">
            <w:pPr>
              <w:pStyle w:val="13"/>
              <w:rPr>
                <w:rFonts w:cs="Arial" w:asciiTheme="minorEastAsia" w:hAnsiTheme="minorEastAsia"/>
                <w:sz w:val="22"/>
                <w:szCs w:val="22"/>
              </w:rPr>
            </w:pPr>
            <w:r>
              <w:rPr>
                <w:rFonts w:hint="eastAsia" w:cs="宋体l慣欀" w:asciiTheme="minorEastAsia" w:hAnsiTheme="minorEastAsia"/>
                <w:sz w:val="22"/>
                <w:szCs w:val="22"/>
              </w:rPr>
              <w:t>百公里油耗（）：</w:t>
            </w:r>
            <w:r>
              <w:rPr>
                <w:rFonts w:cs="宋体l慣欀" w:asciiTheme="minorEastAsia" w:hAnsiTheme="minorEastAsia"/>
                <w:sz w:val="22"/>
                <w:szCs w:val="22"/>
              </w:rPr>
              <w:t xml:space="preserve"> </w:t>
            </w:r>
            <w:r>
              <w:rPr>
                <w:rFonts w:cs="Arial" w:asciiTheme="minorEastAsia" w:hAnsiTheme="minorEastAsia"/>
                <w:sz w:val="22"/>
                <w:szCs w:val="22"/>
              </w:rPr>
              <w:t>L 8</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0E2DAE5A">
            <w:pPr>
              <w:pStyle w:val="13"/>
              <w:jc w:val="center"/>
              <w:rPr>
                <w:rFonts w:cs="宋体l慣欀" w:asciiTheme="minorEastAsia" w:hAnsiTheme="minorEastAsia"/>
                <w:sz w:val="22"/>
                <w:szCs w:val="22"/>
              </w:rPr>
            </w:pPr>
            <w:r>
              <w:rPr>
                <w:rFonts w:hint="eastAsia" w:cs="宋体l慣欀" w:asciiTheme="minorEastAsia" w:hAnsiTheme="minorEastAsia"/>
                <w:sz w:val="22"/>
                <w:szCs w:val="22"/>
              </w:rPr>
              <w:t>空</w:t>
            </w:r>
            <w:r>
              <w:rPr>
                <w:rFonts w:cs="宋体" w:asciiTheme="minorEastAsia" w:hAnsiTheme="minorEastAsia"/>
                <w:sz w:val="22"/>
                <w:szCs w:val="22"/>
              </w:rPr>
              <w:t>调</w:t>
            </w:r>
            <w:r>
              <w:rPr>
                <w:rFonts w:hint="eastAsia" w:cs="方正报宋繁体" w:asciiTheme="minorEastAsia" w:hAnsiTheme="minorEastAsia"/>
                <w:sz w:val="22"/>
                <w:szCs w:val="22"/>
              </w:rPr>
              <w:t>：</w:t>
            </w:r>
            <w:r>
              <w:rPr>
                <w:rFonts w:cs="宋体" w:asciiTheme="minorEastAsia" w:hAnsiTheme="minorEastAsia"/>
                <w:sz w:val="22"/>
                <w:szCs w:val="22"/>
              </w:rPr>
              <w:t>顶</w:t>
            </w:r>
            <w:r>
              <w:rPr>
                <w:rFonts w:hint="eastAsia" w:cs="方正报宋繁体" w:asciiTheme="minorEastAsia" w:hAnsiTheme="minorEastAsia"/>
                <w:sz w:val="22"/>
                <w:szCs w:val="22"/>
              </w:rPr>
              <w:t>置式</w:t>
            </w:r>
          </w:p>
        </w:tc>
      </w:tr>
      <w:tr w14:paraId="1823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637F2776">
            <w:pPr>
              <w:pStyle w:val="13"/>
              <w:rPr>
                <w:rFonts w:cs="Arial" w:asciiTheme="minorEastAsia" w:hAnsiTheme="minorEastAsia"/>
                <w:sz w:val="22"/>
                <w:szCs w:val="22"/>
              </w:rPr>
            </w:pPr>
            <w:r>
              <w:rPr>
                <w:rFonts w:hint="eastAsia" w:cs="宋体l慣欀" w:asciiTheme="minorEastAsia" w:hAnsiTheme="minorEastAsia"/>
                <w:sz w:val="22"/>
                <w:szCs w:val="22"/>
              </w:rPr>
              <w:t>外形尺寸（</w:t>
            </w:r>
            <w:r>
              <w:rPr>
                <w:rFonts w:cs="宋体l慣欀" w:asciiTheme="minorEastAsia" w:hAnsiTheme="minorEastAsia"/>
                <w:sz w:val="22"/>
                <w:szCs w:val="22"/>
              </w:rPr>
              <w:t xml:space="preserve"> </w:t>
            </w:r>
            <w:r>
              <w:rPr>
                <w:rFonts w:cs="Arial" w:asciiTheme="minorEastAsia" w:hAnsiTheme="minorEastAsia"/>
                <w:sz w:val="22"/>
                <w:szCs w:val="22"/>
              </w:rPr>
              <w:t>mm</w:t>
            </w:r>
            <w:r>
              <w:rPr>
                <w:rFonts w:hint="eastAsia" w:cs="宋体l慣欀" w:asciiTheme="minorEastAsia" w:hAnsiTheme="minorEastAsia"/>
                <w:sz w:val="22"/>
                <w:szCs w:val="22"/>
              </w:rPr>
              <w:t>）：</w:t>
            </w:r>
            <w:r>
              <w:rPr>
                <w:rFonts w:cs="Arial" w:asciiTheme="minorEastAsia" w:hAnsiTheme="minorEastAsia"/>
                <w:sz w:val="22"/>
                <w:szCs w:val="22"/>
              </w:rPr>
              <w:t>5490*2000*2540</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2750577C">
            <w:pPr>
              <w:pStyle w:val="13"/>
              <w:jc w:val="center"/>
              <w:rPr>
                <w:rFonts w:cs="Arial" w:asciiTheme="minorEastAsia" w:hAnsiTheme="minorEastAsia"/>
                <w:sz w:val="22"/>
                <w:szCs w:val="22"/>
              </w:rPr>
            </w:pPr>
            <w:r>
              <w:rPr>
                <w:rFonts w:cs="宋体" w:asciiTheme="minorEastAsia" w:hAnsiTheme="minorEastAsia"/>
                <w:sz w:val="22"/>
                <w:szCs w:val="22"/>
              </w:rPr>
              <w:t>轴</w:t>
            </w:r>
            <w:r>
              <w:rPr>
                <w:rFonts w:hint="eastAsia" w:cs="方正报宋繁体" w:asciiTheme="minorEastAsia" w:hAnsiTheme="minorEastAsia"/>
                <w:sz w:val="22"/>
                <w:szCs w:val="22"/>
              </w:rPr>
              <w:t>距（</w:t>
            </w:r>
            <w:r>
              <w:rPr>
                <w:rFonts w:cs="宋体l慣欀" w:asciiTheme="minorEastAsia" w:hAnsiTheme="minorEastAsia"/>
                <w:sz w:val="22"/>
                <w:szCs w:val="22"/>
              </w:rPr>
              <w:t xml:space="preserve"> </w:t>
            </w:r>
            <w:r>
              <w:rPr>
                <w:rFonts w:cs="Arial" w:asciiTheme="minorEastAsia" w:hAnsiTheme="minorEastAsia"/>
                <w:sz w:val="22"/>
                <w:szCs w:val="22"/>
              </w:rPr>
              <w:t>mm</w:t>
            </w:r>
            <w:r>
              <w:rPr>
                <w:rFonts w:hint="eastAsia" w:cs="宋体l慣欀" w:asciiTheme="minorEastAsia" w:hAnsiTheme="minorEastAsia"/>
                <w:sz w:val="22"/>
                <w:szCs w:val="22"/>
              </w:rPr>
              <w:t>）：</w:t>
            </w:r>
            <w:r>
              <w:rPr>
                <w:rFonts w:cs="Arial" w:asciiTheme="minorEastAsia" w:hAnsiTheme="minorEastAsia"/>
                <w:sz w:val="22"/>
                <w:szCs w:val="22"/>
              </w:rPr>
              <w:t>3310</w:t>
            </w:r>
          </w:p>
        </w:tc>
      </w:tr>
      <w:tr w14:paraId="123A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1A29991D">
            <w:pPr>
              <w:pStyle w:val="13"/>
              <w:rPr>
                <w:rFonts w:cs="Arial" w:asciiTheme="minorEastAsia" w:hAnsiTheme="minorEastAsia"/>
                <w:sz w:val="22"/>
                <w:szCs w:val="22"/>
              </w:rPr>
            </w:pPr>
            <w:r>
              <w:rPr>
                <w:rFonts w:cs="宋体" w:asciiTheme="minorEastAsia" w:hAnsiTheme="minorEastAsia"/>
                <w:sz w:val="22"/>
                <w:szCs w:val="22"/>
              </w:rPr>
              <w:t>总</w:t>
            </w:r>
            <w:r>
              <w:rPr>
                <w:rFonts w:hint="eastAsia" w:cs="方正报宋繁体" w:asciiTheme="minorEastAsia" w:hAnsiTheme="minorEastAsia"/>
                <w:sz w:val="22"/>
                <w:szCs w:val="22"/>
              </w:rPr>
              <w:t>品</w:t>
            </w:r>
            <w:r>
              <w:rPr>
                <w:rFonts w:cs="宋体" w:asciiTheme="minorEastAsia" w:hAnsiTheme="minorEastAsia"/>
                <w:sz w:val="22"/>
                <w:szCs w:val="22"/>
              </w:rPr>
              <w:t>质</w:t>
            </w:r>
            <w:r>
              <w:rPr>
                <w:rFonts w:hint="eastAsia" w:cs="方正报宋繁体" w:asciiTheme="minorEastAsia" w:hAnsiTheme="minorEastAsia"/>
                <w:sz w:val="22"/>
                <w:szCs w:val="22"/>
              </w:rPr>
              <w:t>（</w:t>
            </w:r>
            <w:r>
              <w:rPr>
                <w:rFonts w:cs="宋体l慣欀" w:asciiTheme="minorEastAsia" w:hAnsiTheme="minorEastAsia"/>
                <w:sz w:val="22"/>
                <w:szCs w:val="22"/>
              </w:rPr>
              <w:t xml:space="preserve"> </w:t>
            </w:r>
            <w:r>
              <w:rPr>
                <w:rFonts w:cs="Arial" w:asciiTheme="minorEastAsia" w:hAnsiTheme="minorEastAsia"/>
                <w:sz w:val="22"/>
                <w:szCs w:val="22"/>
              </w:rPr>
              <w:t>kg</w:t>
            </w:r>
            <w:r>
              <w:rPr>
                <w:rFonts w:hint="eastAsia" w:cs="宋体l慣欀" w:asciiTheme="minorEastAsia" w:hAnsiTheme="minorEastAsia"/>
                <w:sz w:val="22"/>
                <w:szCs w:val="22"/>
              </w:rPr>
              <w:t>）：</w:t>
            </w:r>
            <w:r>
              <w:rPr>
                <w:rFonts w:cs="Arial" w:asciiTheme="minorEastAsia" w:hAnsiTheme="minorEastAsia"/>
                <w:sz w:val="22"/>
                <w:szCs w:val="22"/>
              </w:rPr>
              <w:t>4200</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0BD88217">
            <w:pPr>
              <w:pStyle w:val="13"/>
              <w:jc w:val="center"/>
              <w:rPr>
                <w:rFonts w:cs="Arial" w:asciiTheme="minorEastAsia" w:hAnsiTheme="minorEastAsia"/>
                <w:sz w:val="22"/>
                <w:szCs w:val="22"/>
              </w:rPr>
            </w:pPr>
            <w:r>
              <w:rPr>
                <w:rFonts w:hint="eastAsia" w:cs="宋体l慣欀" w:asciiTheme="minorEastAsia" w:hAnsiTheme="minorEastAsia"/>
                <w:sz w:val="22"/>
                <w:szCs w:val="22"/>
              </w:rPr>
              <w:t>整</w:t>
            </w:r>
            <w:r>
              <w:rPr>
                <w:rFonts w:cs="宋体" w:asciiTheme="minorEastAsia" w:hAnsiTheme="minorEastAsia"/>
                <w:sz w:val="22"/>
                <w:szCs w:val="22"/>
              </w:rPr>
              <w:t>备</w:t>
            </w:r>
            <w:r>
              <w:rPr>
                <w:rFonts w:hint="eastAsia" w:cs="方正报宋繁体" w:asciiTheme="minorEastAsia" w:hAnsiTheme="minorEastAsia"/>
                <w:sz w:val="22"/>
                <w:szCs w:val="22"/>
              </w:rPr>
              <w:t>品</w:t>
            </w:r>
            <w:r>
              <w:rPr>
                <w:rFonts w:cs="宋体" w:asciiTheme="minorEastAsia" w:hAnsiTheme="minorEastAsia"/>
                <w:sz w:val="22"/>
                <w:szCs w:val="22"/>
              </w:rPr>
              <w:t>质</w:t>
            </w:r>
            <w:r>
              <w:rPr>
                <w:rFonts w:hint="eastAsia" w:cs="方正报宋繁体" w:asciiTheme="minorEastAsia" w:hAnsiTheme="minorEastAsia"/>
                <w:sz w:val="22"/>
                <w:szCs w:val="22"/>
              </w:rPr>
              <w:t>（</w:t>
            </w:r>
            <w:r>
              <w:rPr>
                <w:rFonts w:cs="宋体l慣欀" w:asciiTheme="minorEastAsia" w:hAnsiTheme="minorEastAsia"/>
                <w:sz w:val="22"/>
                <w:szCs w:val="22"/>
              </w:rPr>
              <w:t xml:space="preserve"> </w:t>
            </w:r>
            <w:r>
              <w:rPr>
                <w:rFonts w:cs="Arial" w:asciiTheme="minorEastAsia" w:hAnsiTheme="minorEastAsia"/>
                <w:sz w:val="22"/>
                <w:szCs w:val="22"/>
              </w:rPr>
              <w:t>kg</w:t>
            </w:r>
            <w:r>
              <w:rPr>
                <w:rFonts w:hint="eastAsia" w:cs="宋体l慣欀" w:asciiTheme="minorEastAsia" w:hAnsiTheme="minorEastAsia"/>
                <w:sz w:val="22"/>
                <w:szCs w:val="22"/>
              </w:rPr>
              <w:t>）：</w:t>
            </w:r>
            <w:r>
              <w:rPr>
                <w:rFonts w:cs="Arial" w:asciiTheme="minorEastAsia" w:hAnsiTheme="minorEastAsia"/>
                <w:sz w:val="22"/>
                <w:szCs w:val="22"/>
              </w:rPr>
              <w:t>3250</w:t>
            </w:r>
          </w:p>
        </w:tc>
      </w:tr>
      <w:tr w14:paraId="2797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09B57B18">
            <w:pPr>
              <w:pStyle w:val="13"/>
              <w:rPr>
                <w:rFonts w:cs="Arial" w:asciiTheme="minorEastAsia" w:hAnsiTheme="minorEastAsia"/>
                <w:sz w:val="22"/>
                <w:szCs w:val="22"/>
              </w:rPr>
            </w:pPr>
            <w:r>
              <w:rPr>
                <w:rFonts w:hint="eastAsia" w:cs="宋体l慣欀" w:asciiTheme="minorEastAsia" w:hAnsiTheme="minorEastAsia"/>
                <w:sz w:val="22"/>
                <w:szCs w:val="22"/>
              </w:rPr>
              <w:t>最大扭矩（</w:t>
            </w:r>
            <w:r>
              <w:rPr>
                <w:rFonts w:cs="宋体l慣欀" w:asciiTheme="minorEastAsia" w:hAnsiTheme="minorEastAsia"/>
                <w:sz w:val="22"/>
                <w:szCs w:val="22"/>
              </w:rPr>
              <w:t xml:space="preserve"> </w:t>
            </w:r>
            <w:r>
              <w:rPr>
                <w:rFonts w:cs="Arial" w:asciiTheme="minorEastAsia" w:hAnsiTheme="minorEastAsia"/>
                <w:sz w:val="22"/>
                <w:szCs w:val="22"/>
              </w:rPr>
              <w:t>Nm/rpm</w:t>
            </w:r>
            <w:r>
              <w:rPr>
                <w:rFonts w:hint="eastAsia" w:cs="宋体l慣欀" w:asciiTheme="minorEastAsia" w:hAnsiTheme="minorEastAsia"/>
                <w:sz w:val="22"/>
                <w:szCs w:val="22"/>
              </w:rPr>
              <w:t>）：</w:t>
            </w:r>
            <w:r>
              <w:rPr>
                <w:rFonts w:cs="Arial" w:asciiTheme="minorEastAsia" w:hAnsiTheme="minorEastAsia"/>
                <w:sz w:val="22"/>
                <w:szCs w:val="22"/>
              </w:rPr>
              <w:t>285/1800</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27410D45">
            <w:pPr>
              <w:pStyle w:val="13"/>
              <w:jc w:val="center"/>
              <w:rPr>
                <w:rFonts w:cs="Arial" w:asciiTheme="minorEastAsia" w:hAnsiTheme="minorEastAsia"/>
                <w:sz w:val="22"/>
                <w:szCs w:val="22"/>
              </w:rPr>
            </w:pPr>
            <w:r>
              <w:rPr>
                <w:rFonts w:hint="eastAsia" w:cs="宋体l慣欀" w:asciiTheme="minorEastAsia" w:hAnsiTheme="minorEastAsia"/>
                <w:sz w:val="22"/>
                <w:szCs w:val="22"/>
              </w:rPr>
              <w:t>最高</w:t>
            </w:r>
            <w:r>
              <w:rPr>
                <w:rFonts w:cs="宋体" w:asciiTheme="minorEastAsia" w:hAnsiTheme="minorEastAsia"/>
                <w:sz w:val="22"/>
                <w:szCs w:val="22"/>
              </w:rPr>
              <w:t>车</w:t>
            </w:r>
            <w:r>
              <w:rPr>
                <w:rFonts w:hint="eastAsia" w:cs="方正报宋繁体" w:asciiTheme="minorEastAsia" w:hAnsiTheme="minorEastAsia"/>
                <w:sz w:val="22"/>
                <w:szCs w:val="22"/>
              </w:rPr>
              <w:t>速（</w:t>
            </w:r>
            <w:r>
              <w:rPr>
                <w:rFonts w:cs="宋体l慣欀" w:asciiTheme="minorEastAsia" w:hAnsiTheme="minorEastAsia"/>
                <w:sz w:val="22"/>
                <w:szCs w:val="22"/>
              </w:rPr>
              <w:t xml:space="preserve"> </w:t>
            </w:r>
            <w:r>
              <w:rPr>
                <w:rFonts w:cs="Arial" w:asciiTheme="minorEastAsia" w:hAnsiTheme="minorEastAsia"/>
                <w:sz w:val="22"/>
                <w:szCs w:val="22"/>
              </w:rPr>
              <w:t>km/h</w:t>
            </w:r>
            <w:r>
              <w:rPr>
                <w:rFonts w:hint="eastAsia" w:cs="宋体l慣欀" w:asciiTheme="minorEastAsia" w:hAnsiTheme="minorEastAsia"/>
                <w:sz w:val="22"/>
                <w:szCs w:val="22"/>
              </w:rPr>
              <w:t>）：</w:t>
            </w:r>
            <w:r>
              <w:rPr>
                <w:rFonts w:cs="Arial" w:asciiTheme="minorEastAsia" w:hAnsiTheme="minorEastAsia"/>
                <w:sz w:val="22"/>
                <w:szCs w:val="22"/>
              </w:rPr>
              <w:t>125</w:t>
            </w:r>
          </w:p>
        </w:tc>
      </w:tr>
      <w:tr w14:paraId="7520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76AD2462">
            <w:pPr>
              <w:pStyle w:val="13"/>
              <w:rPr>
                <w:rFonts w:cs="Arial" w:asciiTheme="minorEastAsia" w:hAnsiTheme="minorEastAsia"/>
                <w:sz w:val="22"/>
                <w:szCs w:val="22"/>
              </w:rPr>
            </w:pPr>
            <w:r>
              <w:rPr>
                <w:rFonts w:cs="宋体" w:asciiTheme="minorEastAsia" w:hAnsiTheme="minorEastAsia"/>
                <w:sz w:val="22"/>
                <w:szCs w:val="22"/>
              </w:rPr>
              <w:t>变</w:t>
            </w:r>
            <w:r>
              <w:rPr>
                <w:rFonts w:hint="eastAsia" w:cs="方正报宋繁体" w:asciiTheme="minorEastAsia" w:hAnsiTheme="minorEastAsia"/>
                <w:sz w:val="22"/>
                <w:szCs w:val="22"/>
              </w:rPr>
              <w:t>速箱：</w:t>
            </w:r>
            <w:r>
              <w:rPr>
                <w:rFonts w:hint="eastAsia" w:cs="宋体l慣欀" w:asciiTheme="minorEastAsia" w:hAnsiTheme="minorEastAsia"/>
                <w:sz w:val="22"/>
                <w:szCs w:val="22"/>
              </w:rPr>
              <w:t>大容量</w:t>
            </w:r>
            <w:r>
              <w:rPr>
                <w:rFonts w:cs="宋体" w:asciiTheme="minorEastAsia" w:hAnsiTheme="minorEastAsia"/>
                <w:sz w:val="22"/>
                <w:szCs w:val="22"/>
              </w:rPr>
              <w:t>挡</w:t>
            </w:r>
            <w:r>
              <w:rPr>
                <w:rFonts w:hint="eastAsia" w:cs="方正报宋繁体" w:asciiTheme="minorEastAsia" w:hAnsiTheme="minorEastAsia"/>
                <w:sz w:val="22"/>
                <w:szCs w:val="22"/>
              </w:rPr>
              <w:t>手</w:t>
            </w:r>
            <w:r>
              <w:rPr>
                <w:rFonts w:cs="宋体" w:asciiTheme="minorEastAsia" w:hAnsiTheme="minorEastAsia"/>
                <w:sz w:val="22"/>
                <w:szCs w:val="22"/>
              </w:rPr>
              <w:t>动</w:t>
            </w:r>
            <w:r>
              <w:rPr>
                <w:rFonts w:cs="宋体l慣欀" w:asciiTheme="minorEastAsia" w:hAnsiTheme="minorEastAsia"/>
                <w:sz w:val="22"/>
                <w:szCs w:val="22"/>
              </w:rPr>
              <w:t xml:space="preserve"> </w:t>
            </w:r>
            <w:r>
              <w:rPr>
                <w:rFonts w:cs="Arial" w:asciiTheme="minorEastAsia" w:hAnsiTheme="minorEastAsia"/>
                <w:sz w:val="22"/>
                <w:szCs w:val="22"/>
              </w:rPr>
              <w:t>5</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4EEED461">
            <w:pPr>
              <w:pStyle w:val="13"/>
              <w:jc w:val="center"/>
              <w:rPr>
                <w:rFonts w:cs="Arial" w:asciiTheme="minorEastAsia" w:hAnsiTheme="minorEastAsia"/>
                <w:sz w:val="22"/>
                <w:szCs w:val="22"/>
              </w:rPr>
            </w:pPr>
            <w:r>
              <w:rPr>
                <w:rFonts w:cs="宋体" w:asciiTheme="minorEastAsia" w:hAnsiTheme="minorEastAsia"/>
                <w:sz w:val="22"/>
                <w:szCs w:val="22"/>
              </w:rPr>
              <w:t>钢</w:t>
            </w:r>
            <w:r>
              <w:rPr>
                <w:rFonts w:hint="eastAsia" w:cs="方正报宋繁体" w:asciiTheme="minorEastAsia" w:hAnsiTheme="minorEastAsia"/>
                <w:sz w:val="22"/>
                <w:szCs w:val="22"/>
              </w:rPr>
              <w:t>板</w:t>
            </w:r>
            <w:r>
              <w:rPr>
                <w:rFonts w:cs="宋体" w:asciiTheme="minorEastAsia" w:hAnsiTheme="minorEastAsia"/>
                <w:sz w:val="22"/>
                <w:szCs w:val="22"/>
              </w:rPr>
              <w:t>弹</w:t>
            </w:r>
            <w:r>
              <w:rPr>
                <w:rFonts w:hint="eastAsia" w:cs="方正报宋繁体" w:asciiTheme="minorEastAsia" w:hAnsiTheme="minorEastAsia"/>
                <w:sz w:val="22"/>
                <w:szCs w:val="22"/>
              </w:rPr>
              <w:t>簧片</w:t>
            </w:r>
            <w:r>
              <w:rPr>
                <w:rFonts w:cs="宋体" w:asciiTheme="minorEastAsia" w:hAnsiTheme="minorEastAsia"/>
                <w:sz w:val="22"/>
                <w:szCs w:val="22"/>
              </w:rPr>
              <w:t>数</w:t>
            </w:r>
            <w:r>
              <w:rPr>
                <w:rFonts w:hint="eastAsia" w:cs="方正报宋繁体" w:asciiTheme="minorEastAsia" w:hAnsiTheme="minorEastAsia"/>
                <w:sz w:val="22"/>
                <w:szCs w:val="22"/>
              </w:rPr>
              <w:t>：</w:t>
            </w:r>
            <w:r>
              <w:rPr>
                <w:rFonts w:cs="宋体l慣欀" w:asciiTheme="minorEastAsia" w:hAnsiTheme="minorEastAsia"/>
                <w:sz w:val="22"/>
                <w:szCs w:val="22"/>
              </w:rPr>
              <w:t xml:space="preserve"> </w:t>
            </w:r>
            <w:r>
              <w:rPr>
                <w:rFonts w:cs="Arial" w:asciiTheme="minorEastAsia" w:hAnsiTheme="minorEastAsia"/>
                <w:sz w:val="22"/>
                <w:szCs w:val="22"/>
              </w:rPr>
              <w:t>4+2//3</w:t>
            </w:r>
          </w:p>
        </w:tc>
      </w:tr>
      <w:tr w14:paraId="012E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3F5A7C14">
            <w:pPr>
              <w:pStyle w:val="13"/>
              <w:rPr>
                <w:rFonts w:cs="Arial" w:asciiTheme="minorEastAsia" w:hAnsiTheme="minorEastAsia"/>
                <w:sz w:val="22"/>
                <w:szCs w:val="22"/>
              </w:rPr>
            </w:pPr>
            <w:r>
              <w:rPr>
                <w:rFonts w:cs="宋体" w:asciiTheme="minorEastAsia" w:hAnsiTheme="minorEastAsia"/>
                <w:sz w:val="22"/>
                <w:szCs w:val="22"/>
              </w:rPr>
              <w:t>悬</w:t>
            </w:r>
            <w:r>
              <w:rPr>
                <w:rFonts w:hint="eastAsia" w:cs="方正报宋繁体" w:asciiTheme="minorEastAsia" w:hAnsiTheme="minorEastAsia"/>
                <w:sz w:val="22"/>
                <w:szCs w:val="22"/>
              </w:rPr>
              <w:t>架（前后）：</w:t>
            </w:r>
            <w:r>
              <w:rPr>
                <w:rFonts w:hint="eastAsia" w:cs="宋体l慣欀" w:asciiTheme="minorEastAsia" w:hAnsiTheme="minorEastAsia"/>
                <w:sz w:val="22"/>
                <w:szCs w:val="22"/>
              </w:rPr>
              <w:t>前</w:t>
            </w:r>
            <w:r>
              <w:rPr>
                <w:rFonts w:cs="宋体" w:asciiTheme="minorEastAsia" w:hAnsiTheme="minorEastAsia"/>
                <w:sz w:val="22"/>
                <w:szCs w:val="22"/>
              </w:rPr>
              <w:t>独</w:t>
            </w:r>
            <w:r>
              <w:rPr>
                <w:rFonts w:hint="eastAsia" w:cs="方正报宋繁体" w:asciiTheme="minorEastAsia" w:hAnsiTheme="minorEastAsia"/>
                <w:sz w:val="22"/>
                <w:szCs w:val="22"/>
              </w:rPr>
              <w:t>立后非</w:t>
            </w:r>
            <w:r>
              <w:rPr>
                <w:rFonts w:cs="宋体" w:asciiTheme="minorEastAsia" w:hAnsiTheme="minorEastAsia"/>
                <w:sz w:val="22"/>
                <w:szCs w:val="22"/>
              </w:rPr>
              <w:t>独</w:t>
            </w:r>
            <w:r>
              <w:rPr>
                <w:rFonts w:hint="eastAsia" w:cs="方正报宋繁体" w:asciiTheme="minorEastAsia" w:hAnsiTheme="minorEastAsia"/>
                <w:sz w:val="22"/>
                <w:szCs w:val="22"/>
              </w:rPr>
              <w:t>立</w:t>
            </w:r>
            <w:r>
              <w:rPr>
                <w:rFonts w:cs="宋体l慣欀" w:asciiTheme="minorEastAsia" w:hAnsiTheme="minorEastAsia"/>
                <w:sz w:val="22"/>
                <w:szCs w:val="22"/>
              </w:rPr>
              <w:t xml:space="preserve"> </w:t>
            </w:r>
            <w:r>
              <w:rPr>
                <w:rFonts w:cs="Arial" w:asciiTheme="minorEastAsia" w:hAnsiTheme="minorEastAsia"/>
                <w:sz w:val="22"/>
                <w:szCs w:val="22"/>
              </w:rPr>
              <w:t>/ /</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3A57AB04">
            <w:pPr>
              <w:pStyle w:val="13"/>
              <w:jc w:val="center"/>
              <w:rPr>
                <w:rFonts w:cs="宋体l慣欀" w:asciiTheme="minorEastAsia" w:hAnsiTheme="minorEastAsia"/>
                <w:sz w:val="22"/>
                <w:szCs w:val="22"/>
              </w:rPr>
            </w:pPr>
            <w:r>
              <w:rPr>
                <w:rFonts w:hint="eastAsia" w:cs="宋体l慣欀" w:asciiTheme="minorEastAsia" w:hAnsiTheme="minorEastAsia"/>
                <w:sz w:val="22"/>
                <w:szCs w:val="22"/>
              </w:rPr>
              <w:t>制</w:t>
            </w:r>
            <w:r>
              <w:rPr>
                <w:rFonts w:cs="宋体" w:asciiTheme="minorEastAsia" w:hAnsiTheme="minorEastAsia"/>
                <w:sz w:val="22"/>
                <w:szCs w:val="22"/>
              </w:rPr>
              <w:t>动</w:t>
            </w:r>
            <w:r>
              <w:rPr>
                <w:rFonts w:hint="eastAsia" w:cs="方正报宋繁体" w:asciiTheme="minorEastAsia" w:hAnsiTheme="minorEastAsia"/>
                <w:sz w:val="22"/>
                <w:szCs w:val="22"/>
              </w:rPr>
              <w:t>器：</w:t>
            </w:r>
            <w:r>
              <w:rPr>
                <w:rFonts w:hint="eastAsia" w:cs="宋体l慣欀" w:asciiTheme="minorEastAsia" w:hAnsiTheme="minorEastAsia"/>
                <w:sz w:val="22"/>
                <w:szCs w:val="22"/>
              </w:rPr>
              <w:t>四</w:t>
            </w:r>
            <w:r>
              <w:rPr>
                <w:rFonts w:cs="宋体" w:asciiTheme="minorEastAsia" w:hAnsiTheme="minorEastAsia"/>
                <w:sz w:val="22"/>
                <w:szCs w:val="22"/>
              </w:rPr>
              <w:t>轮盘</w:t>
            </w:r>
            <w:r>
              <w:rPr>
                <w:rFonts w:cs="方正报宋繁体" w:asciiTheme="minorEastAsia" w:hAnsiTheme="minorEastAsia"/>
                <w:sz w:val="22"/>
                <w:szCs w:val="22"/>
              </w:rPr>
              <w:t>刹</w:t>
            </w:r>
          </w:p>
        </w:tc>
      </w:tr>
      <w:tr w14:paraId="52D34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3867" w:type="dxa"/>
            <w:gridSpan w:val="2"/>
            <w:tcBorders>
              <w:top w:val="single" w:color="000000" w:sz="6" w:space="0"/>
              <w:left w:val="single" w:color="000000" w:sz="6" w:space="0"/>
              <w:bottom w:val="single" w:color="000000" w:sz="6" w:space="0"/>
              <w:right w:val="single" w:color="000000" w:sz="6" w:space="0"/>
            </w:tcBorders>
            <w:vAlign w:val="center"/>
          </w:tcPr>
          <w:p w14:paraId="30A6109B">
            <w:pPr>
              <w:pStyle w:val="13"/>
              <w:rPr>
                <w:rFonts w:cs="宋体l慣欀" w:asciiTheme="minorEastAsia" w:hAnsiTheme="minorEastAsia"/>
                <w:sz w:val="22"/>
                <w:szCs w:val="22"/>
              </w:rPr>
            </w:pPr>
            <w:r>
              <w:rPr>
                <w:rFonts w:cs="宋体" w:asciiTheme="minorEastAsia" w:hAnsiTheme="minorEastAsia"/>
                <w:sz w:val="22"/>
                <w:szCs w:val="22"/>
              </w:rPr>
              <w:t>转</w:t>
            </w:r>
            <w:r>
              <w:rPr>
                <w:rFonts w:hint="eastAsia" w:cs="方正报宋繁体" w:asciiTheme="minorEastAsia" w:hAnsiTheme="minorEastAsia"/>
                <w:sz w:val="22"/>
                <w:szCs w:val="22"/>
              </w:rPr>
              <w:t>向：</w:t>
            </w:r>
            <w:r>
              <w:rPr>
                <w:rFonts w:hint="eastAsia" w:cs="宋体l慣欀" w:asciiTheme="minorEastAsia" w:hAnsiTheme="minorEastAsia"/>
                <w:sz w:val="22"/>
                <w:szCs w:val="22"/>
              </w:rPr>
              <w:t>助力</w:t>
            </w:r>
            <w:r>
              <w:rPr>
                <w:rFonts w:cs="宋体" w:asciiTheme="minorEastAsia" w:hAnsiTheme="minorEastAsia"/>
                <w:sz w:val="22"/>
                <w:szCs w:val="22"/>
              </w:rPr>
              <w:t>转</w:t>
            </w:r>
            <w:r>
              <w:rPr>
                <w:rFonts w:hint="eastAsia" w:cs="方正报宋繁体" w:asciiTheme="minorEastAsia" w:hAnsiTheme="minorEastAsia"/>
                <w:sz w:val="22"/>
                <w:szCs w:val="22"/>
              </w:rPr>
              <w:t>向</w:t>
            </w:r>
            <w:r>
              <w:rPr>
                <w:rFonts w:cs="宋体l慣欀" w:asciiTheme="minorEastAsia" w:hAnsiTheme="minorEastAsia"/>
                <w:sz w:val="22"/>
                <w:szCs w:val="22"/>
              </w:rPr>
              <w:t xml:space="preserve"> </w:t>
            </w:r>
          </w:p>
        </w:tc>
        <w:tc>
          <w:tcPr>
            <w:tcW w:w="3855" w:type="dxa"/>
            <w:gridSpan w:val="2"/>
            <w:tcBorders>
              <w:top w:val="single" w:color="000000" w:sz="6" w:space="0"/>
              <w:left w:val="single" w:color="000000" w:sz="6" w:space="0"/>
              <w:bottom w:val="single" w:color="000000" w:sz="6" w:space="0"/>
              <w:right w:val="single" w:color="000000" w:sz="6" w:space="0"/>
            </w:tcBorders>
            <w:vAlign w:val="center"/>
          </w:tcPr>
          <w:p w14:paraId="7343CCA6">
            <w:pPr>
              <w:pStyle w:val="13"/>
              <w:jc w:val="center"/>
              <w:rPr>
                <w:rFonts w:cs="Arial" w:asciiTheme="minorEastAsia" w:hAnsiTheme="minorEastAsia"/>
                <w:sz w:val="22"/>
                <w:szCs w:val="22"/>
              </w:rPr>
            </w:pPr>
            <w:r>
              <w:rPr>
                <w:rFonts w:cs="Arial" w:asciiTheme="minorEastAsia" w:hAnsiTheme="minorEastAsia"/>
                <w:sz w:val="22"/>
                <w:szCs w:val="22"/>
              </w:rPr>
              <w:t>ABS</w:t>
            </w:r>
            <w:r>
              <w:rPr>
                <w:rFonts w:hint="eastAsia" w:cs="宋体l慣欀" w:asciiTheme="minorEastAsia" w:hAnsiTheme="minorEastAsia"/>
                <w:sz w:val="22"/>
                <w:szCs w:val="22"/>
              </w:rPr>
              <w:t>系</w:t>
            </w:r>
            <w:r>
              <w:rPr>
                <w:rFonts w:cs="宋体" w:asciiTheme="minorEastAsia" w:hAnsiTheme="minorEastAsia"/>
                <w:sz w:val="22"/>
                <w:szCs w:val="22"/>
              </w:rPr>
              <w:t>统</w:t>
            </w:r>
            <w:r>
              <w:rPr>
                <w:rFonts w:hint="eastAsia" w:cs="方正报宋繁体" w:asciiTheme="minorEastAsia" w:hAnsiTheme="minorEastAsia"/>
                <w:sz w:val="22"/>
                <w:szCs w:val="22"/>
              </w:rPr>
              <w:t>：</w:t>
            </w:r>
            <w:r>
              <w:rPr>
                <w:rFonts w:cs="宋体l慣欀" w:asciiTheme="minorEastAsia" w:hAnsiTheme="minorEastAsia"/>
                <w:sz w:val="22"/>
                <w:szCs w:val="22"/>
              </w:rPr>
              <w:t xml:space="preserve"> </w:t>
            </w:r>
            <w:r>
              <w:rPr>
                <w:rFonts w:cs="Arial" w:asciiTheme="minorEastAsia" w:hAnsiTheme="minorEastAsia"/>
                <w:sz w:val="22"/>
                <w:szCs w:val="22"/>
              </w:rPr>
              <w:t>Bosch8.0</w:t>
            </w:r>
          </w:p>
        </w:tc>
      </w:tr>
      <w:tr w14:paraId="3C9F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722" w:type="dxa"/>
            <w:gridSpan w:val="4"/>
            <w:tcBorders>
              <w:top w:val="single" w:color="000000" w:sz="6" w:space="0"/>
              <w:left w:val="single" w:color="000000" w:sz="6" w:space="0"/>
              <w:bottom w:val="single" w:color="000000" w:sz="6" w:space="0"/>
              <w:right w:val="single" w:color="000000" w:sz="6" w:space="0"/>
            </w:tcBorders>
            <w:vAlign w:val="center"/>
          </w:tcPr>
          <w:p w14:paraId="4C788D81">
            <w:pPr>
              <w:pStyle w:val="13"/>
              <w:rPr>
                <w:rFonts w:cs="宋体l慣欀" w:asciiTheme="minorEastAsia" w:hAnsiTheme="minorEastAsia"/>
                <w:sz w:val="22"/>
                <w:szCs w:val="22"/>
              </w:rPr>
            </w:pPr>
            <w:r>
              <w:rPr>
                <w:rFonts w:hint="eastAsia" w:cs="宋体l慣欀" w:asciiTheme="minorEastAsia" w:hAnsiTheme="minorEastAsia"/>
                <w:sz w:val="22"/>
                <w:szCs w:val="22"/>
              </w:rPr>
              <w:t>其他：金</w:t>
            </w:r>
            <w:r>
              <w:rPr>
                <w:rFonts w:cs="宋体" w:asciiTheme="minorEastAsia" w:hAnsiTheme="minorEastAsia"/>
                <w:sz w:val="22"/>
                <w:szCs w:val="22"/>
              </w:rPr>
              <w:t>属</w:t>
            </w:r>
            <w:r>
              <w:rPr>
                <w:rFonts w:hint="eastAsia" w:cs="方正报宋繁体" w:asciiTheme="minorEastAsia" w:hAnsiTheme="minorEastAsia"/>
                <w:sz w:val="22"/>
                <w:szCs w:val="22"/>
              </w:rPr>
              <w:t>漆、</w:t>
            </w:r>
            <w:r>
              <w:rPr>
                <w:rFonts w:cs="宋体" w:asciiTheme="minorEastAsia" w:hAnsiTheme="minorEastAsia"/>
                <w:sz w:val="22"/>
                <w:szCs w:val="22"/>
              </w:rPr>
              <w:t>双</w:t>
            </w:r>
            <w:r>
              <w:rPr>
                <w:rFonts w:cs="宋体l慣欀" w:asciiTheme="minorEastAsia" w:hAnsiTheme="minorEastAsia"/>
                <w:sz w:val="22"/>
                <w:szCs w:val="22"/>
              </w:rPr>
              <w:t xml:space="preserve"> </w:t>
            </w:r>
            <w:r>
              <w:rPr>
                <w:rFonts w:cs="Arial" w:asciiTheme="minorEastAsia" w:hAnsiTheme="minorEastAsia"/>
                <w:sz w:val="22"/>
                <w:szCs w:val="22"/>
              </w:rPr>
              <w:t>DINCD</w:t>
            </w:r>
            <w:r>
              <w:rPr>
                <w:rFonts w:hint="eastAsia" w:cs="宋体" w:asciiTheme="minorEastAsia" w:hAnsiTheme="minorEastAsia"/>
                <w:sz w:val="22"/>
                <w:szCs w:val="22"/>
              </w:rPr>
              <w:t>机</w:t>
            </w:r>
            <w:r>
              <w:rPr>
                <w:rFonts w:hint="eastAsia" w:cs="方正报宋繁体" w:asciiTheme="minorEastAsia" w:hAnsiTheme="minorEastAsia"/>
                <w:sz w:val="22"/>
                <w:szCs w:val="22"/>
              </w:rPr>
              <w:t>、</w:t>
            </w:r>
            <w:r>
              <w:rPr>
                <w:rFonts w:cs="宋体" w:asciiTheme="minorEastAsia" w:hAnsiTheme="minorEastAsia"/>
                <w:sz w:val="22"/>
                <w:szCs w:val="22"/>
              </w:rPr>
              <w:t>双电动摇</w:t>
            </w:r>
            <w:r>
              <w:rPr>
                <w:rFonts w:hint="eastAsia" w:cs="方正报宋繁体" w:asciiTheme="minorEastAsia" w:hAnsiTheme="minorEastAsia"/>
                <w:sz w:val="22"/>
                <w:szCs w:val="22"/>
              </w:rPr>
              <w:t>窗、</w:t>
            </w:r>
            <w:r>
              <w:rPr>
                <w:rFonts w:cs="宋体" w:asciiTheme="minorEastAsia" w:hAnsiTheme="minorEastAsia"/>
                <w:sz w:val="22"/>
                <w:szCs w:val="22"/>
              </w:rPr>
              <w:t>浅</w:t>
            </w:r>
            <w:r>
              <w:rPr>
                <w:rFonts w:hint="eastAsia" w:cs="方正报宋繁体" w:asciiTheme="minorEastAsia" w:hAnsiTheme="minorEastAsia"/>
                <w:sz w:val="22"/>
                <w:szCs w:val="22"/>
              </w:rPr>
              <w:t>色</w:t>
            </w:r>
            <w:r>
              <w:rPr>
                <w:rFonts w:cs="宋体" w:asciiTheme="minorEastAsia" w:hAnsiTheme="minorEastAsia"/>
                <w:sz w:val="22"/>
                <w:szCs w:val="22"/>
              </w:rPr>
              <w:t>内饰</w:t>
            </w:r>
            <w:r>
              <w:rPr>
                <w:rFonts w:cs="宋体l慣欀" w:asciiTheme="minorEastAsia" w:hAnsiTheme="minorEastAsia"/>
                <w:sz w:val="22"/>
                <w:szCs w:val="22"/>
              </w:rPr>
              <w:t xml:space="preserve"> </w:t>
            </w:r>
          </w:p>
        </w:tc>
      </w:tr>
    </w:tbl>
    <w:p w14:paraId="03E06D56">
      <w:pPr>
        <w:pStyle w:val="12"/>
        <w:ind w:left="992" w:firstLine="0" w:firstLineChars="0"/>
      </w:pPr>
    </w:p>
    <w:p w14:paraId="322B3A09">
      <w:pPr>
        <w:pStyle w:val="12"/>
        <w:numPr>
          <w:ilvl w:val="0"/>
          <w:numId w:val="0"/>
        </w:numPr>
        <w:ind w:firstLine="480" w:firstLineChars="200"/>
        <w:outlineLvl w:val="1"/>
        <w:rPr>
          <w:rFonts w:hint="eastAsia" w:ascii="方正兰亭中黑_GBK" w:hAnsi="方正兰亭中黑_GBK" w:eastAsia="方正兰亭中黑_GBK" w:cs="方正兰亭中黑_GBK"/>
          <w:b w:val="0"/>
          <w:bCs/>
          <w:color w:val="C00000"/>
          <w:sz w:val="24"/>
          <w:szCs w:val="24"/>
        </w:rPr>
      </w:pPr>
      <w:bookmarkStart w:id="9" w:name="_Toc308529776"/>
      <w:r>
        <w:rPr>
          <w:rFonts w:hint="eastAsia" w:ascii="方正兰亭中黑_GBK" w:hAnsi="方正兰亭中黑_GBK" w:eastAsia="方正兰亭中黑_GBK" w:cs="方正兰亭中黑_GBK"/>
          <w:b w:val="0"/>
          <w:bCs/>
          <w:color w:val="C00000"/>
          <w:sz w:val="24"/>
          <w:szCs w:val="24"/>
          <w:lang w:val="en-US" w:eastAsia="zh-CN"/>
        </w:rPr>
        <w:t xml:space="preserve">3.2 </w:t>
      </w:r>
      <w:r>
        <w:rPr>
          <w:rFonts w:hint="eastAsia" w:ascii="方正兰亭中黑_GBK" w:hAnsi="方正兰亭中黑_GBK" w:eastAsia="方正兰亭中黑_GBK" w:cs="方正兰亭中黑_GBK"/>
          <w:b w:val="0"/>
          <w:bCs/>
          <w:color w:val="C00000"/>
          <w:sz w:val="24"/>
          <w:szCs w:val="24"/>
        </w:rPr>
        <w:t>仪器技术参数请详见各仪器使用说明书</w:t>
      </w:r>
      <w:bookmarkEnd w:id="9"/>
    </w:p>
    <w:p w14:paraId="48870727">
      <w:pPr>
        <w:pStyle w:val="12"/>
        <w:numPr>
          <w:ilvl w:val="0"/>
          <w:numId w:val="0"/>
        </w:numPr>
        <w:ind w:firstLine="480" w:firstLineChars="200"/>
        <w:jc w:val="left"/>
        <w:outlineLvl w:val="1"/>
        <w:rPr>
          <w:rFonts w:hint="eastAsia" w:ascii="方正兰亭中黑_GBK" w:hAnsi="方正兰亭中黑_GBK" w:eastAsia="方正兰亭中黑_GBK" w:cs="方正兰亭中黑_GBK"/>
          <w:b w:val="0"/>
          <w:bCs/>
          <w:color w:val="C00000"/>
          <w:sz w:val="24"/>
          <w:szCs w:val="24"/>
        </w:rPr>
      </w:pPr>
      <w:bookmarkStart w:id="10" w:name="_Toc308529777"/>
      <w:r>
        <w:rPr>
          <w:rFonts w:hint="eastAsia" w:ascii="方正兰亭中黑_GBK" w:hAnsi="方正兰亭中黑_GBK" w:eastAsia="方正兰亭中黑_GBK" w:cs="方正兰亭中黑_GBK"/>
          <w:b w:val="0"/>
          <w:bCs/>
          <w:color w:val="C00000"/>
          <w:sz w:val="24"/>
          <w:szCs w:val="24"/>
          <w:lang w:val="en-US" w:eastAsia="zh-CN"/>
        </w:rPr>
        <w:t xml:space="preserve">3.3 </w:t>
      </w:r>
      <w:r>
        <w:rPr>
          <w:rFonts w:hint="eastAsia" w:ascii="方正兰亭中黑_GBK" w:hAnsi="方正兰亭中黑_GBK" w:eastAsia="方正兰亭中黑_GBK" w:cs="方正兰亭中黑_GBK"/>
          <w:b w:val="0"/>
          <w:bCs/>
          <w:color w:val="C00000"/>
          <w:sz w:val="24"/>
          <w:szCs w:val="24"/>
        </w:rPr>
        <w:t>视频系统技术参数</w:t>
      </w:r>
      <w:bookmarkEnd w:id="10"/>
    </w:p>
    <w:p w14:paraId="0401B94D">
      <w:pPr>
        <w:pStyle w:val="12"/>
        <w:ind w:left="992" w:firstLine="0" w:firstLineChars="0"/>
        <w:jc w:val="left"/>
      </w:pPr>
      <w:r>
        <w:t xml:space="preserve">摄像机主要技术参数成像器件：1/4 </w:t>
      </w:r>
      <w:r>
        <w:rPr>
          <w:rFonts w:hint="eastAsia"/>
        </w:rPr>
        <w:t>＂</w:t>
      </w:r>
      <w:r>
        <w:t xml:space="preserve">SONYSuperHADCCD </w:t>
      </w:r>
      <w:r>
        <w:rPr>
          <w:rFonts w:hint="eastAsia"/>
        </w:rPr>
        <w:t>感光面积：</w:t>
      </w:r>
      <w:r>
        <w:t xml:space="preserve"> 3.6mm(H) </w:t>
      </w:r>
      <w:r>
        <w:rPr>
          <w:rFonts w:hint="eastAsia"/>
        </w:rPr>
        <w:t>×</w:t>
      </w:r>
      <w:r>
        <w:t xml:space="preserve">2.7mm(V) </w:t>
      </w:r>
      <w:r>
        <w:rPr>
          <w:rFonts w:hint="eastAsia"/>
        </w:rPr>
        <w:t>红外灯距离：</w:t>
      </w:r>
      <w:r>
        <w:t xml:space="preserve">80M </w:t>
      </w:r>
      <w:r>
        <w:rPr>
          <w:rFonts w:hint="eastAsia"/>
        </w:rPr>
        <w:t>防护等级：</w:t>
      </w:r>
      <w:r>
        <w:t xml:space="preserve">IP66 </w:t>
      </w:r>
      <w:r>
        <w:rPr>
          <w:rFonts w:hint="eastAsia"/>
        </w:rPr>
        <w:t>电源：</w:t>
      </w:r>
      <w:r>
        <w:t xml:space="preserve">AC220V </w:t>
      </w:r>
      <w:r>
        <w:rPr>
          <w:rFonts w:hint="eastAsia"/>
        </w:rPr>
        <w:t>旋转云台主要技术参数：工作电压：</w:t>
      </w:r>
      <w:r>
        <w:t xml:space="preserve">AC24V </w:t>
      </w:r>
      <w:r>
        <w:rPr>
          <w:rFonts w:hint="eastAsia"/>
        </w:rPr>
        <w:t>（</w:t>
      </w:r>
      <w:r>
        <w:t xml:space="preserve">-10% </w:t>
      </w:r>
      <w:r>
        <w:rPr>
          <w:rFonts w:hint="eastAsia"/>
        </w:rPr>
        <w:t>～</w:t>
      </w:r>
      <w:r>
        <w:t xml:space="preserve">+10% </w:t>
      </w:r>
      <w:r>
        <w:rPr>
          <w:rFonts w:hint="eastAsia"/>
        </w:rPr>
        <w:t>）、</w:t>
      </w:r>
      <w:r>
        <w:t xml:space="preserve">50/60HZ </w:t>
      </w:r>
      <w:r>
        <w:rPr>
          <w:rFonts w:hint="eastAsia"/>
        </w:rPr>
        <w:t>旋转角度：水平</w:t>
      </w:r>
      <w:r>
        <w:t xml:space="preserve"> :0 </w:t>
      </w:r>
      <w:r>
        <w:rPr>
          <w:rFonts w:hint="eastAsia"/>
        </w:rPr>
        <w:t>°～</w:t>
      </w:r>
      <w:r>
        <w:t xml:space="preserve"> 180 </w:t>
      </w:r>
      <w:r>
        <w:rPr>
          <w:rFonts w:hint="eastAsia"/>
        </w:rPr>
        <w:t>°垂直</w:t>
      </w:r>
      <w:r>
        <w:t xml:space="preserve">:+10 </w:t>
      </w:r>
      <w:r>
        <w:rPr>
          <w:rFonts w:hint="eastAsia"/>
        </w:rPr>
        <w:t>°～</w:t>
      </w:r>
      <w:r>
        <w:t xml:space="preserve"> -60</w:t>
      </w:r>
      <w:r>
        <w:rPr>
          <w:rFonts w:hint="eastAsia"/>
        </w:rPr>
        <w:t>°</w:t>
      </w:r>
    </w:p>
    <w:p w14:paraId="333998F2">
      <w:pPr>
        <w:pStyle w:val="12"/>
        <w:numPr>
          <w:ilvl w:val="0"/>
          <w:numId w:val="0"/>
        </w:numPr>
        <w:ind w:left="425" w:leftChars="0"/>
        <w:outlineLvl w:val="1"/>
        <w:rPr>
          <w:b w:val="0"/>
          <w:bCs/>
          <w:color w:val="C00000"/>
          <w:sz w:val="24"/>
          <w:szCs w:val="24"/>
        </w:rPr>
      </w:pPr>
      <w:bookmarkStart w:id="11" w:name="_Toc308529778"/>
      <w:r>
        <w:rPr>
          <w:rFonts w:hint="eastAsia" w:ascii="方正兰亭中黑_GBK" w:hAnsi="方正兰亭中黑_GBK" w:eastAsia="方正兰亭中黑_GBK" w:cs="方正兰亭中黑_GBK"/>
          <w:b w:val="0"/>
          <w:bCs/>
          <w:color w:val="C00000"/>
          <w:sz w:val="24"/>
          <w:szCs w:val="24"/>
          <w:lang w:val="en-US" w:eastAsia="zh-CN"/>
        </w:rPr>
        <w:t>3.4</w:t>
      </w:r>
      <w:r>
        <w:rPr>
          <w:rFonts w:hint="eastAsia" w:ascii="方正兰亭中黑_GBK" w:hAnsi="方正兰亭中黑_GBK" w:eastAsia="方正兰亭中黑_GBK" w:cs="方正兰亭中黑_GBK"/>
          <w:b w:val="0"/>
          <w:bCs/>
          <w:color w:val="C00000"/>
          <w:sz w:val="24"/>
          <w:szCs w:val="24"/>
        </w:rPr>
        <w:t>发电机技术参数</w:t>
      </w:r>
      <w:bookmarkEnd w:id="11"/>
      <w:r>
        <w:rPr>
          <w:b w:val="0"/>
          <w:bCs/>
          <w:color w:val="C00000"/>
          <w:sz w:val="24"/>
          <w:szCs w:val="24"/>
        </w:rPr>
        <w:t xml:space="preserve"> </w:t>
      </w:r>
    </w:p>
    <w:p w14:paraId="63DE759D">
      <w:pPr>
        <w:pStyle w:val="12"/>
        <w:ind w:left="992" w:firstLine="0" w:firstLineChars="0"/>
      </w:pPr>
      <w:r>
        <w:rPr>
          <w:rFonts w:hint="eastAsia"/>
        </w:rPr>
        <w:t>输出电压：</w:t>
      </w:r>
      <w:r>
        <w:t xml:space="preserve">AC220V </w:t>
      </w:r>
      <w:r>
        <w:rPr>
          <w:rFonts w:hint="eastAsia"/>
        </w:rPr>
        <w:t>输出频率：</w:t>
      </w:r>
      <w:r>
        <w:t xml:space="preserve">50Hz </w:t>
      </w:r>
      <w:r>
        <w:rPr>
          <w:rFonts w:hint="eastAsia"/>
        </w:rPr>
        <w:t>输出电流：</w:t>
      </w:r>
      <w:r>
        <w:t xml:space="preserve">9.1A </w:t>
      </w:r>
      <w:r>
        <w:rPr>
          <w:rFonts w:hint="eastAsia"/>
        </w:rPr>
        <w:t>额定输出功率：</w:t>
      </w:r>
      <w:r>
        <w:t xml:space="preserve">2.0kVA </w:t>
      </w:r>
      <w:r>
        <w:rPr>
          <w:rFonts w:hint="eastAsia"/>
        </w:rPr>
        <w:t>最大输出功率：</w:t>
      </w:r>
      <w:r>
        <w:t>2.2kVA</w:t>
      </w:r>
    </w:p>
    <w:p w14:paraId="0719A0C2">
      <w:pPr>
        <w:pStyle w:val="12"/>
        <w:numPr>
          <w:ilvl w:val="0"/>
          <w:numId w:val="0"/>
        </w:numPr>
        <w:ind w:left="425" w:leftChars="0"/>
        <w:outlineLvl w:val="1"/>
        <w:rPr>
          <w:rFonts w:hint="eastAsia" w:ascii="方正兰亭中黑_GBK" w:hAnsi="方正兰亭中黑_GBK" w:eastAsia="方正兰亭中黑_GBK" w:cs="方正兰亭中黑_GBK"/>
          <w:b w:val="0"/>
          <w:bCs/>
          <w:color w:val="C00000"/>
          <w:sz w:val="24"/>
          <w:szCs w:val="24"/>
        </w:rPr>
      </w:pPr>
      <w:bookmarkStart w:id="12" w:name="_Toc308529779"/>
      <w:r>
        <w:rPr>
          <w:rFonts w:hint="eastAsia" w:ascii="方正兰亭中黑_GBK" w:hAnsi="方正兰亭中黑_GBK" w:eastAsia="方正兰亭中黑_GBK" w:cs="方正兰亭中黑_GBK"/>
          <w:b w:val="0"/>
          <w:bCs/>
          <w:color w:val="C00000"/>
          <w:sz w:val="24"/>
          <w:szCs w:val="24"/>
          <w:lang w:val="en-US" w:eastAsia="zh-CN"/>
        </w:rPr>
        <w:t xml:space="preserve">3.5 </w:t>
      </w:r>
      <w:r>
        <w:rPr>
          <w:rFonts w:hint="eastAsia" w:ascii="方正兰亭中黑_GBK" w:hAnsi="方正兰亭中黑_GBK" w:eastAsia="方正兰亭中黑_GBK" w:cs="方正兰亭中黑_GBK"/>
          <w:b w:val="0"/>
          <w:bCs/>
          <w:color w:val="C00000"/>
          <w:sz w:val="24"/>
          <w:szCs w:val="24"/>
        </w:rPr>
        <w:t>车载电脑技术参数</w:t>
      </w:r>
      <w:bookmarkEnd w:id="12"/>
    </w:p>
    <w:p w14:paraId="0922417B">
      <w:pPr>
        <w:pStyle w:val="12"/>
        <w:ind w:left="992" w:firstLine="0" w:firstLineChars="0"/>
      </w:pPr>
      <w:r>
        <w:rPr>
          <w:rFonts w:hint="eastAsia"/>
        </w:rPr>
        <w:t>（凌动）</w:t>
      </w:r>
      <w:r>
        <w:t xml:space="preserve">4CPU </w:t>
      </w:r>
      <w:r>
        <w:rPr>
          <w:rFonts w:hint="eastAsia"/>
        </w:rPr>
        <w:t>：</w:t>
      </w:r>
      <w:r>
        <w:t xml:space="preserve">IntelAtom D5251.8G </w:t>
      </w:r>
      <w:r>
        <w:rPr>
          <w:rFonts w:hint="eastAsia"/>
        </w:rPr>
        <w:t>双核（</w:t>
      </w:r>
      <w:r>
        <w:t xml:space="preserve">45nm </w:t>
      </w:r>
      <w:r>
        <w:rPr>
          <w:rFonts w:hint="eastAsia"/>
        </w:rPr>
        <w:t>、系统为线程、超低功耗</w:t>
      </w:r>
      <w:r>
        <w:t>13W</w:t>
      </w:r>
      <w:r>
        <w:rPr>
          <w:rFonts w:hint="eastAsia"/>
        </w:rPr>
        <w:t>）主板：</w:t>
      </w:r>
      <w:r>
        <w:t xml:space="preserve">IntelD525 </w:t>
      </w:r>
      <w:r>
        <w:rPr>
          <w:rFonts w:hint="eastAsia"/>
        </w:rPr>
        <w:t>（</w:t>
      </w:r>
      <w:r>
        <w:t xml:space="preserve">17cm×17cm </w:t>
      </w:r>
      <w:r>
        <w:rPr>
          <w:rFonts w:hint="eastAsia"/>
        </w:rPr>
        <w:t>）英特尔</w:t>
      </w:r>
      <w:r>
        <w:t>Nm10</w:t>
      </w:r>
      <w:r>
        <w:rPr>
          <w:rFonts w:hint="eastAsia"/>
        </w:rPr>
        <w:t>高速芯片组内存：金士顿</w:t>
      </w:r>
      <w:r>
        <w:t xml:space="preserve">DDR3-1333-2G </w:t>
      </w:r>
      <w:r>
        <w:rPr>
          <w:rFonts w:hint="eastAsia"/>
        </w:rPr>
        <w:t>（最大支持</w:t>
      </w:r>
      <w:r>
        <w:t>4GB</w:t>
      </w:r>
      <w:r>
        <w:rPr>
          <w:rFonts w:hint="eastAsia"/>
        </w:rPr>
        <w:t>）硬盘：日立</w:t>
      </w:r>
      <w:r>
        <w:t xml:space="preserve">2.5 </w:t>
      </w:r>
      <w:r>
        <w:rPr>
          <w:rFonts w:hint="eastAsia"/>
        </w:rPr>
        <w:t>寸</w:t>
      </w:r>
      <w:r>
        <w:t xml:space="preserve">320G </w:t>
      </w:r>
      <w:r>
        <w:rPr>
          <w:rFonts w:hint="eastAsia"/>
        </w:rPr>
        <w:t>串口硬盘</w:t>
      </w:r>
      <w:r>
        <w:t>8M</w:t>
      </w:r>
      <w:r>
        <w:rPr>
          <w:rFonts w:hint="eastAsia"/>
        </w:rPr>
        <w:t>缓存显示芯片：集成</w:t>
      </w:r>
      <w:r>
        <w:t>IntelGMA3150</w:t>
      </w:r>
      <w:r>
        <w:rPr>
          <w:rFonts w:hint="eastAsia"/>
        </w:rPr>
        <w:t>显示芯片板载音效：板载</w:t>
      </w:r>
      <w:r>
        <w:t xml:space="preserve">RealtekALC6625.1 </w:t>
      </w:r>
      <w:r>
        <w:rPr>
          <w:rFonts w:hint="eastAsia"/>
        </w:rPr>
        <w:t>声道</w:t>
      </w:r>
      <w:r>
        <w:t>HD</w:t>
      </w:r>
      <w:r>
        <w:rPr>
          <w:rFonts w:hint="eastAsia"/>
        </w:rPr>
        <w:t>声卡网卡芯片：板载</w:t>
      </w:r>
      <w:r>
        <w:t>RealtekRTL8111E</w:t>
      </w:r>
      <w:r>
        <w:rPr>
          <w:rFonts w:hint="eastAsia"/>
        </w:rPr>
        <w:t>千兆网络控制芯片外接端口：个并行接口</w:t>
      </w:r>
      <w:r>
        <w:t xml:space="preserve">1 ,1 </w:t>
      </w:r>
      <w:r>
        <w:rPr>
          <w:rFonts w:hint="eastAsia"/>
        </w:rPr>
        <w:t>个</w:t>
      </w:r>
      <w:r>
        <w:t xml:space="preserve">COM </w:t>
      </w:r>
      <w:r>
        <w:rPr>
          <w:rFonts w:hint="eastAsia"/>
        </w:rPr>
        <w:t>接口</w:t>
      </w:r>
      <w:r>
        <w:t xml:space="preserve">,1 </w:t>
      </w:r>
      <w:r>
        <w:rPr>
          <w:rFonts w:hint="eastAsia"/>
        </w:rPr>
        <w:t>个</w:t>
      </w:r>
      <w:r>
        <w:t xml:space="preserve">VGA </w:t>
      </w:r>
      <w:r>
        <w:rPr>
          <w:rFonts w:hint="eastAsia"/>
        </w:rPr>
        <w:t>接口</w:t>
      </w:r>
      <w:r>
        <w:t xml:space="preserve">,1 </w:t>
      </w:r>
      <w:r>
        <w:rPr>
          <w:rFonts w:hint="eastAsia"/>
        </w:rPr>
        <w:t>个</w:t>
      </w:r>
      <w:r>
        <w:t>RJ45</w:t>
      </w:r>
      <w:r>
        <w:rPr>
          <w:rFonts w:hint="eastAsia"/>
        </w:rPr>
        <w:t>网络接口</w:t>
      </w:r>
      <w:r>
        <w:t xml:space="preserve">,6 USB </w:t>
      </w:r>
      <w:r>
        <w:rPr>
          <w:rFonts w:hint="eastAsia"/>
        </w:rPr>
        <w:t>接口音频接口个</w:t>
      </w:r>
      <w:r>
        <w:t xml:space="preserve">, </w:t>
      </w:r>
      <w:r>
        <w:rPr>
          <w:rFonts w:hint="eastAsia"/>
        </w:rPr>
        <w:t>电源：</w:t>
      </w:r>
      <w:r>
        <w:t xml:space="preserve">12VDC-150W </w:t>
      </w:r>
    </w:p>
    <w:p w14:paraId="1FA180C5">
      <w:pPr>
        <w:pStyle w:val="12"/>
        <w:numPr>
          <w:ilvl w:val="0"/>
          <w:numId w:val="0"/>
        </w:numPr>
        <w:ind w:left="425" w:leftChars="0"/>
        <w:outlineLvl w:val="1"/>
        <w:rPr>
          <w:rFonts w:hint="eastAsia" w:ascii="方正兰亭中黑_GBK" w:hAnsi="方正兰亭中黑_GBK" w:eastAsia="方正兰亭中黑_GBK" w:cs="方正兰亭中黑_GBK"/>
          <w:b w:val="0"/>
          <w:bCs/>
          <w:color w:val="C00000"/>
          <w:sz w:val="24"/>
          <w:szCs w:val="24"/>
        </w:rPr>
      </w:pPr>
      <w:bookmarkStart w:id="13" w:name="_Toc308529780"/>
      <w:r>
        <w:rPr>
          <w:rFonts w:hint="eastAsia" w:ascii="方正兰亭中黑_GBK" w:hAnsi="方正兰亭中黑_GBK" w:eastAsia="方正兰亭中黑_GBK" w:cs="方正兰亭中黑_GBK"/>
          <w:b w:val="0"/>
          <w:bCs/>
          <w:color w:val="C00000"/>
          <w:sz w:val="24"/>
          <w:szCs w:val="24"/>
          <w:lang w:val="en-US" w:eastAsia="zh-CN"/>
        </w:rPr>
        <w:t xml:space="preserve">3.6 </w:t>
      </w:r>
      <w:r>
        <w:rPr>
          <w:rFonts w:hint="eastAsia" w:ascii="方正兰亭中黑_GBK" w:hAnsi="方正兰亭中黑_GBK" w:eastAsia="方正兰亭中黑_GBK" w:cs="方正兰亭中黑_GBK"/>
          <w:b w:val="0"/>
          <w:bCs/>
          <w:color w:val="C00000"/>
          <w:sz w:val="24"/>
          <w:szCs w:val="24"/>
        </w:rPr>
        <w:t>车载网络系统技术参数</w:t>
      </w:r>
      <w:bookmarkEnd w:id="13"/>
    </w:p>
    <w:p w14:paraId="2304E504">
      <w:pPr>
        <w:pStyle w:val="12"/>
        <w:numPr>
          <w:ilvl w:val="0"/>
          <w:numId w:val="0"/>
        </w:numPr>
        <w:ind w:left="851" w:leftChars="0" w:firstLine="210" w:firstLineChars="100"/>
      </w:pPr>
      <w:r>
        <w:rPr>
          <w:rFonts w:hint="eastAsia"/>
        </w:rPr>
        <w:t>网络交换机参数：</w:t>
      </w:r>
      <w:r>
        <w:t>TP-link16</w:t>
      </w:r>
      <w:r>
        <w:rPr>
          <w:rFonts w:hint="eastAsia"/>
        </w:rPr>
        <w:t>口交换机</w:t>
      </w:r>
    </w:p>
    <w:p w14:paraId="086C165B">
      <w:pPr>
        <w:pStyle w:val="12"/>
        <w:numPr>
          <w:ilvl w:val="0"/>
          <w:numId w:val="0"/>
        </w:numPr>
        <w:ind w:left="851" w:leftChars="0" w:firstLine="210" w:firstLineChars="100"/>
        <w:jc w:val="left"/>
      </w:pPr>
      <w:r>
        <w:rPr>
          <w:rFonts w:hint="eastAsia"/>
        </w:rPr>
        <w:t>无线网络技术参数</w:t>
      </w:r>
    </w:p>
    <w:tbl>
      <w:tblPr>
        <w:tblStyle w:val="7"/>
        <w:tblW w:w="7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5"/>
        <w:gridCol w:w="1844"/>
        <w:gridCol w:w="3951"/>
      </w:tblGrid>
      <w:tr w14:paraId="3132C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1685" w:type="dxa"/>
            <w:vMerge w:val="restart"/>
            <w:tcBorders>
              <w:top w:val="single" w:color="000000" w:sz="6" w:space="0"/>
              <w:left w:val="single" w:color="000000" w:sz="6" w:space="0"/>
              <w:bottom w:val="single" w:color="000000" w:sz="6" w:space="0"/>
              <w:right w:val="single" w:color="000000" w:sz="6" w:space="0"/>
            </w:tcBorders>
            <w:vAlign w:val="center"/>
          </w:tcPr>
          <w:p w14:paraId="578E39B1">
            <w:pPr>
              <w:pStyle w:val="13"/>
              <w:jc w:val="center"/>
              <w:rPr>
                <w:rFonts w:ascii="宋体l慣欀" w:eastAsia="宋体l慣欀" w:cs="宋体l慣欀"/>
                <w:sz w:val="22"/>
                <w:szCs w:val="22"/>
              </w:rPr>
            </w:pPr>
            <w:r>
              <w:rPr>
                <w:rFonts w:ascii="宋体" w:hAnsi="宋体" w:eastAsia="宋体" w:cs="宋体"/>
                <w:sz w:val="22"/>
                <w:szCs w:val="22"/>
              </w:rPr>
              <w:t>无线网</w:t>
            </w:r>
            <w:r>
              <w:rPr>
                <w:rFonts w:ascii="方正报宋繁体" w:hAnsi="方正报宋繁体" w:eastAsia="宋体" w:cs="方正报宋繁体"/>
                <w:sz w:val="22"/>
                <w:szCs w:val="22"/>
              </w:rPr>
              <w:t>络</w:t>
            </w:r>
          </w:p>
        </w:tc>
        <w:tc>
          <w:tcPr>
            <w:tcW w:w="1844" w:type="dxa"/>
            <w:tcBorders>
              <w:top w:val="single" w:color="000000" w:sz="6" w:space="0"/>
              <w:left w:val="single" w:color="000000" w:sz="6" w:space="0"/>
              <w:bottom w:val="single" w:color="000000" w:sz="6" w:space="0"/>
              <w:right w:val="single" w:color="000000" w:sz="6" w:space="0"/>
            </w:tcBorders>
            <w:vAlign w:val="center"/>
          </w:tcPr>
          <w:p w14:paraId="4E7F3374">
            <w:pPr>
              <w:pStyle w:val="13"/>
              <w:jc w:val="center"/>
              <w:rPr>
                <w:rFonts w:ascii="宋体l慣欀" w:eastAsia="宋体l慣欀" w:cs="宋体l慣欀"/>
                <w:sz w:val="22"/>
                <w:szCs w:val="22"/>
              </w:rPr>
            </w:pPr>
            <w:r>
              <w:rPr>
                <w:rFonts w:ascii="宋体" w:hAnsi="宋体" w:eastAsia="宋体" w:cs="宋体"/>
                <w:sz w:val="22"/>
                <w:szCs w:val="22"/>
              </w:rPr>
              <w:t>传输</w:t>
            </w:r>
            <w:r>
              <w:rPr>
                <w:rFonts w:hint="eastAsia" w:ascii="方正报宋繁体" w:hAnsi="方正报宋繁体" w:eastAsia="宋体" w:cs="方正报宋繁体"/>
                <w:sz w:val="22"/>
                <w:szCs w:val="22"/>
              </w:rPr>
              <w:t>距</w:t>
            </w:r>
            <w:r>
              <w:rPr>
                <w:rFonts w:hint="eastAsia" w:ascii="宋体" w:hAnsi="宋体" w:eastAsia="宋体" w:cs="宋体"/>
                <w:sz w:val="22"/>
                <w:szCs w:val="22"/>
              </w:rPr>
              <w:t>离</w:t>
            </w:r>
          </w:p>
        </w:tc>
        <w:tc>
          <w:tcPr>
            <w:tcW w:w="3951" w:type="dxa"/>
            <w:tcBorders>
              <w:top w:val="single" w:color="000000" w:sz="6" w:space="0"/>
              <w:left w:val="single" w:color="000000" w:sz="6" w:space="0"/>
              <w:bottom w:val="single" w:color="000000" w:sz="6" w:space="0"/>
              <w:right w:val="single" w:color="000000" w:sz="6" w:space="0"/>
            </w:tcBorders>
            <w:vAlign w:val="center"/>
          </w:tcPr>
          <w:p w14:paraId="347E1E77">
            <w:pPr>
              <w:pStyle w:val="13"/>
              <w:rPr>
                <w:rFonts w:ascii="宋体l慣欀" w:hAnsi="Arial" w:eastAsia="宋体l慣欀" w:cs="宋体l慣欀"/>
                <w:sz w:val="22"/>
                <w:szCs w:val="22"/>
              </w:rPr>
            </w:pPr>
            <w:r>
              <w:rPr>
                <w:rFonts w:hint="eastAsia" w:ascii="宋体l慣欀" w:eastAsia="宋体" w:cs="宋体l慣欀"/>
                <w:sz w:val="22"/>
                <w:szCs w:val="22"/>
              </w:rPr>
              <w:t>－</w:t>
            </w:r>
            <w:r>
              <w:rPr>
                <w:rFonts w:ascii="Arial" w:hAnsi="Arial" w:eastAsia="宋体" w:cs="Arial"/>
                <w:sz w:val="22"/>
                <w:szCs w:val="22"/>
              </w:rPr>
              <w:t>20</w:t>
            </w:r>
            <w:r>
              <w:rPr>
                <w:rFonts w:hint="eastAsia" w:ascii="宋体l慣欀" w:hAnsi="Arial" w:eastAsia="宋体" w:cs="宋体l慣欀"/>
                <w:sz w:val="22"/>
                <w:szCs w:val="22"/>
              </w:rPr>
              <w:t>米</w:t>
            </w:r>
            <w:r>
              <w:rPr>
                <w:rFonts w:ascii="宋体l慣欀" w:hAnsi="Arial" w:eastAsia="宋体" w:cs="宋体l慣欀"/>
                <w:sz w:val="22"/>
                <w:szCs w:val="22"/>
              </w:rPr>
              <w:t xml:space="preserve"> (</w:t>
            </w:r>
            <w:r>
              <w:rPr>
                <w:rFonts w:ascii="宋体" w:hAnsi="宋体" w:eastAsia="宋体" w:cs="宋体"/>
                <w:sz w:val="22"/>
                <w:szCs w:val="22"/>
              </w:rPr>
              <w:t>无</w:t>
            </w:r>
            <w:r>
              <w:rPr>
                <w:rFonts w:hint="eastAsia" w:ascii="方正报宋繁体" w:hAnsi="方正报宋繁体" w:eastAsia="宋体" w:cs="方正报宋繁体"/>
                <w:sz w:val="22"/>
                <w:szCs w:val="22"/>
              </w:rPr>
              <w:t>障</w:t>
            </w:r>
            <w:r>
              <w:rPr>
                <w:rFonts w:ascii="宋体" w:hAnsi="宋体" w:eastAsia="宋体" w:cs="宋体"/>
                <w:sz w:val="22"/>
                <w:szCs w:val="22"/>
              </w:rPr>
              <w:t>碍</w:t>
            </w:r>
            <w:r>
              <w:rPr>
                <w:rFonts w:hint="eastAsia" w:ascii="方正报宋繁体" w:hAnsi="方正报宋繁体" w:eastAsia="宋体" w:cs="方正报宋繁体"/>
                <w:sz w:val="22"/>
                <w:szCs w:val="22"/>
              </w:rPr>
              <w:t>物</w:t>
            </w:r>
            <w:r>
              <w:rPr>
                <w:rFonts w:ascii="宋体l慣欀" w:hAnsi="Arial" w:eastAsia="宋体" w:cs="宋体l慣欀"/>
                <w:sz w:val="22"/>
                <w:szCs w:val="22"/>
              </w:rPr>
              <w:t xml:space="preserve"> )</w:t>
            </w:r>
          </w:p>
        </w:tc>
      </w:tr>
      <w:tr w14:paraId="0446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1685" w:type="dxa"/>
            <w:vMerge w:val="continue"/>
            <w:tcBorders>
              <w:top w:val="single" w:color="000000" w:sz="6" w:space="0"/>
              <w:left w:val="single" w:color="000000" w:sz="6" w:space="0"/>
              <w:bottom w:val="single" w:color="000000" w:sz="6" w:space="0"/>
              <w:right w:val="single" w:color="000000" w:sz="6" w:space="0"/>
            </w:tcBorders>
            <w:vAlign w:val="center"/>
          </w:tcPr>
          <w:p w14:paraId="5BAE4F7C">
            <w:pPr>
              <w:pStyle w:val="13"/>
              <w:jc w:val="center"/>
              <w:rPr>
                <w:rFonts w:cstheme="minorBidi"/>
                <w:color w:val="auto"/>
              </w:rPr>
            </w:pPr>
          </w:p>
        </w:tc>
        <w:tc>
          <w:tcPr>
            <w:tcW w:w="1844" w:type="dxa"/>
            <w:tcBorders>
              <w:top w:val="single" w:color="000000" w:sz="6" w:space="0"/>
              <w:left w:val="single" w:color="000000" w:sz="6" w:space="0"/>
              <w:bottom w:val="single" w:color="000000" w:sz="6" w:space="0"/>
              <w:right w:val="single" w:color="000000" w:sz="6" w:space="0"/>
            </w:tcBorders>
            <w:vAlign w:val="center"/>
          </w:tcPr>
          <w:p w14:paraId="20DE4B54">
            <w:pPr>
              <w:pStyle w:val="13"/>
              <w:jc w:val="center"/>
              <w:rPr>
                <w:rFonts w:ascii="宋体l慣欀" w:eastAsia="宋体l慣欀" w:cs="宋体l慣欀"/>
                <w:sz w:val="22"/>
                <w:szCs w:val="22"/>
              </w:rPr>
            </w:pPr>
            <w:r>
              <w:rPr>
                <w:rFonts w:hint="eastAsia" w:ascii="宋体" w:hAnsi="宋体" w:eastAsia="宋体" w:cs="宋体"/>
                <w:sz w:val="22"/>
                <w:szCs w:val="22"/>
              </w:rPr>
              <w:t>网</w:t>
            </w:r>
            <w:r>
              <w:rPr>
                <w:rFonts w:ascii="方正报宋繁体" w:hAnsi="方正报宋繁体" w:eastAsia="宋体" w:cs="方正报宋繁体"/>
                <w:sz w:val="22"/>
                <w:szCs w:val="22"/>
              </w:rPr>
              <w:t>络拓</w:t>
            </w:r>
            <w:r>
              <w:rPr>
                <w:rFonts w:hint="eastAsia" w:ascii="宋体" w:hAnsi="宋体" w:eastAsia="宋体" w:cs="宋体"/>
                <w:sz w:val="22"/>
                <w:szCs w:val="22"/>
              </w:rPr>
              <w:t>扑</w:t>
            </w:r>
          </w:p>
        </w:tc>
        <w:tc>
          <w:tcPr>
            <w:tcW w:w="3951" w:type="dxa"/>
            <w:tcBorders>
              <w:top w:val="single" w:color="000000" w:sz="6" w:space="0"/>
              <w:left w:val="single" w:color="000000" w:sz="6" w:space="0"/>
              <w:bottom w:val="single" w:color="000000" w:sz="6" w:space="0"/>
              <w:right w:val="single" w:color="000000" w:sz="6" w:space="0"/>
            </w:tcBorders>
            <w:vAlign w:val="center"/>
          </w:tcPr>
          <w:p w14:paraId="68C6060E">
            <w:pPr>
              <w:pStyle w:val="13"/>
              <w:jc w:val="center"/>
              <w:rPr>
                <w:rFonts w:ascii="宋体l慣欀" w:eastAsia="宋体l慣欀" w:cs="宋体l慣欀"/>
                <w:sz w:val="22"/>
                <w:szCs w:val="22"/>
              </w:rPr>
            </w:pPr>
            <w:r>
              <w:rPr>
                <w:rFonts w:hint="eastAsia" w:ascii="宋体l慣欀" w:eastAsia="宋体" w:cs="宋体l慣欀"/>
                <w:sz w:val="22"/>
                <w:szCs w:val="22"/>
              </w:rPr>
              <w:t>星型、</w:t>
            </w:r>
            <w:r>
              <w:rPr>
                <w:rFonts w:ascii="宋体" w:hAnsi="宋体" w:eastAsia="宋体" w:cs="宋体"/>
                <w:sz w:val="22"/>
                <w:szCs w:val="22"/>
              </w:rPr>
              <w:t>树</w:t>
            </w:r>
            <w:r>
              <w:rPr>
                <w:rFonts w:hint="eastAsia" w:ascii="方正报宋繁体" w:hAnsi="方正报宋繁体" w:eastAsia="宋体" w:cs="方正报宋繁体"/>
                <w:sz w:val="22"/>
                <w:szCs w:val="22"/>
              </w:rPr>
              <w:t>型、</w:t>
            </w:r>
            <w:r>
              <w:rPr>
                <w:rFonts w:ascii="宋体" w:hAnsi="宋体" w:eastAsia="宋体" w:cs="宋体"/>
                <w:sz w:val="22"/>
                <w:szCs w:val="22"/>
              </w:rPr>
              <w:t>链</w:t>
            </w:r>
            <w:r>
              <w:rPr>
                <w:rFonts w:hint="eastAsia" w:ascii="方正报宋繁体" w:hAnsi="方正报宋繁体" w:eastAsia="宋体" w:cs="方正报宋繁体"/>
                <w:sz w:val="22"/>
                <w:szCs w:val="22"/>
              </w:rPr>
              <w:t>型、</w:t>
            </w:r>
            <w:r>
              <w:rPr>
                <w:rFonts w:ascii="宋体" w:hAnsi="宋体" w:eastAsia="宋体" w:cs="宋体"/>
                <w:sz w:val="22"/>
                <w:szCs w:val="22"/>
              </w:rPr>
              <w:t>网状网</w:t>
            </w:r>
            <w:r>
              <w:rPr>
                <w:rFonts w:ascii="宋体l慣欀" w:eastAsia="宋体" w:cs="宋体l慣欀"/>
                <w:sz w:val="22"/>
                <w:szCs w:val="22"/>
              </w:rPr>
              <w:t xml:space="preserve"> </w:t>
            </w:r>
          </w:p>
        </w:tc>
      </w:tr>
      <w:tr w14:paraId="019B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jc w:val="center"/>
        </w:trPr>
        <w:tc>
          <w:tcPr>
            <w:tcW w:w="1685" w:type="dxa"/>
            <w:vMerge w:val="continue"/>
            <w:tcBorders>
              <w:top w:val="single" w:color="000000" w:sz="6" w:space="0"/>
              <w:left w:val="single" w:color="000000" w:sz="6" w:space="0"/>
              <w:bottom w:val="single" w:color="000000" w:sz="6" w:space="0"/>
              <w:right w:val="single" w:color="000000" w:sz="6" w:space="0"/>
            </w:tcBorders>
            <w:vAlign w:val="center"/>
          </w:tcPr>
          <w:p w14:paraId="33885996">
            <w:pPr>
              <w:pStyle w:val="13"/>
              <w:jc w:val="center"/>
              <w:rPr>
                <w:rFonts w:cstheme="minorBidi"/>
                <w:color w:val="auto"/>
              </w:rPr>
            </w:pPr>
          </w:p>
        </w:tc>
        <w:tc>
          <w:tcPr>
            <w:tcW w:w="1844" w:type="dxa"/>
            <w:tcBorders>
              <w:top w:val="single" w:color="000000" w:sz="6" w:space="0"/>
              <w:left w:val="single" w:color="000000" w:sz="6" w:space="0"/>
              <w:bottom w:val="single" w:color="000000" w:sz="6" w:space="0"/>
              <w:right w:val="single" w:color="000000" w:sz="6" w:space="0"/>
            </w:tcBorders>
            <w:vAlign w:val="center"/>
          </w:tcPr>
          <w:p w14:paraId="72B86C59">
            <w:pPr>
              <w:pStyle w:val="13"/>
              <w:jc w:val="center"/>
              <w:rPr>
                <w:rFonts w:ascii="宋体l慣欀" w:eastAsia="宋体l慣欀" w:cs="宋体l慣欀"/>
                <w:sz w:val="22"/>
                <w:szCs w:val="22"/>
              </w:rPr>
            </w:pPr>
            <w:r>
              <w:rPr>
                <w:rFonts w:hint="eastAsia" w:ascii="宋体l慣欀" w:eastAsia="宋体" w:cs="宋体l慣欀"/>
                <w:sz w:val="22"/>
                <w:szCs w:val="22"/>
                <w:lang w:eastAsia="zh-CN"/>
              </w:rPr>
              <w:t>地</w:t>
            </w:r>
            <w:r>
              <w:rPr>
                <w:rFonts w:hint="eastAsia" w:ascii="宋体l慣欀" w:eastAsia="宋体" w:cs="宋体l慣欀"/>
                <w:sz w:val="22"/>
                <w:szCs w:val="22"/>
              </w:rPr>
              <w:t>址方式</w:t>
            </w:r>
          </w:p>
        </w:tc>
        <w:tc>
          <w:tcPr>
            <w:tcW w:w="3951" w:type="dxa"/>
            <w:tcBorders>
              <w:top w:val="single" w:color="000000" w:sz="6" w:space="0"/>
              <w:left w:val="single" w:color="000000" w:sz="6" w:space="0"/>
              <w:bottom w:val="single" w:color="000000" w:sz="6" w:space="0"/>
              <w:right w:val="single" w:color="000000" w:sz="6" w:space="0"/>
            </w:tcBorders>
            <w:vAlign w:val="center"/>
          </w:tcPr>
          <w:p w14:paraId="705E4F0F">
            <w:pPr>
              <w:pStyle w:val="13"/>
              <w:jc w:val="center"/>
              <w:rPr>
                <w:rFonts w:ascii="宋体l慣欀" w:hAnsi="Arial" w:eastAsia="宋体l慣欀" w:cs="宋体l慣欀"/>
                <w:sz w:val="22"/>
                <w:szCs w:val="22"/>
              </w:rPr>
            </w:pPr>
            <w:r>
              <w:rPr>
                <w:rFonts w:ascii="Arial" w:hAnsi="Arial" w:eastAsia="宋体" w:cs="Arial"/>
                <w:sz w:val="22"/>
                <w:szCs w:val="22"/>
              </w:rPr>
              <w:t>IEEE802.15.4/ZIGBEE</w:t>
            </w:r>
            <w:r>
              <w:rPr>
                <w:rFonts w:ascii="宋体" w:hAnsi="宋体" w:eastAsia="宋体" w:cs="宋体"/>
                <w:sz w:val="22"/>
                <w:szCs w:val="22"/>
              </w:rPr>
              <w:t>标准</w:t>
            </w:r>
            <w:r>
              <w:rPr>
                <w:rFonts w:hint="eastAsia" w:ascii="方正报宋繁体" w:hAnsi="方正报宋繁体" w:eastAsia="宋体" w:cs="方正报宋繁体"/>
                <w:sz w:val="22"/>
                <w:szCs w:val="22"/>
              </w:rPr>
              <w:t>地址</w:t>
            </w:r>
            <w:r>
              <w:rPr>
                <w:rFonts w:ascii="宋体l慣欀" w:hAnsi="Arial" w:eastAsia="宋体" w:cs="宋体l慣欀"/>
                <w:sz w:val="22"/>
                <w:szCs w:val="22"/>
              </w:rPr>
              <w:t xml:space="preserve"> </w:t>
            </w:r>
          </w:p>
        </w:tc>
      </w:tr>
      <w:tr w14:paraId="7CD3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jc w:val="center"/>
        </w:trPr>
        <w:tc>
          <w:tcPr>
            <w:tcW w:w="1685" w:type="dxa"/>
            <w:vMerge w:val="continue"/>
            <w:tcBorders>
              <w:top w:val="single" w:color="000000" w:sz="6" w:space="0"/>
              <w:left w:val="single" w:color="000000" w:sz="6" w:space="0"/>
              <w:bottom w:val="single" w:color="000000" w:sz="6" w:space="0"/>
              <w:right w:val="single" w:color="000000" w:sz="6" w:space="0"/>
            </w:tcBorders>
            <w:vAlign w:val="center"/>
          </w:tcPr>
          <w:p w14:paraId="4800D50B">
            <w:pPr>
              <w:pStyle w:val="13"/>
              <w:jc w:val="center"/>
              <w:rPr>
                <w:rFonts w:cstheme="minorBidi"/>
                <w:color w:val="auto"/>
              </w:rPr>
            </w:pPr>
          </w:p>
        </w:tc>
        <w:tc>
          <w:tcPr>
            <w:tcW w:w="1844" w:type="dxa"/>
            <w:tcBorders>
              <w:top w:val="single" w:color="000000" w:sz="6" w:space="0"/>
              <w:left w:val="single" w:color="000000" w:sz="6" w:space="0"/>
              <w:bottom w:val="single" w:color="000000" w:sz="6" w:space="0"/>
              <w:right w:val="single" w:color="000000" w:sz="6" w:space="0"/>
            </w:tcBorders>
            <w:vAlign w:val="center"/>
          </w:tcPr>
          <w:p w14:paraId="2E3A7FD6">
            <w:pPr>
              <w:pStyle w:val="13"/>
              <w:jc w:val="center"/>
              <w:rPr>
                <w:rFonts w:ascii="Arial" w:hAnsi="Arial" w:eastAsia="宋体l慣欀" w:cs="Arial"/>
                <w:sz w:val="22"/>
                <w:szCs w:val="22"/>
              </w:rPr>
            </w:pPr>
            <w:r>
              <w:rPr>
                <w:rFonts w:hint="eastAsia" w:ascii="宋体" w:hAnsi="宋体" w:eastAsia="宋体" w:cs="宋体"/>
                <w:sz w:val="22"/>
                <w:szCs w:val="22"/>
              </w:rPr>
              <w:t>网</w:t>
            </w:r>
            <w:r>
              <w:rPr>
                <w:rFonts w:ascii="方正报宋繁体" w:hAnsi="方正报宋繁体" w:eastAsia="宋体" w:cs="方正报宋繁体"/>
                <w:sz w:val="22"/>
                <w:szCs w:val="22"/>
              </w:rPr>
              <w:t>络</w:t>
            </w:r>
            <w:r>
              <w:rPr>
                <w:rFonts w:ascii="Arial" w:hAnsi="Arial" w:eastAsia="宋体" w:cs="Arial"/>
                <w:sz w:val="22"/>
                <w:szCs w:val="22"/>
              </w:rPr>
              <w:t>ID</w:t>
            </w:r>
          </w:p>
        </w:tc>
        <w:tc>
          <w:tcPr>
            <w:tcW w:w="3951" w:type="dxa"/>
            <w:tcBorders>
              <w:top w:val="single" w:color="000000" w:sz="6" w:space="0"/>
              <w:left w:val="single" w:color="000000" w:sz="6" w:space="0"/>
              <w:bottom w:val="single" w:color="000000" w:sz="6" w:space="0"/>
              <w:right w:val="single" w:color="000000" w:sz="6" w:space="0"/>
            </w:tcBorders>
            <w:vAlign w:val="center"/>
          </w:tcPr>
          <w:p w14:paraId="210B4C49">
            <w:pPr>
              <w:pStyle w:val="13"/>
              <w:jc w:val="center"/>
              <w:rPr>
                <w:rFonts w:ascii="Arial" w:hAnsi="Arial" w:cs="Arial"/>
                <w:sz w:val="22"/>
                <w:szCs w:val="22"/>
              </w:rPr>
            </w:pPr>
            <w:r>
              <w:rPr>
                <w:rFonts w:ascii="Arial" w:hAnsi="Arial" w:eastAsia="宋体" w:cs="Arial"/>
                <w:sz w:val="22"/>
                <w:szCs w:val="22"/>
              </w:rPr>
              <w:t>255</w:t>
            </w:r>
          </w:p>
        </w:tc>
      </w:tr>
    </w:tbl>
    <w:p w14:paraId="2EA298BB">
      <w:pPr>
        <w:pStyle w:val="12"/>
        <w:numPr>
          <w:ilvl w:val="0"/>
          <w:numId w:val="0"/>
        </w:numPr>
        <w:ind w:left="425" w:leftChars="0"/>
        <w:outlineLvl w:val="1"/>
        <w:rPr>
          <w:b w:val="0"/>
          <w:bCs/>
          <w:color w:val="C00000"/>
          <w:sz w:val="24"/>
          <w:szCs w:val="24"/>
        </w:rPr>
      </w:pPr>
      <w:bookmarkStart w:id="14" w:name="_Toc308529781"/>
      <w:r>
        <w:rPr>
          <w:rFonts w:hint="eastAsia" w:ascii="方正兰亭中黑_GBK" w:hAnsi="方正兰亭中黑_GBK" w:eastAsia="方正兰亭中黑_GBK" w:cs="方正兰亭中黑_GBK"/>
          <w:b w:val="0"/>
          <w:bCs/>
          <w:color w:val="C00000"/>
          <w:sz w:val="24"/>
          <w:szCs w:val="24"/>
          <w:lang w:val="en-US" w:eastAsia="zh-CN"/>
        </w:rPr>
        <w:t xml:space="preserve">3.7  </w:t>
      </w:r>
      <w:r>
        <w:rPr>
          <w:rFonts w:hint="eastAsia" w:ascii="方正兰亭中黑_GBK" w:hAnsi="方正兰亭中黑_GBK" w:eastAsia="方正兰亭中黑_GBK" w:cs="方正兰亭中黑_GBK"/>
          <w:b w:val="0"/>
          <w:bCs/>
          <w:color w:val="C00000"/>
          <w:sz w:val="24"/>
          <w:szCs w:val="24"/>
        </w:rPr>
        <w:t>GPS技术参数</w:t>
      </w:r>
      <w:bookmarkEnd w:id="14"/>
      <w:r>
        <w:rPr>
          <w:b w:val="0"/>
          <w:bCs/>
          <w:color w:val="C00000"/>
          <w:sz w:val="24"/>
          <w:szCs w:val="24"/>
        </w:rPr>
        <w:t xml:space="preserve"> </w:t>
      </w:r>
    </w:p>
    <w:p w14:paraId="0C280CC4">
      <w:pPr>
        <w:ind w:left="420" w:firstLine="420"/>
      </w:pPr>
      <w:r>
        <w:rPr>
          <w:rFonts w:hint="eastAsia"/>
        </w:rPr>
        <w:t>最多可同时接收</w:t>
      </w:r>
      <w:r>
        <w:t>20</w:t>
      </w:r>
      <w:r>
        <w:rPr>
          <w:rFonts w:hint="eastAsia"/>
        </w:rPr>
        <w:t>个卫星</w:t>
      </w:r>
    </w:p>
    <w:p w14:paraId="5C5D86A3">
      <w:pPr>
        <w:ind w:left="420" w:firstLine="420"/>
      </w:pPr>
      <w:r>
        <w:rPr>
          <w:rFonts w:hint="eastAsia"/>
        </w:rPr>
        <w:t>接收码</w:t>
      </w:r>
      <w:r>
        <w:t xml:space="preserve">:L1 </w:t>
      </w:r>
      <w:r>
        <w:rPr>
          <w:rFonts w:hint="eastAsia"/>
        </w:rPr>
        <w:t>，</w:t>
      </w:r>
      <w:r>
        <w:t>C/A</w:t>
      </w:r>
      <w:r>
        <w:rPr>
          <w:rFonts w:hint="eastAsia"/>
        </w:rPr>
        <w:t>码</w:t>
      </w:r>
    </w:p>
    <w:p w14:paraId="42CE7473">
      <w:pPr>
        <w:ind w:left="420" w:firstLine="420"/>
      </w:pPr>
      <w:r>
        <w:rPr>
          <w:rFonts w:hint="eastAsia"/>
        </w:rPr>
        <w:t>更新速率</w:t>
      </w:r>
      <w:r>
        <w:t>:1HZ</w:t>
      </w:r>
    </w:p>
    <w:p w14:paraId="1C71E750">
      <w:pPr>
        <w:ind w:left="420" w:firstLine="420"/>
      </w:pPr>
      <w:r>
        <w:rPr>
          <w:rFonts w:hint="eastAsia"/>
        </w:rPr>
        <w:t>时间标示:</w:t>
      </w:r>
      <w:r>
        <w:t>+/-0.1</w:t>
      </w:r>
      <w:r>
        <w:rPr>
          <w:rFonts w:hint="eastAsia"/>
        </w:rPr>
        <w:t>时间秒误差</w:t>
      </w:r>
    </w:p>
    <w:p w14:paraId="5F0A912C">
      <w:pPr>
        <w:ind w:left="420" w:firstLine="420"/>
      </w:pPr>
      <w:r>
        <w:rPr>
          <w:rFonts w:hint="eastAsia"/>
        </w:rPr>
        <w:t>海拔高度：</w:t>
      </w:r>
      <w:r>
        <w:t>60,000</w:t>
      </w:r>
      <w:r>
        <w:rPr>
          <w:rFonts w:hint="eastAsia"/>
        </w:rPr>
        <w:t xml:space="preserve">英呎 </w:t>
      </w:r>
    </w:p>
    <w:p w14:paraId="6C1B76D4">
      <w:pPr>
        <w:ind w:left="420" w:firstLine="420"/>
      </w:pPr>
      <w:r>
        <w:rPr>
          <w:rFonts w:hint="eastAsia"/>
        </w:rPr>
        <w:t>速度：</w:t>
      </w:r>
      <w:r>
        <w:t xml:space="preserve">1,000 </w:t>
      </w:r>
      <w:r>
        <w:rPr>
          <w:rFonts w:hint="eastAsia"/>
        </w:rPr>
        <w:t>海里</w:t>
      </w:r>
    </w:p>
    <w:p w14:paraId="6F9ABB83">
      <w:pPr>
        <w:ind w:left="420" w:firstLine="420"/>
      </w:pPr>
      <w:r>
        <w:rPr>
          <w:rFonts w:hint="eastAsia"/>
        </w:rPr>
        <w:t>支持通讯协议：</w:t>
      </w:r>
      <w:r>
        <w:t xml:space="preserve">NMEA0183.22 </w:t>
      </w:r>
      <w:r>
        <w:rPr>
          <w:rFonts w:hint="eastAsia"/>
        </w:rPr>
        <w:t>版本规格输出及</w:t>
      </w:r>
      <w:r>
        <w:t>SiRF</w:t>
      </w:r>
      <w:r>
        <w:rPr>
          <w:rFonts w:hint="eastAsia"/>
        </w:rPr>
        <w:t>二位编码位置精准度</w:t>
      </w:r>
    </w:p>
    <w:p w14:paraId="1194A5EC">
      <w:pPr>
        <w:ind w:left="420" w:firstLine="420"/>
      </w:pPr>
      <w:r>
        <w:t xml:space="preserve">AutONomous: </w:t>
      </w:r>
      <w:r>
        <w:rPr>
          <w:rFonts w:hint="eastAsia"/>
        </w:rPr>
        <w:t>小于</w:t>
      </w:r>
      <w:r>
        <w:t>10metersat2D,RMS</w:t>
      </w:r>
    </w:p>
    <w:p w14:paraId="2F5BB145">
      <w:pPr>
        <w:ind w:left="420" w:firstLine="420"/>
      </w:pPr>
      <w:r>
        <w:t xml:space="preserve">SBAS: </w:t>
      </w:r>
      <w:r>
        <w:rPr>
          <w:rFonts w:hint="eastAsia"/>
        </w:rPr>
        <w:t>小于呎二维、</w:t>
      </w:r>
      <w:r>
        <w:t xml:space="preserve">7 ,( RMS,WAAS </w:t>
      </w:r>
      <w:r>
        <w:rPr>
          <w:rFonts w:hint="eastAsia"/>
        </w:rPr>
        <w:t>修正范围</w:t>
      </w:r>
      <w:r>
        <w:t xml:space="preserve">) </w:t>
      </w:r>
    </w:p>
    <w:p w14:paraId="68EDB573">
      <w:pPr>
        <w:ind w:left="840" w:leftChars="400" w:firstLine="0" w:firstLineChars="0"/>
      </w:pPr>
      <w:r>
        <w:rPr>
          <w:rFonts w:hint="eastAsia"/>
        </w:rPr>
        <w:t>该</w:t>
      </w:r>
      <w:r>
        <w:t xml:space="preserve">GPS </w:t>
      </w:r>
      <w:r>
        <w:rPr>
          <w:rFonts w:hint="eastAsia"/>
        </w:rPr>
        <w:t>定位仪是采用</w:t>
      </w:r>
      <w:r>
        <w:t>SiRF</w:t>
      </w:r>
      <w:r>
        <w:rPr>
          <w:rFonts w:hint="eastAsia"/>
        </w:rPr>
        <w:t>第三代高灵敏度、低耗电量芯片</w:t>
      </w:r>
      <w:r>
        <w:t xml:space="preserve">StarIII </w:t>
      </w:r>
      <w:r>
        <w:rPr>
          <w:rFonts w:hint="eastAsia"/>
        </w:rPr>
        <w:t>。内建</w:t>
      </w:r>
      <w:r>
        <w:t>ARM7TDMICPU</w:t>
      </w:r>
      <w:r>
        <w:rPr>
          <w:rFonts w:hint="eastAsia"/>
        </w:rPr>
        <w:t>可符合客制需求。</w:t>
      </w:r>
    </w:p>
    <w:p w14:paraId="080C2E80">
      <w:pPr>
        <w:ind w:left="420" w:firstLine="420"/>
      </w:pPr>
      <w:r>
        <w:rPr>
          <w:rFonts w:hint="eastAsia"/>
        </w:rPr>
        <w:t>具备快速定位及追踪</w:t>
      </w:r>
      <w:r>
        <w:t>20</w:t>
      </w:r>
      <w:r>
        <w:rPr>
          <w:rFonts w:hint="eastAsia"/>
        </w:rPr>
        <w:t>颗卫星的能力，并预留外接口。</w:t>
      </w:r>
    </w:p>
    <w:p w14:paraId="418822B6">
      <w:pPr>
        <w:ind w:left="420" w:firstLine="420"/>
      </w:pPr>
      <w:r>
        <w:rPr>
          <w:rFonts w:hint="eastAsia"/>
        </w:rPr>
        <w:t>芯片内建</w:t>
      </w:r>
      <w:r>
        <w:t>200,000</w:t>
      </w:r>
      <w:r>
        <w:rPr>
          <w:rFonts w:hint="eastAsia"/>
        </w:rPr>
        <w:t>个卫星追踪运算器，大幅提高搜寻及运算卫星讯号能力。</w:t>
      </w:r>
    </w:p>
    <w:p w14:paraId="029278EC">
      <w:pPr>
        <w:ind w:left="420" w:firstLine="420"/>
      </w:pPr>
      <w:r>
        <w:rPr>
          <w:rFonts w:hint="eastAsia"/>
        </w:rPr>
        <w:t>内建</w:t>
      </w:r>
      <w:r>
        <w:t>WASS/EGNOS</w:t>
      </w:r>
      <w:r>
        <w:rPr>
          <w:rFonts w:hint="eastAsia"/>
        </w:rPr>
        <w:t>解调器。</w:t>
      </w:r>
    </w:p>
    <w:p w14:paraId="2B5EFD75">
      <w:pPr>
        <w:ind w:left="840" w:leftChars="400" w:firstLine="0" w:firstLineChars="0"/>
      </w:pPr>
      <w:r>
        <w:rPr>
          <w:rFonts w:hint="eastAsia"/>
        </w:rPr>
        <w:t>低耗电量具备有省电模式（</w:t>
      </w:r>
      <w:r>
        <w:t>, Trickle-Power</w:t>
      </w:r>
      <w:r>
        <w:rPr>
          <w:rFonts w:hint="eastAsia"/>
        </w:rPr>
        <w:t>）功能，以及在设定的时间才启动的定时定位，（</w:t>
      </w:r>
      <w:r>
        <w:t>PushtoFix</w:t>
      </w:r>
      <w:r>
        <w:rPr>
          <w:rFonts w:hint="eastAsia"/>
        </w:rPr>
        <w:t>）功能。支持</w:t>
      </w:r>
      <w:r>
        <w:t>NMEA0183.22</w:t>
      </w:r>
      <w:r>
        <w:rPr>
          <w:rFonts w:hint="eastAsia"/>
        </w:rPr>
        <w:t>版本规格输出。</w:t>
      </w:r>
    </w:p>
    <w:p w14:paraId="280BE2F9">
      <w:pPr>
        <w:pStyle w:val="12"/>
        <w:numPr>
          <w:ilvl w:val="0"/>
          <w:numId w:val="0"/>
        </w:numPr>
        <w:ind w:left="425" w:leftChars="0"/>
        <w:outlineLvl w:val="1"/>
        <w:rPr>
          <w:rFonts w:hint="eastAsia" w:ascii="方正兰亭中黑_GBK" w:hAnsi="方正兰亭中黑_GBK" w:eastAsia="方正兰亭中黑_GBK" w:cs="方正兰亭中黑_GBK"/>
          <w:b w:val="0"/>
          <w:bCs/>
          <w:color w:val="C00000"/>
          <w:sz w:val="24"/>
          <w:szCs w:val="24"/>
        </w:rPr>
      </w:pPr>
      <w:bookmarkStart w:id="15" w:name="_Toc308529782"/>
      <w:r>
        <w:rPr>
          <w:rFonts w:hint="eastAsia" w:ascii="方正兰亭中黑_GBK" w:hAnsi="方正兰亭中黑_GBK" w:eastAsia="方正兰亭中黑_GBK" w:cs="方正兰亭中黑_GBK"/>
          <w:b w:val="0"/>
          <w:bCs/>
          <w:color w:val="C00000"/>
          <w:sz w:val="24"/>
          <w:szCs w:val="24"/>
          <w:lang w:val="en-US" w:eastAsia="zh-CN"/>
        </w:rPr>
        <w:t xml:space="preserve">3.8 </w:t>
      </w:r>
      <w:r>
        <w:rPr>
          <w:rFonts w:hint="eastAsia" w:ascii="方正兰亭中黑_GBK" w:hAnsi="方正兰亭中黑_GBK" w:eastAsia="方正兰亭中黑_GBK" w:cs="方正兰亭中黑_GBK"/>
          <w:b w:val="0"/>
          <w:bCs/>
          <w:color w:val="C00000"/>
          <w:sz w:val="24"/>
          <w:szCs w:val="24"/>
        </w:rPr>
        <w:t>车载蓄电池</w:t>
      </w:r>
      <w:bookmarkEnd w:id="15"/>
    </w:p>
    <w:p w14:paraId="3C52BE75">
      <w:pPr>
        <w:ind w:firstLine="840" w:firstLineChars="400"/>
      </w:pPr>
      <w:r>
        <w:rPr>
          <w:rFonts w:hint="eastAsia"/>
        </w:rPr>
        <w:t>容量：</w:t>
      </w:r>
      <w:r>
        <w:t xml:space="preserve">200AH </w:t>
      </w:r>
      <w:r>
        <w:rPr>
          <w:rFonts w:hint="eastAsia"/>
        </w:rPr>
        <w:t>，输出电压：</w:t>
      </w:r>
      <w:r>
        <w:t>DC12V</w:t>
      </w:r>
      <w:r>
        <w:rPr>
          <w:rFonts w:hint="eastAsia"/>
        </w:rPr>
        <w:t>，蓄电池输出串有</w:t>
      </w:r>
      <w:r>
        <w:t>60A</w:t>
      </w:r>
      <w:r>
        <w:rPr>
          <w:rFonts w:hint="eastAsia"/>
        </w:rPr>
        <w:t>熔断保险。</w:t>
      </w:r>
    </w:p>
    <w:p w14:paraId="065670DB">
      <w:pPr>
        <w:pStyle w:val="12"/>
        <w:numPr>
          <w:ilvl w:val="0"/>
          <w:numId w:val="0"/>
        </w:numPr>
        <w:ind w:left="425" w:leftChars="0"/>
        <w:outlineLvl w:val="1"/>
        <w:rPr>
          <w:rFonts w:hint="eastAsia" w:ascii="方正兰亭中黑_GBK" w:hAnsi="方正兰亭中黑_GBK" w:eastAsia="方正兰亭中黑_GBK" w:cs="方正兰亭中黑_GBK"/>
          <w:b w:val="0"/>
          <w:bCs/>
          <w:color w:val="C00000"/>
          <w:sz w:val="24"/>
          <w:szCs w:val="24"/>
        </w:rPr>
      </w:pPr>
      <w:bookmarkStart w:id="16" w:name="_Toc308529783"/>
      <w:r>
        <w:rPr>
          <w:rFonts w:hint="eastAsia" w:ascii="方正兰亭中黑_GBK" w:hAnsi="方正兰亭中黑_GBK" w:eastAsia="方正兰亭中黑_GBK" w:cs="方正兰亭中黑_GBK"/>
          <w:b w:val="0"/>
          <w:bCs/>
          <w:color w:val="C00000"/>
          <w:sz w:val="24"/>
          <w:szCs w:val="24"/>
          <w:lang w:val="en-US" w:eastAsia="zh-CN"/>
        </w:rPr>
        <w:t xml:space="preserve">3.9 </w:t>
      </w:r>
      <w:r>
        <w:rPr>
          <w:rFonts w:hint="eastAsia" w:ascii="方正兰亭中黑_GBK" w:hAnsi="方正兰亭中黑_GBK" w:eastAsia="方正兰亭中黑_GBK" w:cs="方正兰亭中黑_GBK"/>
          <w:b w:val="0"/>
          <w:bCs/>
          <w:color w:val="C00000"/>
          <w:sz w:val="24"/>
          <w:szCs w:val="24"/>
        </w:rPr>
        <w:t>车载空调</w:t>
      </w:r>
      <w:bookmarkEnd w:id="16"/>
      <w:r>
        <w:rPr>
          <w:rFonts w:hint="eastAsia" w:ascii="方正兰亭中黑_GBK" w:hAnsi="方正兰亭中黑_GBK" w:eastAsia="方正兰亭中黑_GBK" w:cs="方正兰亭中黑_GBK"/>
          <w:b w:val="0"/>
          <w:bCs/>
          <w:color w:val="C00000"/>
          <w:sz w:val="24"/>
          <w:szCs w:val="24"/>
        </w:rPr>
        <w:t xml:space="preserve"> </w:t>
      </w:r>
    </w:p>
    <w:p w14:paraId="26D0AA99">
      <w:pPr>
        <w:ind w:firstLine="840" w:firstLineChars="400"/>
      </w:pPr>
      <w:r>
        <w:rPr>
          <w:rFonts w:hint="eastAsia"/>
        </w:rPr>
        <w:t>原车空调保留，并加装顶置式</w:t>
      </w:r>
      <w:r>
        <w:t>1.5P</w:t>
      </w:r>
      <w:r>
        <w:rPr>
          <w:rFonts w:hint="eastAsia"/>
        </w:rPr>
        <w:t>空调，由汽车电源直接供电。</w:t>
      </w:r>
      <w:r>
        <w:t xml:space="preserve"> </w:t>
      </w:r>
    </w:p>
    <w:p w14:paraId="33B704E9">
      <w:pPr>
        <w:pStyle w:val="12"/>
        <w:numPr>
          <w:ilvl w:val="0"/>
          <w:numId w:val="1"/>
        </w:numPr>
        <w:ind w:left="723" w:hanging="723" w:hangingChars="200"/>
        <w:outlineLvl w:val="0"/>
      </w:pPr>
      <w:bookmarkStart w:id="17" w:name="_Toc308529784"/>
      <w:r>
        <w:rPr>
          <w:rFonts w:hint="eastAsia" w:ascii="方正兰亭中黑_GBK" w:hAnsi="方正兰亭中黑_GBK" w:eastAsia="方正兰亭中黑_GBK" w:cs="方正兰亭中黑_GBK"/>
          <w:b/>
          <w:sz w:val="36"/>
          <w:szCs w:val="36"/>
        </w:rPr>
        <w:t>布局说明</w:t>
      </w:r>
      <w:bookmarkEnd w:id="17"/>
      <w:r>
        <w:rPr>
          <w:vertAlign w:val="superscript"/>
        </w:rPr>
        <w:t xml:space="preserve"> </w:t>
      </w:r>
      <w:r>
        <w:t xml:space="preserve"> </w:t>
      </w:r>
    </w:p>
    <w:p w14:paraId="068A8425">
      <w:pPr>
        <w:pStyle w:val="12"/>
        <w:numPr>
          <w:ilvl w:val="0"/>
          <w:numId w:val="10"/>
        </w:numPr>
        <w:ind w:firstLineChars="0"/>
        <w:outlineLvl w:val="1"/>
        <w:rPr>
          <w:b/>
          <w:vanish/>
        </w:rPr>
      </w:pPr>
      <w:bookmarkStart w:id="18" w:name="_Toc308527337"/>
      <w:bookmarkEnd w:id="18"/>
      <w:bookmarkStart w:id="19" w:name="_Toc307504560"/>
      <w:bookmarkEnd w:id="19"/>
      <w:bookmarkStart w:id="20" w:name="_Toc307503836"/>
      <w:bookmarkEnd w:id="20"/>
      <w:bookmarkStart w:id="21" w:name="_Toc308527268"/>
      <w:bookmarkEnd w:id="21"/>
      <w:bookmarkStart w:id="22" w:name="_Toc308529708"/>
      <w:bookmarkEnd w:id="22"/>
      <w:bookmarkStart w:id="23" w:name="_Toc308529785"/>
      <w:bookmarkEnd w:id="23"/>
      <w:bookmarkStart w:id="24" w:name="_Toc308529656"/>
      <w:bookmarkEnd w:id="24"/>
      <w:bookmarkStart w:id="25" w:name="_Toc308529616"/>
      <w:bookmarkEnd w:id="25"/>
    </w:p>
    <w:p w14:paraId="2C577BE9">
      <w:pPr>
        <w:pStyle w:val="12"/>
        <w:numPr>
          <w:ilvl w:val="0"/>
          <w:numId w:val="10"/>
        </w:numPr>
        <w:ind w:firstLineChars="0"/>
        <w:outlineLvl w:val="1"/>
        <w:rPr>
          <w:b/>
          <w:vanish/>
        </w:rPr>
      </w:pPr>
      <w:bookmarkStart w:id="26" w:name="_Toc307504561"/>
      <w:bookmarkEnd w:id="26"/>
      <w:bookmarkStart w:id="27" w:name="_Toc307503837"/>
      <w:bookmarkEnd w:id="27"/>
      <w:bookmarkStart w:id="28" w:name="_Toc308529786"/>
      <w:bookmarkEnd w:id="28"/>
      <w:bookmarkStart w:id="29" w:name="_Toc308529709"/>
      <w:bookmarkEnd w:id="29"/>
      <w:bookmarkStart w:id="30" w:name="_Toc308527338"/>
      <w:bookmarkEnd w:id="30"/>
      <w:bookmarkStart w:id="31" w:name="_Toc308529657"/>
      <w:bookmarkEnd w:id="31"/>
      <w:bookmarkStart w:id="32" w:name="_Toc308529617"/>
      <w:bookmarkEnd w:id="32"/>
      <w:bookmarkStart w:id="33" w:name="_Toc308527269"/>
      <w:bookmarkEnd w:id="33"/>
    </w:p>
    <w:p w14:paraId="48577377">
      <w:pPr>
        <w:pStyle w:val="12"/>
        <w:numPr>
          <w:ilvl w:val="0"/>
          <w:numId w:val="10"/>
        </w:numPr>
        <w:ind w:firstLineChars="0"/>
        <w:outlineLvl w:val="1"/>
        <w:rPr>
          <w:b/>
          <w:vanish/>
        </w:rPr>
      </w:pPr>
      <w:bookmarkStart w:id="34" w:name="_Toc308527270"/>
      <w:bookmarkEnd w:id="34"/>
      <w:bookmarkStart w:id="35" w:name="_Toc308527339"/>
      <w:bookmarkEnd w:id="35"/>
      <w:bookmarkStart w:id="36" w:name="_Toc307504562"/>
      <w:bookmarkEnd w:id="36"/>
      <w:bookmarkStart w:id="37" w:name="_Toc307503838"/>
      <w:bookmarkEnd w:id="37"/>
      <w:bookmarkStart w:id="38" w:name="_Toc308529658"/>
      <w:bookmarkEnd w:id="38"/>
      <w:bookmarkStart w:id="39" w:name="_Toc308529618"/>
      <w:bookmarkEnd w:id="39"/>
      <w:bookmarkStart w:id="40" w:name="_Toc308529787"/>
      <w:bookmarkEnd w:id="40"/>
      <w:bookmarkStart w:id="41" w:name="_Toc308529710"/>
      <w:bookmarkEnd w:id="41"/>
    </w:p>
    <w:p w14:paraId="10B500A9">
      <w:pPr>
        <w:pStyle w:val="12"/>
        <w:numPr>
          <w:ilvl w:val="0"/>
          <w:numId w:val="10"/>
        </w:numPr>
        <w:ind w:firstLineChars="0"/>
        <w:outlineLvl w:val="1"/>
        <w:rPr>
          <w:b/>
          <w:vanish/>
        </w:rPr>
      </w:pPr>
      <w:bookmarkStart w:id="42" w:name="_Toc308527340"/>
      <w:bookmarkEnd w:id="42"/>
      <w:bookmarkStart w:id="43" w:name="_Toc308529659"/>
      <w:bookmarkEnd w:id="43"/>
      <w:bookmarkStart w:id="44" w:name="_Toc307503839"/>
      <w:bookmarkEnd w:id="44"/>
      <w:bookmarkStart w:id="45" w:name="_Toc308527271"/>
      <w:bookmarkEnd w:id="45"/>
      <w:bookmarkStart w:id="46" w:name="_Toc308529788"/>
      <w:bookmarkEnd w:id="46"/>
      <w:bookmarkStart w:id="47" w:name="_Toc308529619"/>
      <w:bookmarkEnd w:id="47"/>
      <w:bookmarkStart w:id="48" w:name="_Toc308529711"/>
      <w:bookmarkEnd w:id="48"/>
      <w:bookmarkStart w:id="49" w:name="_Toc307504563"/>
      <w:bookmarkEnd w:id="49"/>
    </w:p>
    <w:p w14:paraId="6BC3C0F1">
      <w:pPr>
        <w:pStyle w:val="12"/>
        <w:numPr>
          <w:ilvl w:val="0"/>
          <w:numId w:val="0"/>
        </w:numPr>
        <w:ind w:left="425" w:leftChars="0"/>
        <w:outlineLvl w:val="1"/>
        <w:rPr>
          <w:b w:val="0"/>
          <w:bCs w:val="0"/>
          <w:color w:val="C00000"/>
          <w:sz w:val="24"/>
          <w:szCs w:val="24"/>
        </w:rPr>
      </w:pPr>
      <w:bookmarkStart w:id="50" w:name="_Toc308529789"/>
      <w:r>
        <w:rPr>
          <w:rFonts w:hint="eastAsia" w:ascii="方正兰亭中黑_GBK" w:hAnsi="方正兰亭中黑_GBK" w:eastAsia="方正兰亭中黑_GBK" w:cs="方正兰亭中黑_GBK"/>
          <w:b w:val="0"/>
          <w:bCs w:val="0"/>
          <w:color w:val="C00000"/>
          <w:sz w:val="24"/>
          <w:szCs w:val="24"/>
          <w:lang w:val="en-US" w:eastAsia="zh-CN"/>
        </w:rPr>
        <w:t xml:space="preserve">4.1 </w:t>
      </w:r>
      <w:r>
        <w:rPr>
          <w:rFonts w:hint="eastAsia" w:ascii="方正兰亭中黑_GBK" w:hAnsi="方正兰亭中黑_GBK" w:eastAsia="方正兰亭中黑_GBK" w:cs="方正兰亭中黑_GBK"/>
          <w:b w:val="0"/>
          <w:bCs w:val="0"/>
          <w:color w:val="C00000"/>
          <w:sz w:val="24"/>
          <w:szCs w:val="24"/>
        </w:rPr>
        <w:t>整体外观图</w:t>
      </w:r>
      <w:bookmarkEnd w:id="50"/>
    </w:p>
    <w:p w14:paraId="1F56D63B">
      <w:pPr>
        <w:pStyle w:val="12"/>
        <w:jc w:val="center"/>
      </w:pPr>
      <w:r>
        <w:drawing>
          <wp:inline distT="0" distB="0" distL="0" distR="0">
            <wp:extent cx="4995545" cy="3112770"/>
            <wp:effectExtent l="0" t="0" r="14605" b="11430"/>
            <wp:docPr id="191" name="图片 191" descr="C:\Users\Administrator\Desktop\微信图片_20180611100236.jpg微信图片_2018061110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C:\Users\Administrator\Desktop\微信图片_20180611100236.jpg微信图片_20180611100236"/>
                    <pic:cNvPicPr>
                      <a:picLocks noChangeAspect="1"/>
                    </pic:cNvPicPr>
                  </pic:nvPicPr>
                  <pic:blipFill>
                    <a:blip r:embed="rId10"/>
                    <a:srcRect/>
                    <a:stretch>
                      <a:fillRect/>
                    </a:stretch>
                  </pic:blipFill>
                  <pic:spPr>
                    <a:xfrm>
                      <a:off x="0" y="0"/>
                      <a:ext cx="4995545" cy="3112770"/>
                    </a:xfrm>
                    <a:prstGeom prst="rect">
                      <a:avLst/>
                    </a:prstGeom>
                  </pic:spPr>
                </pic:pic>
              </a:graphicData>
            </a:graphic>
          </wp:inline>
        </w:drawing>
      </w:r>
    </w:p>
    <w:p w14:paraId="6068DD8E">
      <w:pPr>
        <w:jc w:val="center"/>
        <w:rPr>
          <w:rFonts w:hint="eastAsia" w:eastAsiaTheme="minorEastAsia"/>
          <w:lang w:eastAsia="zh-CN"/>
        </w:rPr>
      </w:pPr>
      <w:r>
        <w:rPr>
          <w:rFonts w:hint="eastAsia" w:eastAsiaTheme="minorEastAsia"/>
          <w:lang w:eastAsia="zh-CN"/>
        </w:rPr>
        <w:drawing>
          <wp:inline distT="0" distB="0" distL="114300" distR="114300">
            <wp:extent cx="6117590" cy="2473960"/>
            <wp:effectExtent l="0" t="0" r="16510" b="2540"/>
            <wp:docPr id="10" name="图片 10" descr="zuo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zuoyou"/>
                    <pic:cNvPicPr>
                      <a:picLocks noChangeAspect="1"/>
                    </pic:cNvPicPr>
                  </pic:nvPicPr>
                  <pic:blipFill>
                    <a:blip r:embed="rId11"/>
                    <a:stretch>
                      <a:fillRect/>
                    </a:stretch>
                  </pic:blipFill>
                  <pic:spPr>
                    <a:xfrm>
                      <a:off x="0" y="0"/>
                      <a:ext cx="6117590" cy="2473960"/>
                    </a:xfrm>
                    <a:prstGeom prst="rect">
                      <a:avLst/>
                    </a:prstGeom>
                  </pic:spPr>
                </pic:pic>
              </a:graphicData>
            </a:graphic>
          </wp:inline>
        </w:drawing>
      </w:r>
    </w:p>
    <w:p w14:paraId="2D9E6BE4">
      <w:pPr>
        <w:jc w:val="center"/>
      </w:pPr>
      <w:r>
        <w:drawing>
          <wp:inline distT="0" distB="0" distL="0" distR="0">
            <wp:extent cx="3202305" cy="2842260"/>
            <wp:effectExtent l="0" t="0" r="17145" b="15240"/>
            <wp:docPr id="193" name="图片 193" descr="C:\Users\Administrator\Desktop\QQ截图20180613151547.pngQQ截图2018061315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C:\Users\Administrator\Desktop\QQ截图20180613151547.pngQQ截图20180613151547"/>
                    <pic:cNvPicPr>
                      <a:picLocks noChangeAspect="1"/>
                    </pic:cNvPicPr>
                  </pic:nvPicPr>
                  <pic:blipFill>
                    <a:blip r:embed="rId12"/>
                    <a:srcRect/>
                    <a:stretch>
                      <a:fillRect/>
                    </a:stretch>
                  </pic:blipFill>
                  <pic:spPr>
                    <a:xfrm>
                      <a:off x="0" y="0"/>
                      <a:ext cx="3202305" cy="2842260"/>
                    </a:xfrm>
                    <a:prstGeom prst="rect">
                      <a:avLst/>
                    </a:prstGeom>
                  </pic:spPr>
                </pic:pic>
              </a:graphicData>
            </a:graphic>
          </wp:inline>
        </w:drawing>
      </w:r>
    </w:p>
    <w:p w14:paraId="29DEAA86">
      <w:pPr>
        <w:jc w:val="center"/>
        <w:rPr>
          <w:rFonts w:hint="eastAsia" w:eastAsiaTheme="minorEastAsia"/>
          <w:lang w:eastAsia="zh-CN"/>
        </w:rPr>
      </w:pPr>
      <w:r>
        <w:rPr>
          <w:rFonts w:hint="eastAsia"/>
          <w:lang w:eastAsia="zh-CN"/>
        </w:rPr>
        <w:t>后方实拍图</w:t>
      </w:r>
    </w:p>
    <w:p w14:paraId="568A202D">
      <w:pPr>
        <w:jc w:val="center"/>
      </w:pPr>
      <w:r>
        <w:drawing>
          <wp:inline distT="0" distB="0" distL="0" distR="0">
            <wp:extent cx="3067050" cy="3123565"/>
            <wp:effectExtent l="0" t="0" r="0" b="635"/>
            <wp:docPr id="194" name="图片 194" descr="C:\Users\Administrator\Desktop\1461221788078676900-0.jpg1461221788078676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C:\Users\Administrator\Desktop\1461221788078676900-0.jpg1461221788078676900-0"/>
                    <pic:cNvPicPr>
                      <a:picLocks noChangeAspect="1"/>
                    </pic:cNvPicPr>
                  </pic:nvPicPr>
                  <pic:blipFill>
                    <a:blip r:embed="rId13"/>
                    <a:srcRect/>
                    <a:stretch>
                      <a:fillRect/>
                    </a:stretch>
                  </pic:blipFill>
                  <pic:spPr>
                    <a:xfrm>
                      <a:off x="0" y="0"/>
                      <a:ext cx="3067050" cy="3123565"/>
                    </a:xfrm>
                    <a:prstGeom prst="rect">
                      <a:avLst/>
                    </a:prstGeom>
                  </pic:spPr>
                </pic:pic>
              </a:graphicData>
            </a:graphic>
          </wp:inline>
        </w:drawing>
      </w:r>
    </w:p>
    <w:p w14:paraId="04461C3C">
      <w:pPr>
        <w:jc w:val="center"/>
        <w:rPr>
          <w:rFonts w:hint="eastAsia" w:eastAsiaTheme="minorEastAsia"/>
          <w:lang w:eastAsia="zh-CN"/>
        </w:rPr>
      </w:pPr>
      <w:r>
        <w:rPr>
          <w:rFonts w:hint="eastAsia"/>
          <w:lang w:eastAsia="zh-CN"/>
        </w:rPr>
        <w:t>工程车剖面图</w:t>
      </w:r>
    </w:p>
    <w:p w14:paraId="2BBA55D5">
      <w:pPr>
        <w:pStyle w:val="12"/>
        <w:numPr>
          <w:ilvl w:val="0"/>
          <w:numId w:val="0"/>
        </w:numPr>
        <w:ind w:left="425" w:leftChars="0"/>
        <w:outlineLvl w:val="1"/>
        <w:rPr>
          <w:rFonts w:hint="eastAsia" w:ascii="方正兰亭中黑_GBK" w:hAnsi="方正兰亭中黑_GBK" w:eastAsia="方正兰亭中黑_GBK" w:cs="方正兰亭中黑_GBK"/>
          <w:color w:val="C00000"/>
          <w:sz w:val="24"/>
          <w:szCs w:val="24"/>
        </w:rPr>
      </w:pPr>
      <w:bookmarkStart w:id="51" w:name="_Toc308529790"/>
      <w:r>
        <w:rPr>
          <w:rFonts w:hint="eastAsia" w:ascii="方正兰亭中黑_GBK" w:hAnsi="方正兰亭中黑_GBK" w:eastAsia="方正兰亭中黑_GBK" w:cs="方正兰亭中黑_GBK"/>
          <w:color w:val="C00000"/>
          <w:sz w:val="24"/>
          <w:szCs w:val="24"/>
          <w:lang w:val="en-US" w:eastAsia="zh-CN"/>
        </w:rPr>
        <w:t>4.2</w:t>
      </w:r>
      <w:r>
        <w:rPr>
          <w:rFonts w:hint="eastAsia" w:ascii="方正兰亭中黑_GBK" w:hAnsi="方正兰亭中黑_GBK" w:eastAsia="方正兰亭中黑_GBK" w:cs="方正兰亭中黑_GBK"/>
          <w:color w:val="C00000"/>
          <w:sz w:val="24"/>
          <w:szCs w:val="24"/>
        </w:rPr>
        <w:t>布局说明</w:t>
      </w:r>
      <w:bookmarkEnd w:id="51"/>
    </w:p>
    <w:p w14:paraId="569DFFF5">
      <w:pPr>
        <w:pStyle w:val="12"/>
        <w:numPr>
          <w:ilvl w:val="0"/>
          <w:numId w:val="0"/>
        </w:numPr>
        <w:ind w:left="426" w:leftChars="0"/>
      </w:pPr>
      <w:r>
        <w:rPr>
          <w:rFonts w:hint="eastAsia"/>
          <w:lang w:val="en-US" w:eastAsia="zh-CN"/>
        </w:rPr>
        <w:t>1、</w:t>
      </w:r>
      <w:r>
        <w:rPr>
          <w:rFonts w:hint="eastAsia"/>
        </w:rPr>
        <w:t>驾驶室，驾驶室左侧放置灭火器</w:t>
      </w:r>
    </w:p>
    <w:p w14:paraId="75ECED7D">
      <w:pPr>
        <w:pStyle w:val="12"/>
        <w:numPr>
          <w:ilvl w:val="0"/>
          <w:numId w:val="0"/>
        </w:numPr>
        <w:ind w:left="426" w:leftChars="0"/>
      </w:pPr>
      <w:r>
        <w:rPr>
          <w:rFonts w:hint="eastAsia"/>
          <w:lang w:val="en-US" w:eastAsia="zh-CN"/>
        </w:rPr>
        <w:t>2、</w:t>
      </w:r>
      <w:r>
        <w:rPr>
          <w:rFonts w:hint="eastAsia"/>
        </w:rPr>
        <w:t>仪器架，放置测试仪器及智能装置</w:t>
      </w:r>
      <w:r>
        <w:t xml:space="preserve"> </w:t>
      </w:r>
    </w:p>
    <w:p w14:paraId="1E555C69">
      <w:pPr>
        <w:pStyle w:val="12"/>
        <w:numPr>
          <w:ilvl w:val="0"/>
          <w:numId w:val="0"/>
        </w:numPr>
        <w:ind w:left="426" w:leftChars="0"/>
      </w:pPr>
      <w:r>
        <w:rPr>
          <w:rFonts w:hint="eastAsia"/>
          <w:lang w:val="en-US" w:eastAsia="zh-CN"/>
        </w:rPr>
        <w:t>3、</w:t>
      </w:r>
      <w:r>
        <w:rPr>
          <w:rFonts w:hint="eastAsia"/>
        </w:rPr>
        <w:t>打印机，用于打印测试报告及文档</w:t>
      </w:r>
    </w:p>
    <w:p w14:paraId="399FAA65">
      <w:pPr>
        <w:pStyle w:val="12"/>
        <w:numPr>
          <w:ilvl w:val="0"/>
          <w:numId w:val="0"/>
        </w:numPr>
        <w:ind w:left="426" w:leftChars="0"/>
      </w:pPr>
      <w:r>
        <w:rPr>
          <w:rFonts w:hint="eastAsia"/>
          <w:lang w:val="en-US" w:eastAsia="zh-CN"/>
        </w:rPr>
        <w:t>4、</w:t>
      </w:r>
      <w:r>
        <w:rPr>
          <w:rFonts w:hint="eastAsia"/>
        </w:rPr>
        <w:t>附件工具柜，顶部放置打印机及绝缘油介电强度测试仪</w:t>
      </w:r>
    </w:p>
    <w:p w14:paraId="3F534625">
      <w:pPr>
        <w:pStyle w:val="12"/>
        <w:numPr>
          <w:ilvl w:val="0"/>
          <w:numId w:val="0"/>
        </w:numPr>
        <w:ind w:left="426" w:leftChars="0"/>
      </w:pPr>
      <w:r>
        <w:rPr>
          <w:rFonts w:hint="eastAsia"/>
          <w:lang w:val="en-US" w:eastAsia="zh-CN"/>
        </w:rPr>
        <w:t>5、</w:t>
      </w:r>
      <w:r>
        <w:rPr>
          <w:rFonts w:hint="eastAsia"/>
        </w:rPr>
        <w:t>操作人员工作时的工作椅</w:t>
      </w:r>
    </w:p>
    <w:p w14:paraId="4CBDAC62">
      <w:pPr>
        <w:pStyle w:val="12"/>
        <w:numPr>
          <w:ilvl w:val="0"/>
          <w:numId w:val="0"/>
        </w:numPr>
        <w:ind w:left="426" w:leftChars="0"/>
      </w:pPr>
      <w:r>
        <w:rPr>
          <w:rFonts w:hint="eastAsia"/>
          <w:lang w:val="en-US" w:eastAsia="zh-CN"/>
        </w:rPr>
        <w:t>6、</w:t>
      </w:r>
      <w:r>
        <w:rPr>
          <w:rFonts w:hint="eastAsia"/>
        </w:rPr>
        <w:t>变频串联谐振装置电抗器台</w:t>
      </w:r>
    </w:p>
    <w:p w14:paraId="66356705">
      <w:pPr>
        <w:pStyle w:val="12"/>
        <w:numPr>
          <w:ilvl w:val="0"/>
          <w:numId w:val="0"/>
        </w:numPr>
        <w:ind w:left="426" w:leftChars="0"/>
      </w:pPr>
      <w:r>
        <w:rPr>
          <w:rFonts w:hint="eastAsia"/>
          <w:lang w:val="en-US" w:eastAsia="zh-CN"/>
        </w:rPr>
        <w:t>7、</w:t>
      </w:r>
      <w:r>
        <w:rPr>
          <w:rFonts w:hint="eastAsia"/>
        </w:rPr>
        <w:t>试验变压器台</w:t>
      </w:r>
      <w:r>
        <w:t xml:space="preserve"> </w:t>
      </w:r>
    </w:p>
    <w:p w14:paraId="640532B1">
      <w:pPr>
        <w:pStyle w:val="12"/>
        <w:numPr>
          <w:ilvl w:val="0"/>
          <w:numId w:val="0"/>
        </w:numPr>
        <w:ind w:left="426" w:leftChars="0"/>
      </w:pPr>
      <w:r>
        <w:rPr>
          <w:rFonts w:hint="eastAsia"/>
          <w:lang w:val="en-US" w:eastAsia="zh-CN"/>
        </w:rPr>
        <w:t>8、</w:t>
      </w:r>
      <w:r>
        <w:rPr>
          <w:rFonts w:hint="eastAsia"/>
        </w:rPr>
        <w:t>汽油发电机</w:t>
      </w:r>
    </w:p>
    <w:p w14:paraId="4B59BC6A">
      <w:pPr>
        <w:pStyle w:val="12"/>
        <w:numPr>
          <w:ilvl w:val="0"/>
          <w:numId w:val="0"/>
        </w:numPr>
        <w:ind w:left="426" w:leftChars="0"/>
      </w:pPr>
      <w:r>
        <w:rPr>
          <w:rFonts w:hint="eastAsia"/>
          <w:lang w:val="en-US" w:eastAsia="zh-CN"/>
        </w:rPr>
        <w:t>9、</w:t>
      </w:r>
      <w:r>
        <w:rPr>
          <w:rFonts w:hint="eastAsia"/>
        </w:rPr>
        <w:t>仪器柜，用于放置车载仪器，顶部放置分压器及放电棒</w:t>
      </w:r>
    </w:p>
    <w:p w14:paraId="702B9B93">
      <w:pPr>
        <w:pStyle w:val="12"/>
        <w:numPr>
          <w:ilvl w:val="0"/>
          <w:numId w:val="0"/>
        </w:numPr>
        <w:ind w:firstLine="420" w:firstLineChars="200"/>
        <w:rPr>
          <w:rFonts w:hint="eastAsia"/>
        </w:rPr>
      </w:pPr>
      <w:r>
        <w:rPr>
          <w:rFonts w:hint="eastAsia"/>
          <w:lang w:val="en-US" w:eastAsia="zh-CN"/>
        </w:rPr>
        <w:t>10、</w:t>
      </w:r>
      <w:r>
        <w:rPr>
          <w:rFonts w:hint="eastAsia"/>
        </w:rPr>
        <w:t>大型设备固定放置处，放置励磁变、调压器、电抗器、线盘。</w:t>
      </w:r>
    </w:p>
    <w:p w14:paraId="335D738F">
      <w:pPr>
        <w:pStyle w:val="12"/>
        <w:numPr>
          <w:ilvl w:val="0"/>
          <w:numId w:val="0"/>
        </w:numPr>
        <w:ind w:left="426" w:leftChars="0"/>
      </w:pPr>
      <w:r>
        <w:rPr>
          <w:rFonts w:hint="eastAsia"/>
          <w:lang w:val="en-US" w:eastAsia="zh-CN"/>
        </w:rPr>
        <w:t>11、</w:t>
      </w:r>
      <w:r>
        <w:rPr>
          <w:rFonts w:hint="eastAsia"/>
        </w:rPr>
        <w:t>集中接线面板</w:t>
      </w:r>
    </w:p>
    <w:p w14:paraId="3C23B051">
      <w:pPr>
        <w:pStyle w:val="12"/>
        <w:numPr>
          <w:ilvl w:val="0"/>
          <w:numId w:val="0"/>
        </w:numPr>
        <w:ind w:firstLine="420" w:firstLineChars="200"/>
      </w:pPr>
      <w:r>
        <w:rPr>
          <w:rFonts w:hint="eastAsia"/>
          <w:lang w:val="en-US" w:eastAsia="zh-CN"/>
        </w:rPr>
        <w:t>12、</w:t>
      </w:r>
      <w:r>
        <w:rPr>
          <w:rFonts w:hint="eastAsia"/>
        </w:rPr>
        <w:t>排风扇</w:t>
      </w:r>
    </w:p>
    <w:p w14:paraId="7AA21E5F">
      <w:pPr>
        <w:pStyle w:val="12"/>
        <w:numPr>
          <w:ilvl w:val="0"/>
          <w:numId w:val="0"/>
        </w:numPr>
        <w:ind w:firstLine="420" w:firstLineChars="200"/>
      </w:pPr>
      <w:r>
        <w:rPr>
          <w:rFonts w:hint="eastAsia"/>
          <w:lang w:val="en-US" w:eastAsia="zh-CN"/>
        </w:rPr>
        <w:t>13、</w:t>
      </w:r>
      <w:r>
        <w:rPr>
          <w:rFonts w:hint="eastAsia"/>
        </w:rPr>
        <w:t>外接电源输入端口</w:t>
      </w:r>
    </w:p>
    <w:p w14:paraId="6EC1A8A8">
      <w:pPr>
        <w:pStyle w:val="12"/>
        <w:numPr>
          <w:ilvl w:val="0"/>
          <w:numId w:val="0"/>
        </w:numPr>
        <w:ind w:firstLine="420" w:firstLineChars="200"/>
      </w:pPr>
      <w:r>
        <w:rPr>
          <w:rFonts w:hint="eastAsia"/>
          <w:lang w:val="en-US" w:eastAsia="zh-CN"/>
        </w:rPr>
        <w:t>14、</w:t>
      </w:r>
      <w:r>
        <w:rPr>
          <w:rFonts w:hint="eastAsia"/>
        </w:rPr>
        <w:t>车载装置智能电源管理系统</w:t>
      </w:r>
      <w:r>
        <w:t xml:space="preserve"> </w:t>
      </w:r>
    </w:p>
    <w:p w14:paraId="70E3D27B">
      <w:pPr>
        <w:pStyle w:val="12"/>
        <w:numPr>
          <w:ilvl w:val="0"/>
          <w:numId w:val="0"/>
        </w:numPr>
        <w:ind w:firstLine="420" w:firstLineChars="200"/>
      </w:pPr>
      <w:r>
        <w:rPr>
          <w:rFonts w:hint="eastAsia"/>
          <w:lang w:val="en-US" w:eastAsia="zh-CN"/>
        </w:rPr>
        <w:t>15、</w:t>
      </w:r>
      <w:r>
        <w:rPr>
          <w:rFonts w:hint="eastAsia"/>
        </w:rPr>
        <w:t>车载装置智能通讯系统</w:t>
      </w:r>
    </w:p>
    <w:p w14:paraId="60D5F361">
      <w:pPr>
        <w:pStyle w:val="12"/>
        <w:numPr>
          <w:ilvl w:val="0"/>
          <w:numId w:val="0"/>
        </w:numPr>
        <w:ind w:firstLine="420" w:firstLineChars="200"/>
      </w:pPr>
      <w:r>
        <w:rPr>
          <w:rFonts w:hint="eastAsia"/>
          <w:lang w:val="en-US" w:eastAsia="zh-CN"/>
        </w:rPr>
        <w:t>16、</w:t>
      </w:r>
      <w:r>
        <w:rPr>
          <w:rFonts w:hint="eastAsia"/>
        </w:rPr>
        <w:t>预留机箱</w:t>
      </w:r>
    </w:p>
    <w:p w14:paraId="11D91E40">
      <w:pPr>
        <w:pStyle w:val="12"/>
        <w:numPr>
          <w:ilvl w:val="0"/>
          <w:numId w:val="0"/>
        </w:numPr>
        <w:ind w:firstLine="420" w:firstLineChars="200"/>
      </w:pPr>
      <w:r>
        <w:rPr>
          <w:rFonts w:hint="eastAsia"/>
          <w:lang w:val="en-US" w:eastAsia="zh-CN"/>
        </w:rPr>
        <w:t>17、</w:t>
      </w:r>
      <w:r>
        <w:rPr>
          <w:rFonts w:hint="eastAsia"/>
        </w:rPr>
        <w:t>变压器空负载特性测试仪</w:t>
      </w:r>
    </w:p>
    <w:p w14:paraId="0F402006">
      <w:pPr>
        <w:pStyle w:val="12"/>
        <w:numPr>
          <w:ilvl w:val="0"/>
          <w:numId w:val="0"/>
        </w:numPr>
        <w:ind w:firstLine="420" w:firstLineChars="200"/>
      </w:pPr>
      <w:r>
        <w:rPr>
          <w:rFonts w:hint="eastAsia"/>
          <w:lang w:val="en-US" w:eastAsia="zh-CN"/>
        </w:rPr>
        <w:t>18、</w:t>
      </w:r>
      <w:r>
        <w:rPr>
          <w:rFonts w:hint="eastAsia"/>
        </w:rPr>
        <w:t>变频串联谐振试验装置</w:t>
      </w:r>
    </w:p>
    <w:p w14:paraId="780CF243">
      <w:pPr>
        <w:pStyle w:val="12"/>
        <w:numPr>
          <w:ilvl w:val="0"/>
          <w:numId w:val="0"/>
        </w:numPr>
        <w:ind w:firstLine="420" w:firstLineChars="200"/>
      </w:pPr>
      <w:r>
        <w:rPr>
          <w:rFonts w:hint="eastAsia"/>
          <w:lang w:val="en-US" w:eastAsia="zh-CN"/>
        </w:rPr>
        <w:t>19、</w:t>
      </w:r>
      <w:r>
        <w:rPr>
          <w:rFonts w:hint="eastAsia"/>
        </w:rPr>
        <w:t>车载外接电源装置</w:t>
      </w:r>
    </w:p>
    <w:p w14:paraId="1F8A30B1">
      <w:pPr>
        <w:pStyle w:val="12"/>
        <w:numPr>
          <w:ilvl w:val="0"/>
          <w:numId w:val="0"/>
        </w:numPr>
        <w:ind w:firstLine="420" w:firstLineChars="200"/>
      </w:pPr>
      <w:r>
        <w:rPr>
          <w:rFonts w:hint="eastAsia"/>
          <w:lang w:val="en-US" w:eastAsia="zh-CN"/>
        </w:rPr>
        <w:t>20、</w:t>
      </w:r>
      <w:r>
        <w:rPr>
          <w:rFonts w:hint="eastAsia"/>
        </w:rPr>
        <w:t>液晶显示器</w:t>
      </w:r>
    </w:p>
    <w:p w14:paraId="1DACB093">
      <w:pPr>
        <w:pStyle w:val="12"/>
        <w:numPr>
          <w:ilvl w:val="0"/>
          <w:numId w:val="0"/>
        </w:numPr>
        <w:ind w:firstLine="420" w:firstLineChars="200"/>
      </w:pPr>
      <w:r>
        <w:rPr>
          <w:rFonts w:hint="eastAsia"/>
          <w:lang w:val="en-US" w:eastAsia="zh-CN"/>
        </w:rPr>
        <w:t>21、</w:t>
      </w:r>
      <w:r>
        <w:rPr>
          <w:rFonts w:hint="eastAsia"/>
        </w:rPr>
        <w:t>车载电脑装置</w:t>
      </w:r>
    </w:p>
    <w:p w14:paraId="34D574BF">
      <w:pPr>
        <w:pStyle w:val="12"/>
        <w:numPr>
          <w:ilvl w:val="0"/>
          <w:numId w:val="0"/>
        </w:numPr>
        <w:ind w:firstLine="420" w:firstLineChars="200"/>
      </w:pPr>
      <w:r>
        <w:rPr>
          <w:rFonts w:hint="eastAsia"/>
          <w:lang w:val="en-US" w:eastAsia="zh-CN"/>
        </w:rPr>
        <w:t>22、</w:t>
      </w:r>
      <w:r>
        <w:rPr>
          <w:rFonts w:hint="eastAsia"/>
        </w:rPr>
        <w:t>直流电阻测试仪</w:t>
      </w:r>
    </w:p>
    <w:p w14:paraId="2513AFE5">
      <w:pPr>
        <w:pStyle w:val="12"/>
        <w:numPr>
          <w:ilvl w:val="0"/>
          <w:numId w:val="0"/>
        </w:numPr>
        <w:ind w:firstLine="420" w:firstLineChars="200"/>
      </w:pPr>
      <w:r>
        <w:rPr>
          <w:rFonts w:hint="eastAsia"/>
          <w:lang w:val="en-US" w:eastAsia="zh-CN"/>
        </w:rPr>
        <w:t>23、</w:t>
      </w:r>
      <w:r>
        <w:rPr>
          <w:rFonts w:hint="eastAsia"/>
        </w:rPr>
        <w:t>变比组别测试仪</w:t>
      </w:r>
    </w:p>
    <w:p w14:paraId="58906A04">
      <w:pPr>
        <w:pStyle w:val="12"/>
        <w:numPr>
          <w:ilvl w:val="0"/>
          <w:numId w:val="0"/>
        </w:numPr>
        <w:ind w:firstLine="420" w:firstLineChars="200"/>
      </w:pPr>
      <w:r>
        <w:rPr>
          <w:rFonts w:hint="eastAsia"/>
          <w:lang w:val="en-US" w:eastAsia="zh-CN"/>
        </w:rPr>
        <w:t>24、</w:t>
      </w:r>
      <w:r>
        <w:rPr>
          <w:rFonts w:hint="eastAsia"/>
        </w:rPr>
        <w:t>氧化锌避雷器测试仪</w:t>
      </w:r>
      <w:r>
        <w:t xml:space="preserve"> </w:t>
      </w:r>
    </w:p>
    <w:p w14:paraId="6B06D4DE">
      <w:pPr>
        <w:pStyle w:val="12"/>
        <w:numPr>
          <w:ilvl w:val="0"/>
          <w:numId w:val="0"/>
        </w:numPr>
        <w:ind w:firstLine="420" w:firstLineChars="200"/>
      </w:pPr>
      <w:r>
        <w:rPr>
          <w:rFonts w:hint="eastAsia"/>
          <w:lang w:val="en-US" w:eastAsia="zh-CN"/>
        </w:rPr>
        <w:t>25、</w:t>
      </w:r>
      <w:r>
        <w:rPr>
          <w:rFonts w:hint="eastAsia"/>
        </w:rPr>
        <w:t>预留机箱</w:t>
      </w:r>
    </w:p>
    <w:p w14:paraId="10ADEDBD">
      <w:pPr>
        <w:pStyle w:val="12"/>
        <w:numPr>
          <w:ilvl w:val="0"/>
          <w:numId w:val="1"/>
        </w:numPr>
        <w:ind w:left="723" w:hanging="723" w:hangingChars="200"/>
        <w:outlineLvl w:val="0"/>
        <w:rPr>
          <w:rFonts w:hint="eastAsia" w:ascii="方正兰亭中黑_GBK" w:hAnsi="方正兰亭中黑_GBK" w:eastAsia="方正兰亭中黑_GBK" w:cs="方正兰亭中黑_GBK"/>
        </w:rPr>
      </w:pPr>
      <w:bookmarkStart w:id="52" w:name="_Toc308529791"/>
      <w:r>
        <w:rPr>
          <w:rFonts w:hint="eastAsia" w:ascii="方正兰亭中黑_GBK" w:hAnsi="方正兰亭中黑_GBK" w:eastAsia="方正兰亭中黑_GBK" w:cs="方正兰亭中黑_GBK"/>
          <w:b/>
          <w:sz w:val="36"/>
          <w:szCs w:val="36"/>
        </w:rPr>
        <w:t>功能介绍</w:t>
      </w:r>
      <w:bookmarkEnd w:id="52"/>
    </w:p>
    <w:p w14:paraId="2B84AEA2">
      <w:pPr>
        <w:pStyle w:val="12"/>
        <w:numPr>
          <w:ilvl w:val="0"/>
          <w:numId w:val="10"/>
        </w:numPr>
        <w:ind w:firstLineChars="0"/>
        <w:outlineLvl w:val="1"/>
        <w:rPr>
          <w:vanish/>
        </w:rPr>
      </w:pPr>
      <w:bookmarkStart w:id="53" w:name="_Toc308527345"/>
      <w:bookmarkEnd w:id="53"/>
      <w:bookmarkStart w:id="54" w:name="_Toc308529716"/>
      <w:bookmarkEnd w:id="54"/>
      <w:bookmarkStart w:id="55" w:name="_Toc308529792"/>
      <w:bookmarkEnd w:id="55"/>
      <w:bookmarkStart w:id="56" w:name="_Toc308529624"/>
      <w:bookmarkEnd w:id="56"/>
      <w:bookmarkStart w:id="57" w:name="_Toc308529664"/>
      <w:bookmarkEnd w:id="57"/>
      <w:bookmarkStart w:id="58" w:name="_Toc308527276"/>
      <w:bookmarkEnd w:id="58"/>
    </w:p>
    <w:p w14:paraId="09B38705">
      <w:pPr>
        <w:pStyle w:val="12"/>
        <w:numPr>
          <w:ilvl w:val="0"/>
          <w:numId w:val="0"/>
        </w:numPr>
        <w:ind w:left="425" w:leftChars="0"/>
        <w:outlineLvl w:val="1"/>
        <w:rPr>
          <w:rFonts w:hint="eastAsia" w:ascii="方正兰亭中黑_GBK" w:hAnsi="方正兰亭中黑_GBK" w:eastAsia="方正兰亭中黑_GBK" w:cs="方正兰亭中黑_GBK"/>
          <w:b w:val="0"/>
          <w:bCs w:val="0"/>
          <w:color w:val="C00000"/>
          <w:sz w:val="24"/>
          <w:szCs w:val="24"/>
        </w:rPr>
      </w:pPr>
      <w:bookmarkStart w:id="59" w:name="_Toc308529793"/>
      <w:r>
        <w:rPr>
          <w:rFonts w:hint="eastAsia" w:ascii="方正兰亭中黑_GBK" w:hAnsi="方正兰亭中黑_GBK" w:eastAsia="方正兰亭中黑_GBK" w:cs="方正兰亭中黑_GBK"/>
          <w:b w:val="0"/>
          <w:bCs w:val="0"/>
          <w:color w:val="C00000"/>
          <w:sz w:val="24"/>
          <w:szCs w:val="24"/>
          <w:lang w:val="en-US" w:eastAsia="zh-CN"/>
        </w:rPr>
        <w:t>5.1</w:t>
      </w:r>
      <w:r>
        <w:rPr>
          <w:rFonts w:hint="eastAsia" w:ascii="方正兰亭中黑_GBK" w:hAnsi="方正兰亭中黑_GBK" w:eastAsia="方正兰亭中黑_GBK" w:cs="方正兰亭中黑_GBK"/>
          <w:b w:val="0"/>
          <w:bCs w:val="0"/>
          <w:color w:val="C00000"/>
          <w:sz w:val="24"/>
          <w:szCs w:val="24"/>
        </w:rPr>
        <w:t>试验车整体功能介绍</w:t>
      </w:r>
      <w:bookmarkEnd w:id="59"/>
    </w:p>
    <w:p w14:paraId="29406752">
      <w:pPr>
        <w:ind w:firstLine="420"/>
      </w:pPr>
      <w:r>
        <w:rPr>
          <w:rFonts w:hint="eastAsia"/>
        </w:rPr>
        <w:t>目前电力行业迅猛发展，智能电网在中国新能源战略中显得炙手可热，不仅是其与美国的智能电网战略规划并驾齐驱，更重要的是其蕴含的庞大的商业机会和未来美好的应用前景，使其成为各方追逐的目标。智能电网，就是电网的智能化，也被称为</w:t>
      </w:r>
      <w:r>
        <w:t>“</w:t>
      </w:r>
      <w:r>
        <w:rPr>
          <w:rFonts w:hint="eastAsia"/>
        </w:rPr>
        <w:t>电网</w:t>
      </w:r>
      <w:r>
        <w:t>2.0”</w:t>
      </w:r>
      <w:r>
        <w:rPr>
          <w:rFonts w:hint="eastAsia"/>
        </w:rPr>
        <w:t>，它是建立在集成的、高速双向通信网络的基础上，通过先进的传感和测量技术、先进的设备技术、先进的控制方法以及先进的决策支持系统技术的应用，实现电网的可靠、安全、经济、高效、环境友好和使用安全的目标。与传统电网相比，智能电网能更迅速地对人为或自然发生的扰动做出辨识和反应，以便在自然灾害、外力破坏和计算机攻击等不同情况下保证人身、设备和电网的安全。</w:t>
      </w:r>
    </w:p>
    <w:p w14:paraId="7400B4EF">
      <w:pPr>
        <w:ind w:firstLine="420"/>
      </w:pPr>
      <w:r>
        <w:rPr>
          <w:rFonts w:hint="eastAsia"/>
        </w:rPr>
        <w:t>在智能电网包括八个主要的特征，其中有个重要的特征为智能电网是自愈电网。从本质上讲，自愈就是智能电网的免疫系统。自愈电网进行连续不断的在线自我评估以预测电网可能出现的问题，发现已经存在的或正在发展的问题，并立即采取措施加以控制或纠正。以确保电网的可靠性、安全性、电能质量和效率。但是目前来说想要做到这样的目标还有一长段距离，在目前这个情况下，就需要有快速灵活的电力检测设备去实现电力故障的快速排查使得更加快速的恢复供电。电力试验车作为一个移动的试验平台能够起到连接客户和电力试验现场的桥梁作用，并且这个桥梁是可移动的，灵活的，能够快速的出现在电力试验现场进行工作，为电力保障提供了坚实的基础。</w:t>
      </w:r>
    </w:p>
    <w:p w14:paraId="492D0052">
      <w:pPr>
        <w:ind w:firstLine="420"/>
      </w:pPr>
      <w:r>
        <w:rPr>
          <w:rFonts w:hint="eastAsia"/>
        </w:rPr>
        <w:t>电力试验车整个通讯部分基于物联网理念。物联网（</w:t>
      </w:r>
      <w:r>
        <w:t xml:space="preserve">The Internetofthings </w:t>
      </w:r>
      <w:r>
        <w:rPr>
          <w:rFonts w:hint="eastAsia"/>
        </w:rPr>
        <w:t>）的定义是：通过射频识别（</w:t>
      </w:r>
      <w:r>
        <w:t>RFID</w:t>
      </w:r>
      <w:r>
        <w:rPr>
          <w:rFonts w:hint="eastAsia"/>
        </w:rPr>
        <w:t>）、红外感应器、全球定位系统、激光扫描器等信息传感设备，按约定的协议，把任何物品与互联网连接起来，进行信息交换和通讯，以实现智能化识别、定位、跟踪、监控和管理的一种网络。物联网的概念是在</w:t>
      </w:r>
      <w:r>
        <w:t xml:space="preserve">1999 </w:t>
      </w:r>
      <w:r>
        <w:rPr>
          <w:rFonts w:hint="eastAsia"/>
        </w:rPr>
        <w:t>年提出的。物联网就是物物相连的</w:t>
      </w:r>
      <w:r>
        <w:t xml:space="preserve">“ </w:t>
      </w:r>
      <w:r>
        <w:rPr>
          <w:rFonts w:hint="eastAsia"/>
        </w:rPr>
        <w:t>互联网。这有两层意思：第一，物联网的核心和基础仍然是互联网，是在互联网基础上的延伸和扩展的网络；第二，其用户端延伸和扩展到了任何物品与物品之间，进行信息交换和通讯。物联网是继计算机、互联网与移动通信网之后的世界信息产业第三次浪潮，目前已被中国正式列为国家五大新兴战略性产业之一。</w:t>
      </w:r>
    </w:p>
    <w:p w14:paraId="35CAE898">
      <w:pPr>
        <w:ind w:firstLine="420"/>
      </w:pPr>
      <w:r>
        <w:rPr>
          <w:rFonts w:hint="eastAsia"/>
        </w:rPr>
        <w:t>因此，电力试验车作为一个电力行业的移动通信平台，兼具检修和检测的功能，车载的每台仪器设备都是一个通信节，具有独立的设备地址，作为物联网的一个具体应用，必将得到广泛的使用和推广。</w:t>
      </w:r>
    </w:p>
    <w:p w14:paraId="082CD6FA">
      <w:pPr>
        <w:ind w:firstLine="420"/>
      </w:pPr>
      <w:r>
        <w:rPr>
          <w:rFonts w:hint="eastAsia"/>
        </w:rPr>
        <w:t>本电力综合试验车提供了十余种套仪器设备的测试功能，并且为可靠安全快速的完成现场试验采取了一系列符合国内电力系统检修、试验规范流程的措施。可全面提高部门电气试验的效率、水平和质量，有效缩短应急抢修情况下的试验时间，减轻试验过程中繁重体力劳动，降低劳动成本和提高人员工作效率，提高现场试验工作的灵活性和机动性。通过电力试验场智能网络系统，可以实现远程用户对电力试验车上各种仪器设备的实时数据通信和历史数据的查询分析，还能通过</w:t>
      </w:r>
      <w:r>
        <w:t>GPS</w:t>
      </w:r>
      <w:r>
        <w:rPr>
          <w:rFonts w:hint="eastAsia"/>
        </w:rPr>
        <w:t>和远程视频监控实现电力试验车的工作调度，提高了电力试验的自动化水平、管理水平，实现了计算机信息化管理；提高了试验效率，保证了试验结果的准确性、可靠性，改善了试验人员的工作条件，减轻了劳动强度，创造了良好的经济效益和社会效益。</w:t>
      </w:r>
    </w:p>
    <w:p w14:paraId="2BD70761">
      <w:pPr>
        <w:pStyle w:val="12"/>
        <w:numPr>
          <w:ilvl w:val="0"/>
          <w:numId w:val="0"/>
        </w:numPr>
        <w:ind w:left="425" w:leftChars="0"/>
        <w:outlineLvl w:val="1"/>
        <w:rPr>
          <w:rFonts w:hint="eastAsia" w:ascii="方正兰亭中黑_GBK" w:hAnsi="方正兰亭中黑_GBK" w:eastAsia="方正兰亭中黑_GBK" w:cs="方正兰亭中黑_GBK"/>
          <w:b w:val="0"/>
          <w:bCs w:val="0"/>
          <w:color w:val="C00000"/>
          <w:sz w:val="24"/>
          <w:szCs w:val="24"/>
        </w:rPr>
      </w:pPr>
      <w:bookmarkStart w:id="60" w:name="_Toc308529794"/>
      <w:r>
        <w:rPr>
          <w:rFonts w:hint="eastAsia" w:ascii="方正兰亭中黑_GBK" w:hAnsi="方正兰亭中黑_GBK" w:eastAsia="方正兰亭中黑_GBK" w:cs="方正兰亭中黑_GBK"/>
          <w:b w:val="0"/>
          <w:bCs w:val="0"/>
          <w:color w:val="C00000"/>
          <w:sz w:val="24"/>
          <w:szCs w:val="24"/>
          <w:lang w:val="en-US" w:eastAsia="zh-CN"/>
        </w:rPr>
        <w:t>5.2</w:t>
      </w:r>
      <w:r>
        <w:rPr>
          <w:rFonts w:hint="eastAsia" w:ascii="方正兰亭中黑_GBK" w:hAnsi="方正兰亭中黑_GBK" w:eastAsia="方正兰亭中黑_GBK" w:cs="方正兰亭中黑_GBK"/>
          <w:b w:val="0"/>
          <w:bCs w:val="0"/>
          <w:color w:val="C00000"/>
          <w:sz w:val="24"/>
          <w:szCs w:val="24"/>
        </w:rPr>
        <w:t>网络系统功能介绍</w:t>
      </w:r>
      <w:bookmarkEnd w:id="60"/>
    </w:p>
    <w:p w14:paraId="50A3665A">
      <w:pPr>
        <w:ind w:firstLine="420"/>
      </w:pPr>
      <w:r>
        <w:rPr>
          <w:rFonts w:hint="eastAsia"/>
          <w:b w:val="0"/>
          <w:bCs w:val="0"/>
          <w:color w:val="auto"/>
        </w:rPr>
        <w:t>网络总共分为三层，分别为移动通信网络、车载有线网络（</w:t>
      </w:r>
      <w:r>
        <w:rPr>
          <w:b w:val="0"/>
          <w:bCs w:val="0"/>
          <w:color w:val="auto"/>
        </w:rPr>
        <w:t xml:space="preserve">CAN </w:t>
      </w:r>
      <w:r>
        <w:rPr>
          <w:rFonts w:hint="eastAsia"/>
          <w:b w:val="0"/>
          <w:bCs w:val="0"/>
          <w:color w:val="auto"/>
        </w:rPr>
        <w:t>总线，</w:t>
      </w:r>
      <w:r>
        <w:rPr>
          <w:b w:val="0"/>
          <w:bCs w:val="0"/>
          <w:color w:val="auto"/>
        </w:rPr>
        <w:t>RS485</w:t>
      </w:r>
      <w:r>
        <w:rPr>
          <w:rFonts w:hint="eastAsia"/>
          <w:b w:val="0"/>
          <w:bCs w:val="0"/>
          <w:color w:val="auto"/>
        </w:rPr>
        <w:t>，以太网）和短距离无线网络。</w:t>
      </w:r>
      <w:r>
        <w:rPr>
          <w:rFonts w:hint="eastAsia"/>
        </w:rPr>
        <w:t>三层网络通过</w:t>
      </w:r>
      <w:r>
        <w:t>3G</w:t>
      </w:r>
      <w:r>
        <w:rPr>
          <w:rFonts w:hint="eastAsia"/>
        </w:rPr>
        <w:t>路由器、车载有线网络网关和短距离无线网关有机的联系起来形成一个整体的智能网络。</w:t>
      </w:r>
    </w:p>
    <w:p w14:paraId="0CEDF55A">
      <w:pPr>
        <w:ind w:firstLine="420" w:firstLineChars="200"/>
      </w:pPr>
      <w:r>
        <w:rPr>
          <w:rFonts w:hint="eastAsia"/>
        </w:rPr>
        <w:t>整个网络系统起到如下功能：</w:t>
      </w:r>
    </w:p>
    <w:p w14:paraId="24F962A1">
      <w:pPr>
        <w:ind w:firstLine="420" w:firstLineChars="200"/>
      </w:pPr>
      <w:r>
        <w:t>( 1</w:t>
      </w:r>
      <w:r>
        <w:rPr>
          <w:rFonts w:hint="eastAsia"/>
        </w:rPr>
        <w:t>）远程用户能够在任何能够连接到</w:t>
      </w:r>
      <w:r>
        <w:t>Internet</w:t>
      </w:r>
      <w:r>
        <w:rPr>
          <w:rFonts w:hint="eastAsia"/>
        </w:rPr>
        <w:t>网的地方，通过</w:t>
      </w:r>
      <w:r>
        <w:t>PC</w:t>
      </w:r>
      <w:r>
        <w:rPr>
          <w:rFonts w:hint="eastAsia"/>
        </w:rPr>
        <w:t>机监控到电力试验车上设备和处于无线网络中的设备，并且可以访问数据服务器对电力试验车各个设备的检测历史数据进行分析和生成需要的报表。</w:t>
      </w:r>
    </w:p>
    <w:p w14:paraId="0B1E59A1">
      <w:pPr>
        <w:ind w:firstLine="420" w:firstLineChars="200"/>
      </w:pPr>
      <w:r>
        <w:t>( 2</w:t>
      </w:r>
      <w:r>
        <w:rPr>
          <w:rFonts w:hint="eastAsia"/>
        </w:rPr>
        <w:t>）车上操作员在车载有线网络没有接入</w:t>
      </w:r>
      <w:r>
        <w:t>Internet</w:t>
      </w:r>
      <w:r>
        <w:rPr>
          <w:rFonts w:hint="eastAsia"/>
        </w:rPr>
        <w:t>网的时候也可以监控到电力试验车上设备和处于无线网络中的设备。车载有线网络接入到</w:t>
      </w:r>
      <w:r>
        <w:t>Internet</w:t>
      </w:r>
      <w:r>
        <w:rPr>
          <w:rFonts w:hint="eastAsia"/>
        </w:rPr>
        <w:t>网后，车上操作人员可以访问数据服务器，对电力试验车各个设备的检测历史数据进行分析和生成需要的报表。</w:t>
      </w:r>
    </w:p>
    <w:p w14:paraId="7A03978F">
      <w:pPr>
        <w:ind w:firstLine="420" w:firstLineChars="200"/>
      </w:pPr>
      <w:r>
        <w:t>( 3</w:t>
      </w:r>
      <w:r>
        <w:rPr>
          <w:rFonts w:hint="eastAsia"/>
        </w:rPr>
        <w:t>）电力试验车上其他设备（如摄像头、云台和</w:t>
      </w:r>
      <w:r>
        <w:t>GPS</w:t>
      </w:r>
      <w:r>
        <w:rPr>
          <w:rFonts w:hint="eastAsia"/>
        </w:rPr>
        <w:t>等）也介入到无线网络中，远程用户和车上操作员都能够进行使用。</w:t>
      </w:r>
    </w:p>
    <w:p w14:paraId="3C0BCF9E">
      <w:pPr>
        <w:ind w:firstLine="420" w:firstLineChars="200"/>
      </w:pPr>
      <w:r>
        <w:rPr>
          <w:rFonts w:hint="eastAsia"/>
        </w:rPr>
        <w:t>总体来说，整个网络系统实现了用户与设备远程通讯，能够更加快捷的建立起检测现场和远程用户之间的通信桥梁。</w:t>
      </w:r>
    </w:p>
    <w:p w14:paraId="277179AC">
      <w:pPr>
        <w:pStyle w:val="12"/>
        <w:numPr>
          <w:ilvl w:val="0"/>
          <w:numId w:val="11"/>
        </w:numPr>
        <w:ind w:firstLineChars="0"/>
        <w:outlineLvl w:val="1"/>
        <w:rPr>
          <w:rFonts w:hint="eastAsia"/>
          <w:vanish/>
        </w:rPr>
      </w:pPr>
      <w:bookmarkStart w:id="61" w:name="_Toc308527279"/>
      <w:bookmarkEnd w:id="61"/>
      <w:bookmarkStart w:id="62" w:name="_Toc308529627"/>
      <w:bookmarkEnd w:id="62"/>
      <w:bookmarkStart w:id="63" w:name="_Toc308529719"/>
      <w:bookmarkEnd w:id="63"/>
      <w:bookmarkStart w:id="64" w:name="_Toc308529667"/>
      <w:bookmarkEnd w:id="64"/>
      <w:bookmarkStart w:id="65" w:name="_Toc308527348"/>
      <w:bookmarkEnd w:id="65"/>
      <w:bookmarkStart w:id="66" w:name="_Toc308529795"/>
      <w:bookmarkEnd w:id="66"/>
    </w:p>
    <w:p w14:paraId="3F25F0A7">
      <w:pPr>
        <w:pStyle w:val="12"/>
        <w:numPr>
          <w:ilvl w:val="0"/>
          <w:numId w:val="11"/>
        </w:numPr>
        <w:ind w:firstLineChars="0"/>
        <w:outlineLvl w:val="1"/>
        <w:rPr>
          <w:rFonts w:hint="eastAsia"/>
          <w:vanish/>
        </w:rPr>
      </w:pPr>
      <w:bookmarkStart w:id="67" w:name="_Toc308529720"/>
      <w:bookmarkEnd w:id="67"/>
      <w:bookmarkStart w:id="68" w:name="_Toc308529796"/>
      <w:bookmarkEnd w:id="68"/>
      <w:bookmarkStart w:id="69" w:name="_Toc308529628"/>
      <w:bookmarkEnd w:id="69"/>
      <w:bookmarkStart w:id="70" w:name="_Toc308527280"/>
      <w:bookmarkEnd w:id="70"/>
      <w:bookmarkStart w:id="71" w:name="_Toc308529668"/>
      <w:bookmarkEnd w:id="71"/>
      <w:bookmarkStart w:id="72" w:name="_Toc308527349"/>
      <w:bookmarkEnd w:id="72"/>
    </w:p>
    <w:p w14:paraId="56A19025">
      <w:pPr>
        <w:pStyle w:val="12"/>
        <w:numPr>
          <w:ilvl w:val="0"/>
          <w:numId w:val="11"/>
        </w:numPr>
        <w:ind w:firstLineChars="0"/>
        <w:outlineLvl w:val="1"/>
        <w:rPr>
          <w:rFonts w:hint="eastAsia"/>
          <w:vanish/>
        </w:rPr>
      </w:pPr>
      <w:bookmarkStart w:id="73" w:name="_Toc308529797"/>
      <w:bookmarkEnd w:id="73"/>
      <w:bookmarkStart w:id="74" w:name="_Toc308529721"/>
      <w:bookmarkEnd w:id="74"/>
      <w:bookmarkStart w:id="75" w:name="_Toc308529669"/>
      <w:bookmarkEnd w:id="75"/>
      <w:bookmarkStart w:id="76" w:name="_Toc308527350"/>
      <w:bookmarkEnd w:id="76"/>
      <w:bookmarkStart w:id="77" w:name="_Toc308527281"/>
      <w:bookmarkEnd w:id="77"/>
      <w:bookmarkStart w:id="78" w:name="_Toc308529629"/>
      <w:bookmarkEnd w:id="78"/>
    </w:p>
    <w:p w14:paraId="7E530935">
      <w:pPr>
        <w:pStyle w:val="12"/>
        <w:numPr>
          <w:ilvl w:val="0"/>
          <w:numId w:val="11"/>
        </w:numPr>
        <w:ind w:firstLineChars="0"/>
        <w:outlineLvl w:val="1"/>
        <w:rPr>
          <w:rFonts w:hint="eastAsia"/>
          <w:vanish/>
        </w:rPr>
      </w:pPr>
      <w:bookmarkStart w:id="79" w:name="_Toc308529798"/>
      <w:bookmarkEnd w:id="79"/>
      <w:bookmarkStart w:id="80" w:name="_Toc308529670"/>
      <w:bookmarkEnd w:id="80"/>
      <w:bookmarkStart w:id="81" w:name="_Toc308529630"/>
      <w:bookmarkEnd w:id="81"/>
      <w:bookmarkStart w:id="82" w:name="_Toc308529722"/>
      <w:bookmarkEnd w:id="82"/>
      <w:bookmarkStart w:id="83" w:name="_Toc308527282"/>
      <w:bookmarkEnd w:id="83"/>
      <w:bookmarkStart w:id="84" w:name="_Toc308527351"/>
      <w:bookmarkEnd w:id="84"/>
    </w:p>
    <w:p w14:paraId="1888F7EF">
      <w:pPr>
        <w:pStyle w:val="12"/>
        <w:numPr>
          <w:ilvl w:val="0"/>
          <w:numId w:val="11"/>
        </w:numPr>
        <w:ind w:firstLineChars="0"/>
        <w:outlineLvl w:val="1"/>
        <w:rPr>
          <w:rFonts w:hint="eastAsia"/>
          <w:vanish/>
        </w:rPr>
      </w:pPr>
      <w:bookmarkStart w:id="85" w:name="_Toc308527352"/>
      <w:bookmarkEnd w:id="85"/>
      <w:bookmarkStart w:id="86" w:name="_Toc308529631"/>
      <w:bookmarkEnd w:id="86"/>
      <w:bookmarkStart w:id="87" w:name="_Toc308529723"/>
      <w:bookmarkEnd w:id="87"/>
      <w:bookmarkStart w:id="88" w:name="_Toc308529671"/>
      <w:bookmarkEnd w:id="88"/>
      <w:bookmarkStart w:id="89" w:name="_Toc308529799"/>
      <w:bookmarkEnd w:id="89"/>
      <w:bookmarkStart w:id="90" w:name="_Toc308527283"/>
      <w:bookmarkEnd w:id="90"/>
    </w:p>
    <w:p w14:paraId="06FDA187">
      <w:pPr>
        <w:pStyle w:val="12"/>
        <w:numPr>
          <w:ilvl w:val="1"/>
          <w:numId w:val="11"/>
        </w:numPr>
        <w:ind w:firstLineChars="0"/>
        <w:outlineLvl w:val="1"/>
        <w:rPr>
          <w:rFonts w:hint="eastAsia"/>
          <w:vanish/>
        </w:rPr>
      </w:pPr>
      <w:bookmarkStart w:id="91" w:name="_Toc308527284"/>
      <w:bookmarkEnd w:id="91"/>
      <w:bookmarkStart w:id="92" w:name="_Toc308529724"/>
      <w:bookmarkEnd w:id="92"/>
      <w:bookmarkStart w:id="93" w:name="_Toc308527353"/>
      <w:bookmarkEnd w:id="93"/>
      <w:bookmarkStart w:id="94" w:name="_Toc308529800"/>
      <w:bookmarkEnd w:id="94"/>
      <w:bookmarkStart w:id="95" w:name="_Toc308529632"/>
      <w:bookmarkEnd w:id="95"/>
      <w:bookmarkStart w:id="96" w:name="_Toc308529672"/>
      <w:bookmarkEnd w:id="96"/>
    </w:p>
    <w:p w14:paraId="613855FA">
      <w:pPr>
        <w:pStyle w:val="12"/>
        <w:numPr>
          <w:ilvl w:val="1"/>
          <w:numId w:val="11"/>
        </w:numPr>
        <w:ind w:firstLineChars="0"/>
        <w:outlineLvl w:val="1"/>
        <w:rPr>
          <w:rFonts w:hint="eastAsia"/>
          <w:vanish/>
        </w:rPr>
      </w:pPr>
      <w:bookmarkStart w:id="97" w:name="_Toc308527354"/>
      <w:bookmarkEnd w:id="97"/>
      <w:bookmarkStart w:id="98" w:name="_Toc308527285"/>
      <w:bookmarkEnd w:id="98"/>
      <w:bookmarkStart w:id="99" w:name="_Toc308529633"/>
      <w:bookmarkEnd w:id="99"/>
      <w:bookmarkStart w:id="100" w:name="_Toc308529725"/>
      <w:bookmarkEnd w:id="100"/>
      <w:bookmarkStart w:id="101" w:name="_Toc308529673"/>
      <w:bookmarkEnd w:id="101"/>
      <w:bookmarkStart w:id="102" w:name="_Toc308529801"/>
      <w:bookmarkEnd w:id="102"/>
    </w:p>
    <w:p w14:paraId="52EA5F1B">
      <w:pPr>
        <w:pStyle w:val="12"/>
        <w:numPr>
          <w:ilvl w:val="0"/>
          <w:numId w:val="0"/>
        </w:numPr>
        <w:ind w:firstLine="422" w:firstLineChars="200"/>
        <w:rPr>
          <w:rFonts w:hint="eastAsia" w:eastAsiaTheme="minorEastAsia"/>
          <w:b w:val="0"/>
          <w:bCs w:val="0"/>
          <w:color w:val="C00000"/>
          <w:lang w:eastAsia="zh-CN"/>
        </w:rPr>
      </w:pPr>
      <w:r>
        <w:rPr>
          <w:rFonts w:hint="eastAsia"/>
          <w:b/>
          <w:bCs/>
          <w:color w:val="auto"/>
        </w:rPr>
        <w:t>智能网络系统框架结构</w:t>
      </w:r>
    </w:p>
    <w:p w14:paraId="18AD69D5">
      <w:pPr>
        <w:pStyle w:val="12"/>
        <w:numPr>
          <w:ilvl w:val="0"/>
          <w:numId w:val="0"/>
        </w:numPr>
        <w:jc w:val="center"/>
        <w:rPr>
          <w:rFonts w:hint="eastAsia" w:eastAsiaTheme="minorEastAsia"/>
          <w:lang w:eastAsia="zh-CN"/>
        </w:rPr>
      </w:pPr>
      <w:r>
        <w:rPr>
          <w:rFonts w:hint="eastAsia" w:eastAsiaTheme="minorEastAsia"/>
          <w:lang w:eastAsia="zh-CN"/>
        </w:rPr>
        <w:drawing>
          <wp:inline distT="0" distB="0" distL="114300" distR="114300">
            <wp:extent cx="1760855" cy="2493010"/>
            <wp:effectExtent l="0" t="0" r="10795" b="2540"/>
            <wp:docPr id="179" name="图片 179" descr="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结构图"/>
                    <pic:cNvPicPr>
                      <a:picLocks noChangeAspect="1"/>
                    </pic:cNvPicPr>
                  </pic:nvPicPr>
                  <pic:blipFill>
                    <a:blip r:embed="rId14"/>
                    <a:stretch>
                      <a:fillRect/>
                    </a:stretch>
                  </pic:blipFill>
                  <pic:spPr>
                    <a:xfrm>
                      <a:off x="0" y="0"/>
                      <a:ext cx="1760855" cy="2493010"/>
                    </a:xfrm>
                    <a:prstGeom prst="rect">
                      <a:avLst/>
                    </a:prstGeom>
                  </pic:spPr>
                </pic:pic>
              </a:graphicData>
            </a:graphic>
          </wp:inline>
        </w:drawing>
      </w:r>
    </w:p>
    <w:p w14:paraId="4F9B884E">
      <w:pPr>
        <w:jc w:val="left"/>
        <w:rPr>
          <w:rFonts w:hint="eastAsia" w:ascii="方正兰亭中黑_GBK" w:hAnsi="方正兰亭中黑_GBK" w:eastAsia="方正兰亭中黑_GBK" w:cs="方正兰亭中黑_GBK"/>
          <w:color w:val="000000" w:themeColor="text1"/>
          <w:sz w:val="24"/>
          <w:szCs w:val="24"/>
          <w:lang w:eastAsia="zh-CN"/>
          <w14:textFill>
            <w14:solidFill>
              <w14:schemeClr w14:val="tx1"/>
            </w14:solidFill>
          </w14:textFill>
        </w:rPr>
      </w:pPr>
      <w:r>
        <w:rPr>
          <w:rFonts w:hint="eastAsia" w:ascii="方正兰亭中黑_GBK" w:hAnsi="方正兰亭中黑_GBK" w:eastAsia="方正兰亭中黑_GBK" w:cs="方正兰亭中黑_GBK"/>
          <w:color w:val="000000" w:themeColor="text1"/>
          <w:sz w:val="24"/>
          <w:szCs w:val="24"/>
          <w:lang w:eastAsia="zh-CN"/>
          <w14:textFill>
            <w14:solidFill>
              <w14:schemeClr w14:val="tx1"/>
            </w14:solidFill>
          </w14:textFill>
        </w:rPr>
        <w:t>设备列表如下：</w:t>
      </w:r>
    </w:p>
    <w:p w14:paraId="1D8DD428">
      <w:pPr>
        <w:jc w:val="left"/>
        <w:rPr>
          <w:rFonts w:hint="eastAsia" w:ascii="方正兰亭中黑_GBK" w:hAnsi="方正兰亭中黑_GBK" w:eastAsia="方正兰亭中黑_GBK" w:cs="方正兰亭中黑_GBK"/>
          <w:color w:val="C00000"/>
          <w:sz w:val="24"/>
          <w:szCs w:val="24"/>
          <w:lang w:eastAsia="zh-CN"/>
        </w:rPr>
      </w:pPr>
      <w:r>
        <w:rPr>
          <w:rFonts w:hint="eastAsia" w:ascii="方正兰亭中黑_GBK" w:hAnsi="方正兰亭中黑_GBK" w:eastAsia="方正兰亭中黑_GBK" w:cs="方正兰亭中黑_GBK"/>
          <w:color w:val="C00000"/>
          <w:sz w:val="24"/>
          <w:szCs w:val="24"/>
          <w:lang w:eastAsia="zh-CN"/>
        </w:rPr>
        <w:drawing>
          <wp:inline distT="0" distB="0" distL="114300" distR="114300">
            <wp:extent cx="5906135" cy="8254365"/>
            <wp:effectExtent l="0" t="0" r="18415" b="13335"/>
            <wp:docPr id="7" name="图片 7" descr="C:\Users\Administrator\Desktop\QQ截图20180614100457.jpgQQ截图2018061410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QQ截图20180614100457.jpgQQ截图20180614100457"/>
                    <pic:cNvPicPr>
                      <a:picLocks noChangeAspect="1"/>
                    </pic:cNvPicPr>
                  </pic:nvPicPr>
                  <pic:blipFill>
                    <a:blip r:embed="rId15"/>
                    <a:srcRect/>
                    <a:stretch>
                      <a:fillRect/>
                    </a:stretch>
                  </pic:blipFill>
                  <pic:spPr>
                    <a:xfrm>
                      <a:off x="0" y="0"/>
                      <a:ext cx="5906135" cy="8254365"/>
                    </a:xfrm>
                    <a:prstGeom prst="rect">
                      <a:avLst/>
                    </a:prstGeom>
                  </pic:spPr>
                </pic:pic>
              </a:graphicData>
            </a:graphic>
          </wp:inline>
        </w:drawing>
      </w:r>
    </w:p>
    <w:p w14:paraId="3DBB06C2">
      <w:pPr>
        <w:jc w:val="left"/>
        <w:rPr>
          <w:rFonts w:hint="eastAsia" w:ascii="方正兰亭中黑_GBK" w:hAnsi="方正兰亭中黑_GBK" w:eastAsia="方正兰亭中黑_GBK" w:cs="方正兰亭中黑_GBK"/>
          <w:color w:val="C00000"/>
          <w:sz w:val="24"/>
          <w:szCs w:val="24"/>
          <w:lang w:eastAsia="zh-CN"/>
        </w:rPr>
      </w:pPr>
    </w:p>
    <w:p w14:paraId="5F171995">
      <w:pPr>
        <w:ind w:firstLine="480" w:firstLineChars="200"/>
        <w:jc w:val="left"/>
        <w:rPr>
          <w:rFonts w:hint="eastAsia" w:ascii="方正兰亭中黑_GBK" w:hAnsi="方正兰亭中黑_GBK" w:eastAsia="方正兰亭中黑_GBK" w:cs="方正兰亭中黑_GBK"/>
          <w:color w:val="auto"/>
          <w:sz w:val="24"/>
          <w:szCs w:val="24"/>
        </w:rPr>
      </w:pPr>
      <w:r>
        <w:rPr>
          <w:rFonts w:hint="eastAsia" w:ascii="方正兰亭中黑_GBK" w:hAnsi="方正兰亭中黑_GBK" w:eastAsia="方正兰亭中黑_GBK" w:cs="方正兰亭中黑_GBK"/>
          <w:color w:val="auto"/>
          <w:sz w:val="24"/>
          <w:szCs w:val="24"/>
        </w:rPr>
        <w:t>电力试验车网络拓扑结构</w:t>
      </w:r>
    </w:p>
    <w:p w14:paraId="32A85EAA">
      <w:pPr>
        <w:ind w:firstLine="420" w:firstLineChars="200"/>
        <w:jc w:val="left"/>
      </w:pPr>
      <w:r>
        <w:rPr>
          <w:rFonts w:hint="eastAsia"/>
        </w:rPr>
        <w:t>该系统网络拓扑结构如上所示。在电力试验车内，车内每台设备能够单独的进行试验和测试，并且由于车内设备可以选择接入车内以太网或者</w:t>
      </w:r>
      <w:r>
        <w:t>RS485</w:t>
      </w:r>
      <w:r>
        <w:rPr>
          <w:rFonts w:hint="eastAsia"/>
        </w:rPr>
        <w:t>等网络，所以车内设备也可以通过车载电脑进行操作和对数据进行分析处理。如上图中设备，当设备需要在试验车外进行检测试验的时候，也可以通过短距离无线网关组建的短距离无线网络进行数据的传输。网络拓扑结构中的每台设备也可以将自己数据上传到数据服务器，作为历史数据。</w:t>
      </w:r>
    </w:p>
    <w:p w14:paraId="6787DD66">
      <w:pPr>
        <w:ind w:firstLine="420"/>
      </w:pPr>
      <w:r>
        <w:rPr>
          <w:rFonts w:hint="eastAsia"/>
        </w:rPr>
        <w:t>远程用户（如办公室的技术工程师）有实时查看电力试验车检测现场的需求的时候，远程用户可以通过试验车内安装的</w:t>
      </w:r>
      <w:r>
        <w:t xml:space="preserve">3G </w:t>
      </w:r>
      <w:r>
        <w:rPr>
          <w:rFonts w:hint="eastAsia"/>
        </w:rPr>
        <w:t>路由器访问到接入试验车内的有线网络（以太网、</w:t>
      </w:r>
      <w:r>
        <w:t>RS485</w:t>
      </w:r>
      <w:r>
        <w:rPr>
          <w:rFonts w:hint="eastAsia"/>
        </w:rPr>
        <w:t>等网络）和短距离无线网络中的检测设备，并且对设备进行实时操作。远程用户还能够通过摄像头观察检测环境和</w:t>
      </w:r>
      <w:r>
        <w:t>GPS</w:t>
      </w:r>
      <w:r>
        <w:rPr>
          <w:rFonts w:hint="eastAsia"/>
        </w:rPr>
        <w:t>了解试验车的具体位置进行远程调度。</w:t>
      </w:r>
    </w:p>
    <w:p w14:paraId="5270A59F">
      <w:pPr>
        <w:ind w:firstLine="420"/>
      </w:pPr>
      <w:r>
        <w:rPr>
          <w:rFonts w:hint="eastAsia"/>
        </w:rPr>
        <w:t>远程用户有查看历史数据的需求的时候，可以直接访问数据服务器，数据服务器内存放的是各个设备的历史数据和经过特定分析得到的各种曲线和报表。</w:t>
      </w:r>
    </w:p>
    <w:p w14:paraId="1A92533C">
      <w:pPr>
        <w:ind w:firstLine="420"/>
      </w:pPr>
      <w:r>
        <w:rPr>
          <w:rFonts w:hint="eastAsia"/>
        </w:rPr>
        <w:t>在该网络系统框架下，电力试验车可以完成虚拟屏幕、视频监控、远程升级、远程故障诊断、数据分析和远程调度等功能。</w:t>
      </w:r>
    </w:p>
    <w:p w14:paraId="552830EF">
      <w:pPr>
        <w:pStyle w:val="12"/>
        <w:numPr>
          <w:ilvl w:val="0"/>
          <w:numId w:val="0"/>
        </w:numPr>
        <w:ind w:firstLine="480" w:firstLineChars="200"/>
        <w:jc w:val="both"/>
        <w:rPr>
          <w:rFonts w:hint="eastAsia" w:ascii="方正兰亭中黑_GBK" w:hAnsi="方正兰亭中黑_GBK" w:eastAsia="方正兰亭中黑_GBK" w:cs="方正兰亭中黑_GBK"/>
          <w:b w:val="0"/>
          <w:bCs w:val="0"/>
          <w:color w:val="auto"/>
          <w:sz w:val="24"/>
          <w:szCs w:val="24"/>
        </w:rPr>
      </w:pPr>
      <w:r>
        <w:rPr>
          <w:rFonts w:hint="eastAsia" w:ascii="方正兰亭中黑_GBK" w:hAnsi="方正兰亭中黑_GBK" w:eastAsia="方正兰亭中黑_GBK" w:cs="方正兰亭中黑_GBK"/>
          <w:b w:val="0"/>
          <w:bCs w:val="0"/>
          <w:color w:val="auto"/>
          <w:sz w:val="24"/>
          <w:szCs w:val="24"/>
        </w:rPr>
        <w:t xml:space="preserve">智能网络系统实现 </w:t>
      </w:r>
    </w:p>
    <w:p w14:paraId="57B59C6C">
      <w:pPr>
        <w:ind w:firstLine="420"/>
      </w:pPr>
      <w:r>
        <w:rPr>
          <w:rFonts w:hint="eastAsia"/>
        </w:rPr>
        <w:t>智能网络总共分为三层，分别为移动通信网络、车载有线网络和短距离无线网络。三层网络通过</w:t>
      </w:r>
      <w:r>
        <w:t>3G</w:t>
      </w:r>
      <w:r>
        <w:rPr>
          <w:rFonts w:hint="eastAsia"/>
        </w:rPr>
        <w:t>路由器、以太网交换机和短距离无线网关有机的联系起来形成一个整体的智能网络。该三层网络具有各自的特点，下面来分别介绍：</w:t>
      </w:r>
    </w:p>
    <w:p w14:paraId="6F35269B">
      <w:pPr>
        <w:ind w:firstLine="420" w:firstLineChars="200"/>
        <w:rPr>
          <w:b w:val="0"/>
          <w:bCs w:val="0"/>
        </w:rPr>
      </w:pPr>
      <w:r>
        <w:rPr>
          <w:rFonts w:hint="eastAsia"/>
          <w:b w:val="0"/>
          <w:bCs w:val="0"/>
        </w:rPr>
        <w:t>（1）</w:t>
      </w:r>
      <w:r>
        <w:rPr>
          <w:rFonts w:hint="eastAsia"/>
          <w:b/>
          <w:bCs/>
          <w:color w:val="auto"/>
        </w:rPr>
        <w:t>移动通信网络</w:t>
      </w:r>
    </w:p>
    <w:p w14:paraId="117CCAAF">
      <w:pPr>
        <w:ind w:firstLine="420"/>
      </w:pPr>
      <w:r>
        <w:rPr>
          <w:rFonts w:hint="eastAsia"/>
        </w:rPr>
        <w:t>传统的远程控制是基于互联网络的一种应用。随着新技术的发展，移动网络已成为并列于互联网的另一大网络，并且随着</w:t>
      </w:r>
      <w:r>
        <w:t xml:space="preserve">3G </w:t>
      </w:r>
      <w:r>
        <w:rPr>
          <w:rFonts w:hint="eastAsia"/>
        </w:rPr>
        <w:t>网络的逐渐商用，</w:t>
      </w:r>
      <w:r>
        <w:t xml:space="preserve">4G </w:t>
      </w:r>
      <w:r>
        <w:rPr>
          <w:rFonts w:hint="eastAsia"/>
        </w:rPr>
        <w:t>网络、移动</w:t>
      </w:r>
      <w:r>
        <w:t>IPv6</w:t>
      </w:r>
      <w:r>
        <w:rPr>
          <w:rFonts w:hint="eastAsia"/>
        </w:rPr>
        <w:t>技术的研发，移动应用已经从单纯的语音、短信服务发展到位置服务、数据服务等新型移动服务方式，移动工作这一新型工作模式也逐渐形成。在这种大的技术背景下，很多传统的基于互联网络的应用也被尝试性地扩展到移动网络，远程控制也不例外。在电力试验车上，通过应用了</w:t>
      </w:r>
      <w:r>
        <w:t>3G</w:t>
      </w:r>
      <w:r>
        <w:rPr>
          <w:rFonts w:hint="eastAsia"/>
        </w:rPr>
        <w:t>网络的高速网络传输速度，对车载设备进行控制和车外视频监控等。</w:t>
      </w:r>
    </w:p>
    <w:p w14:paraId="6DCBFD91">
      <w:pPr>
        <w:ind w:firstLine="420" w:firstLineChars="200"/>
        <w:rPr>
          <w:b w:val="0"/>
          <w:bCs w:val="0"/>
        </w:rPr>
      </w:pPr>
      <w:r>
        <w:rPr>
          <w:rFonts w:hint="eastAsia"/>
          <w:b w:val="0"/>
          <w:bCs w:val="0"/>
        </w:rPr>
        <w:t>（2）</w:t>
      </w:r>
      <w:r>
        <w:rPr>
          <w:rFonts w:hint="eastAsia"/>
          <w:b/>
          <w:bCs/>
        </w:rPr>
        <w:t>车载有线网络</w:t>
      </w:r>
    </w:p>
    <w:p w14:paraId="7E182344">
      <w:pPr>
        <w:ind w:firstLine="420"/>
      </w:pPr>
      <w:r>
        <w:rPr>
          <w:rFonts w:hint="eastAsia"/>
        </w:rPr>
        <w:t>车载有线网络也是可以由不同的网络组成，在电力试验车内可以存在以太网、</w:t>
      </w:r>
      <w:r>
        <w:t xml:space="preserve">RS485 </w:t>
      </w:r>
      <w:r>
        <w:rPr>
          <w:rFonts w:hint="eastAsia"/>
        </w:rPr>
        <w:t>和</w:t>
      </w:r>
      <w:r>
        <w:t>CAN</w:t>
      </w:r>
      <w:r>
        <w:rPr>
          <w:rFonts w:hint="eastAsia"/>
        </w:rPr>
        <w:t>等网络。它们各自形成自己的网络，既互相独立又通过车载</w:t>
      </w:r>
      <w:r>
        <w:t>PC</w:t>
      </w:r>
      <w:r>
        <w:rPr>
          <w:rFonts w:hint="eastAsia"/>
        </w:rPr>
        <w:t>互相联系进行通信。车载</w:t>
      </w:r>
      <w:r>
        <w:t>PC</w:t>
      </w:r>
      <w:r>
        <w:rPr>
          <w:rFonts w:hint="eastAsia"/>
        </w:rPr>
        <w:t>为不同网络的网关，实现不同网络的互联。例如当以太网应用层有数据要发送到</w:t>
      </w:r>
      <w:r>
        <w:t xml:space="preserve">CAN </w:t>
      </w:r>
      <w:r>
        <w:rPr>
          <w:rFonts w:hint="eastAsia"/>
        </w:rPr>
        <w:t>节点时，首先将数据发送到</w:t>
      </w:r>
      <w:r>
        <w:t>PC</w:t>
      </w:r>
      <w:r>
        <w:rPr>
          <w:rFonts w:hint="eastAsia"/>
        </w:rPr>
        <w:t>网关，由以太网控制器协议转换模块解析完整的</w:t>
      </w:r>
      <w:r>
        <w:t>CAN</w:t>
      </w:r>
      <w:r>
        <w:rPr>
          <w:rFonts w:hint="eastAsia"/>
        </w:rPr>
        <w:t>协议数据包，通过</w:t>
      </w:r>
      <w:r>
        <w:t xml:space="preserve">CAN </w:t>
      </w:r>
      <w:r>
        <w:rPr>
          <w:rFonts w:hint="eastAsia"/>
        </w:rPr>
        <w:t>控制器发送到</w:t>
      </w:r>
      <w:r>
        <w:t xml:space="preserve">CAN </w:t>
      </w:r>
      <w:r>
        <w:rPr>
          <w:rFonts w:hint="eastAsia"/>
        </w:rPr>
        <w:t>总线。反之，当</w:t>
      </w:r>
      <w:r>
        <w:t>CAN</w:t>
      </w:r>
      <w:r>
        <w:rPr>
          <w:rFonts w:hint="eastAsia"/>
        </w:rPr>
        <w:t>设备有数据要发送到用户层时，首先将数据发送到</w:t>
      </w:r>
      <w:r>
        <w:t xml:space="preserve">PC </w:t>
      </w:r>
      <w:r>
        <w:rPr>
          <w:rFonts w:hint="eastAsia"/>
        </w:rPr>
        <w:t>网关，由</w:t>
      </w:r>
      <w:r>
        <w:t>CAN</w:t>
      </w:r>
      <w:r>
        <w:rPr>
          <w:rFonts w:hint="eastAsia"/>
        </w:rPr>
        <w:t>控制器协议模块将完整的</w:t>
      </w:r>
      <w:r>
        <w:t>CAN</w:t>
      </w:r>
      <w:r>
        <w:rPr>
          <w:rFonts w:hint="eastAsia"/>
        </w:rPr>
        <w:t>协议数据包存放在缓冲区，再通知主控芯片，由它调用以太网控制协议转换模块，将完整的</w:t>
      </w:r>
      <w:r>
        <w:t>CAN</w:t>
      </w:r>
      <w:r>
        <w:rPr>
          <w:rFonts w:hint="eastAsia"/>
        </w:rPr>
        <w:t>协议数据包作为应用层数据封装起来，再发送到以太网的应用层。</w:t>
      </w:r>
      <w:r>
        <w:t xml:space="preserve"> </w:t>
      </w:r>
    </w:p>
    <w:p w14:paraId="786365C4">
      <w:pPr>
        <w:jc w:val="center"/>
      </w:pPr>
      <w:r>
        <w:rPr>
          <w:rFonts w:hint="eastAsia"/>
        </w:rPr>
        <w:drawing>
          <wp:inline distT="0" distB="0" distL="0" distR="0">
            <wp:extent cx="2164715" cy="2165985"/>
            <wp:effectExtent l="0" t="0" r="6985" b="5715"/>
            <wp:docPr id="178" name="图片 178" descr="C:\Users\Administrator\Desktop\TE 9900文档\车载PC网关示意图.png车载PC网关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C:\Users\Administrator\Desktop\TE 9900文档\车载PC网关示意图.png车载PC网关示意图"/>
                    <pic:cNvPicPr>
                      <a:picLocks noChangeAspect="1" noChangeArrowheads="1"/>
                    </pic:cNvPicPr>
                  </pic:nvPicPr>
                  <pic:blipFill>
                    <a:blip r:embed="rId16"/>
                    <a:srcRect/>
                    <a:stretch>
                      <a:fillRect/>
                    </a:stretch>
                  </pic:blipFill>
                  <pic:spPr>
                    <a:xfrm>
                      <a:off x="0" y="0"/>
                      <a:ext cx="2164715" cy="2165985"/>
                    </a:xfrm>
                    <a:prstGeom prst="rect">
                      <a:avLst/>
                    </a:prstGeom>
                    <a:noFill/>
                    <a:ln>
                      <a:noFill/>
                    </a:ln>
                  </pic:spPr>
                </pic:pic>
              </a:graphicData>
            </a:graphic>
          </wp:inline>
        </w:drawing>
      </w:r>
    </w:p>
    <w:p w14:paraId="50B94A91">
      <w:pPr>
        <w:jc w:val="center"/>
      </w:pPr>
      <w:r>
        <w:rPr>
          <w:rFonts w:hint="eastAsia"/>
        </w:rPr>
        <w:t>车载</w:t>
      </w:r>
      <w:r>
        <w:t>PC</w:t>
      </w:r>
      <w:r>
        <w:rPr>
          <w:rFonts w:hint="eastAsia"/>
        </w:rPr>
        <w:t>网关示意图</w:t>
      </w:r>
    </w:p>
    <w:p w14:paraId="6D90C42E">
      <w:pPr>
        <w:ind w:firstLine="420"/>
      </w:pPr>
      <w:r>
        <w:rPr>
          <w:rFonts w:hint="eastAsia"/>
        </w:rPr>
        <w:t>如上图，车载网关主要有两个部分组成，一个部分为各种网络总线驱动，另一部分为车载</w:t>
      </w:r>
      <w:r>
        <w:t>PC</w:t>
      </w:r>
      <w:r>
        <w:rPr>
          <w:rFonts w:hint="eastAsia"/>
        </w:rPr>
        <w:t>网关通信协议。下面分别来介绍两部分。</w:t>
      </w:r>
    </w:p>
    <w:p w14:paraId="70DA9128">
      <w:pPr>
        <w:rPr>
          <w:b w:val="0"/>
          <w:bCs w:val="0"/>
        </w:rPr>
      </w:pPr>
      <w:r>
        <w:rPr>
          <w:rFonts w:hint="eastAsia"/>
          <w:b w:val="0"/>
          <w:bCs w:val="0"/>
        </w:rPr>
        <w:t>●</w:t>
      </w:r>
      <w:r>
        <w:rPr>
          <w:rFonts w:hint="eastAsia"/>
          <w:b/>
          <w:bCs/>
        </w:rPr>
        <w:t>各种网络总线驱动</w:t>
      </w:r>
    </w:p>
    <w:p w14:paraId="7B39BE84">
      <w:pPr>
        <w:ind w:firstLine="420"/>
      </w:pPr>
      <w:r>
        <w:rPr>
          <w:rFonts w:hint="eastAsia"/>
        </w:rPr>
        <w:t>各种网络总线驱动包括常用的</w:t>
      </w:r>
      <w:r>
        <w:t>RS485</w:t>
      </w:r>
      <w:r>
        <w:rPr>
          <w:rFonts w:hint="eastAsia"/>
        </w:rPr>
        <w:t>，</w:t>
      </w:r>
      <w:r>
        <w:t>CAN</w:t>
      </w:r>
      <w:r>
        <w:rPr>
          <w:rFonts w:hint="eastAsia"/>
        </w:rPr>
        <w:t>总线，以太网等，其驱动包括软件驱动和硬件驱动。硬件驱动为各种网络总线提供硬件支持，为车载</w:t>
      </w:r>
      <w:r>
        <w:t>PC</w:t>
      </w:r>
      <w:r>
        <w:rPr>
          <w:rFonts w:hint="eastAsia"/>
        </w:rPr>
        <w:t>网关提供最基础的硬件基础。软件驱动作用为使得不同网络总线的协议通过各自的网络驱动后能够把数据透明的传递给车载</w:t>
      </w:r>
      <w:r>
        <w:t>PC</w:t>
      </w:r>
      <w:r>
        <w:rPr>
          <w:rFonts w:hint="eastAsia"/>
        </w:rPr>
        <w:t>网络通信协议。例如</w:t>
      </w:r>
      <w:r>
        <w:t>RS485</w:t>
      </w:r>
      <w:r>
        <w:rPr>
          <w:rFonts w:hint="eastAsia"/>
        </w:rPr>
        <w:t>总线上面一个设备想车载</w:t>
      </w:r>
      <w:r>
        <w:t>PC</w:t>
      </w:r>
      <w:r>
        <w:rPr>
          <w:rFonts w:hint="eastAsia"/>
        </w:rPr>
        <w:t>发送数据</w:t>
      </w:r>
      <w:r>
        <w:t>“abcdef”</w:t>
      </w:r>
      <w:r>
        <w:rPr>
          <w:rFonts w:hint="eastAsia"/>
        </w:rPr>
        <w:t>，则车载</w:t>
      </w:r>
      <w:r>
        <w:t>PC</w:t>
      </w:r>
      <w:r>
        <w:rPr>
          <w:rFonts w:hint="eastAsia"/>
        </w:rPr>
        <w:t>网关收到的就为</w:t>
      </w:r>
      <w:r>
        <w:t>“abcdef”</w:t>
      </w:r>
      <w:r>
        <w:rPr>
          <w:rFonts w:hint="eastAsia"/>
        </w:rPr>
        <w:t>。</w:t>
      </w:r>
    </w:p>
    <w:p w14:paraId="76EE63F8">
      <w:r>
        <w:rPr>
          <w:rFonts w:hint="eastAsia"/>
        </w:rPr>
        <w:t>●</w:t>
      </w:r>
      <w:r>
        <w:rPr>
          <w:rFonts w:hint="eastAsia"/>
          <w:b/>
          <w:bCs/>
        </w:rPr>
        <w:t>车载</w:t>
      </w:r>
      <w:r>
        <w:rPr>
          <w:b/>
          <w:bCs/>
        </w:rPr>
        <w:t>PC</w:t>
      </w:r>
      <w:r>
        <w:rPr>
          <w:rFonts w:hint="eastAsia"/>
          <w:b/>
          <w:bCs/>
        </w:rPr>
        <w:t>网关通信协议</w:t>
      </w:r>
    </w:p>
    <w:p w14:paraId="19C913F8">
      <w:pPr>
        <w:ind w:firstLine="420"/>
      </w:pPr>
      <w:r>
        <w:rPr>
          <w:rFonts w:hint="eastAsia"/>
        </w:rPr>
        <w:t>我们通过自主定义的车载</w:t>
      </w:r>
      <w:r>
        <w:t>PC</w:t>
      </w:r>
      <w:r>
        <w:rPr>
          <w:rFonts w:hint="eastAsia"/>
        </w:rPr>
        <w:t>网关通信协议就可以将所有连接到车载</w:t>
      </w:r>
      <w:r>
        <w:t>PC</w:t>
      </w:r>
      <w:r>
        <w:rPr>
          <w:rFonts w:hint="eastAsia"/>
        </w:rPr>
        <w:t>的网络总线设备进行统一编址。通过</w:t>
      </w:r>
      <w:r>
        <w:t>PC</w:t>
      </w:r>
      <w:r>
        <w:rPr>
          <w:rFonts w:hint="eastAsia"/>
        </w:rPr>
        <w:t>车载网关使得各个网络总线的设备在应用层面形成统一的网络。规定通信协议帧格式如下所示。</w:t>
      </w:r>
    </w:p>
    <w:p w14:paraId="6F71998D">
      <w:pPr>
        <w:jc w:val="center"/>
      </w:pPr>
      <w:r>
        <w:rPr>
          <w:rFonts w:hint="eastAsia"/>
        </w:rPr>
        <w:drawing>
          <wp:inline distT="0" distB="0" distL="0" distR="0">
            <wp:extent cx="4800600" cy="1461135"/>
            <wp:effectExtent l="0" t="0" r="0" b="5715"/>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800600" cy="1461135"/>
                    </a:xfrm>
                    <a:prstGeom prst="rect">
                      <a:avLst/>
                    </a:prstGeom>
                    <a:noFill/>
                    <a:ln>
                      <a:noFill/>
                    </a:ln>
                  </pic:spPr>
                </pic:pic>
              </a:graphicData>
            </a:graphic>
          </wp:inline>
        </w:drawing>
      </w:r>
    </w:p>
    <w:p w14:paraId="3FEFFCD3">
      <w:pPr>
        <w:ind w:firstLine="420"/>
      </w:pPr>
      <w:r>
        <w:rPr>
          <w:rFonts w:hint="eastAsia"/>
        </w:rPr>
        <w:t>由该协议帧可以看出，车载</w:t>
      </w:r>
      <w:r>
        <w:t>PC</w:t>
      </w:r>
      <w:r>
        <w:rPr>
          <w:rFonts w:hint="eastAsia"/>
        </w:rPr>
        <w:t>网关通过接受到某个设备发送到得协议帧解析出协议接收方</w:t>
      </w:r>
      <w:r>
        <w:t>ID</w:t>
      </w:r>
      <w:r>
        <w:rPr>
          <w:rFonts w:hint="eastAsia"/>
        </w:rPr>
        <w:t>，然后根据接收方</w:t>
      </w:r>
      <w:r>
        <w:t>ID</w:t>
      </w:r>
      <w:r>
        <w:rPr>
          <w:rFonts w:hint="eastAsia"/>
        </w:rPr>
        <w:t>就知道该数据帧应该发向某种具体网络总线的某个设备。</w:t>
      </w:r>
      <w:r>
        <w:t xml:space="preserve"> </w:t>
      </w:r>
    </w:p>
    <w:p w14:paraId="4AB89823">
      <w:pPr>
        <w:jc w:val="center"/>
      </w:pPr>
      <w:r>
        <w:rPr>
          <w:rFonts w:hint="eastAsia"/>
        </w:rPr>
        <w:drawing>
          <wp:inline distT="0" distB="0" distL="0" distR="0">
            <wp:extent cx="2444750" cy="2444115"/>
            <wp:effectExtent l="0" t="0" r="12700" b="13335"/>
            <wp:docPr id="175" name="图片 175" descr="C:\Users\Administrator\Desktop\TE 9900文档\车载PC协议软件流程.png车载PC协议软件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C:\Users\Administrator\Desktop\TE 9900文档\车载PC协议软件流程.png车载PC协议软件流程"/>
                    <pic:cNvPicPr>
                      <a:picLocks noChangeAspect="1" noChangeArrowheads="1"/>
                    </pic:cNvPicPr>
                  </pic:nvPicPr>
                  <pic:blipFill>
                    <a:blip r:embed="rId18"/>
                    <a:srcRect/>
                    <a:stretch>
                      <a:fillRect/>
                    </a:stretch>
                  </pic:blipFill>
                  <pic:spPr>
                    <a:xfrm>
                      <a:off x="0" y="0"/>
                      <a:ext cx="2444750" cy="2444115"/>
                    </a:xfrm>
                    <a:prstGeom prst="rect">
                      <a:avLst/>
                    </a:prstGeom>
                    <a:noFill/>
                    <a:ln>
                      <a:noFill/>
                    </a:ln>
                  </pic:spPr>
                </pic:pic>
              </a:graphicData>
            </a:graphic>
          </wp:inline>
        </w:drawing>
      </w:r>
    </w:p>
    <w:p w14:paraId="20FF2CC6">
      <w:pPr>
        <w:jc w:val="center"/>
      </w:pPr>
      <w:r>
        <w:rPr>
          <w:rFonts w:hint="eastAsia"/>
        </w:rPr>
        <w:t>车载</w:t>
      </w:r>
      <w:r>
        <w:t>PC</w:t>
      </w:r>
      <w:r>
        <w:rPr>
          <w:rFonts w:hint="eastAsia"/>
        </w:rPr>
        <w:t>协议软件流程</w:t>
      </w:r>
    </w:p>
    <w:p w14:paraId="1B3F1DE9">
      <w:pPr>
        <w:rPr>
          <w:b w:val="0"/>
          <w:bCs w:val="0"/>
        </w:rPr>
      </w:pPr>
      <w:r>
        <w:rPr>
          <w:rFonts w:hint="eastAsia"/>
        </w:rPr>
        <w:t>●</w:t>
      </w:r>
      <w:r>
        <w:rPr>
          <w:rFonts w:hint="eastAsia"/>
          <w:b/>
          <w:bCs/>
        </w:rPr>
        <w:t>短距离无线网络</w:t>
      </w:r>
    </w:p>
    <w:p w14:paraId="673B0D56">
      <w:pPr>
        <w:ind w:firstLine="420"/>
      </w:pPr>
      <w:r>
        <w:rPr>
          <w:rFonts w:hint="eastAsia"/>
        </w:rPr>
        <w:t>当设备在车外进行测试时候，现有的采集系统大多采用预先布线，通过有线方式进行数据采集，主要存在的问题有：扩展性较差、布线繁琐、不方便对移动设备监测，不能进行临时数据采集。因此电力试验车对车外设备应用了短距离无线网络，该短距离无线网络主要具有以下特点：</w:t>
      </w:r>
    </w:p>
    <w:p w14:paraId="6E6E5C0A">
      <w:pPr>
        <w:ind w:firstLine="420" w:firstLineChars="200"/>
      </w:pPr>
      <w:r>
        <w:rPr>
          <w:rFonts w:hint="eastAsia"/>
        </w:rPr>
        <w:t>（1）</w:t>
      </w:r>
      <w:r>
        <w:rPr>
          <w:rFonts w:hint="eastAsia"/>
          <w:b/>
          <w:bCs/>
        </w:rPr>
        <w:t>通信可靠</w:t>
      </w:r>
      <w:r>
        <w:rPr>
          <w:rFonts w:hint="eastAsia"/>
        </w:rPr>
        <w:t>：在物理层采用抗干扰非常强的</w:t>
      </w:r>
      <w:r>
        <w:t>1 DSSS</w:t>
      </w:r>
      <w:r>
        <w:rPr>
          <w:rFonts w:hint="eastAsia"/>
        </w:rPr>
        <w:t>直序扩频技术进行传输，在</w:t>
      </w:r>
      <w:r>
        <w:t>MAC</w:t>
      </w:r>
      <w:r>
        <w:rPr>
          <w:rFonts w:hint="eastAsia"/>
        </w:rPr>
        <w:t>协议层采用了</w:t>
      </w:r>
      <w:r>
        <w:t>csMAcA</w:t>
      </w:r>
      <w:r>
        <w:rPr>
          <w:rFonts w:hint="eastAsia"/>
        </w:rPr>
        <w:t>的碰撞避免机制，避免了发送数据时的竞争和冲突；采用完全确认的数据传输机制，保证信息传输的可靠性。</w:t>
      </w:r>
    </w:p>
    <w:p w14:paraId="0C0ED7E6">
      <w:pPr>
        <w:ind w:firstLine="420" w:firstLineChars="200"/>
        <w:rPr>
          <w:rFonts w:hint="eastAsia"/>
        </w:rPr>
      </w:pPr>
      <w:r>
        <w:rPr>
          <w:rFonts w:hint="eastAsia"/>
        </w:rPr>
        <w:t>（2）</w:t>
      </w:r>
      <w:r>
        <w:rPr>
          <w:rFonts w:hint="eastAsia"/>
          <w:b/>
          <w:bCs/>
        </w:rPr>
        <w:t>自组织功能</w:t>
      </w:r>
      <w:r>
        <w:rPr>
          <w:rFonts w:hint="eastAsia"/>
        </w:rPr>
        <w:t>：无需人工干预，网络节点能感知其他节点的存在，并确定连接关系，组成结构化的网络，并且具有自愈功能，在增加、删除、移动节点或节点发生故障等情况下，网络都能够自我修复无需人工干预，保证整个系统仍然能正常工作。</w:t>
      </w:r>
    </w:p>
    <w:p w14:paraId="1AFF34BA">
      <w:pPr>
        <w:ind w:firstLine="420"/>
      </w:pPr>
      <w:r>
        <w:rPr>
          <w:rFonts w:hint="eastAsia"/>
        </w:rPr>
        <w:t>该短距离网络在电力试验车上实现了以下功能：</w:t>
      </w:r>
    </w:p>
    <w:p w14:paraId="2695531B">
      <w:pPr>
        <w:ind w:firstLine="420" w:firstLineChars="200"/>
      </w:pPr>
      <w:r>
        <w:rPr>
          <w:rFonts w:hint="eastAsia"/>
        </w:rPr>
        <w:t>（1）</w:t>
      </w:r>
      <w:r>
        <w:rPr>
          <w:rFonts w:hint="eastAsia"/>
          <w:b/>
          <w:bCs/>
        </w:rPr>
        <w:t>实现电力试验车的车外设备的无线通信功能</w:t>
      </w:r>
      <w:r>
        <w:rPr>
          <w:rFonts w:hint="eastAsia"/>
        </w:rPr>
        <w:t>。</w:t>
      </w:r>
    </w:p>
    <w:p w14:paraId="708AE7D7">
      <w:pPr>
        <w:ind w:firstLine="420" w:firstLineChars="200"/>
      </w:pPr>
      <w:r>
        <w:rPr>
          <w:rFonts w:hint="eastAsia"/>
        </w:rPr>
        <w:t>（2）</w:t>
      </w:r>
      <w:r>
        <w:rPr>
          <w:rFonts w:hint="eastAsia"/>
          <w:b/>
          <w:bCs/>
        </w:rPr>
        <w:t>无线网络组成</w:t>
      </w:r>
      <w:r>
        <w:rPr>
          <w:b/>
          <w:bCs/>
        </w:rPr>
        <w:t>MESH</w:t>
      </w:r>
      <w:r>
        <w:rPr>
          <w:rFonts w:hint="eastAsia"/>
          <w:b/>
          <w:bCs/>
        </w:rPr>
        <w:t>类型的拓扑结构，可以通过增加无线路由，增大无线网络的传输距离</w:t>
      </w:r>
      <w:r>
        <w:rPr>
          <w:rFonts w:hint="eastAsia"/>
        </w:rPr>
        <w:t>。</w:t>
      </w:r>
    </w:p>
    <w:p w14:paraId="0B563318">
      <w:pPr>
        <w:ind w:firstLine="420"/>
      </w:pPr>
      <w:r>
        <w:rPr>
          <w:rFonts w:hint="eastAsia"/>
        </w:rPr>
        <w:t>下面介绍该三层网络是怎样通过</w:t>
      </w:r>
      <w:r>
        <w:t>3G</w:t>
      </w:r>
      <w:r>
        <w:rPr>
          <w:rFonts w:hint="eastAsia"/>
        </w:rPr>
        <w:t>路由器、以太网交换机和短距离无线网关有机的联系起来的。</w:t>
      </w:r>
    </w:p>
    <w:p w14:paraId="103B16F9">
      <w:pPr>
        <w:ind w:firstLine="420"/>
      </w:pPr>
      <w:r>
        <w:rPr>
          <w:rFonts w:hint="eastAsia"/>
        </w:rPr>
        <w:t>首先移动网络与车载有线网络通过由</w:t>
      </w:r>
      <w:r>
        <w:t>3G</w:t>
      </w:r>
      <w:r>
        <w:rPr>
          <w:rFonts w:hint="eastAsia"/>
        </w:rPr>
        <w:t>路由器和以太网交换机组成的连接模块来完成连接进行互相通信的。</w:t>
      </w:r>
      <w:r>
        <w:t>3G</w:t>
      </w:r>
      <w:r>
        <w:rPr>
          <w:rFonts w:hint="eastAsia"/>
        </w:rPr>
        <w:t>路由器完成车内以太网设备的端口映射、域名绑定和拨号连接</w:t>
      </w:r>
      <w:r>
        <w:t>Internet</w:t>
      </w:r>
      <w:r>
        <w:rPr>
          <w:rFonts w:hint="eastAsia"/>
        </w:rPr>
        <w:t>的功能，以太网交换机完成连接车内各个设备的功能。远端的用户需要访问车内设备的时候，通过解析</w:t>
      </w:r>
      <w:r>
        <w:t>3G</w:t>
      </w:r>
      <w:r>
        <w:rPr>
          <w:rFonts w:hint="eastAsia"/>
        </w:rPr>
        <w:t>路由器绑定的域名从而得到该电力试验车的</w:t>
      </w:r>
      <w:r>
        <w:t>IP</w:t>
      </w:r>
      <w:r>
        <w:rPr>
          <w:rFonts w:hint="eastAsia"/>
        </w:rPr>
        <w:t>地址。又因为车内的某个具体设备通信端口被映射到该</w:t>
      </w:r>
      <w:r>
        <w:t>IP</w:t>
      </w:r>
      <w:r>
        <w:rPr>
          <w:rFonts w:hint="eastAsia"/>
        </w:rPr>
        <w:t>的特定端口上面。因此远端的用户只需要访问到该域名解析出来的</w:t>
      </w:r>
      <w:r>
        <w:t>IP</w:t>
      </w:r>
      <w:r>
        <w:rPr>
          <w:rFonts w:hint="eastAsia"/>
        </w:rPr>
        <w:t>地址的特定的端口就可以监控映射到该端口上面的车载设备。</w:t>
      </w:r>
      <w:r>
        <w:t xml:space="preserve"> </w:t>
      </w:r>
    </w:p>
    <w:p w14:paraId="7DC0D023">
      <w:pPr>
        <w:ind w:firstLine="420"/>
      </w:pPr>
      <w:r>
        <w:rPr>
          <w:rFonts w:hint="eastAsia"/>
        </w:rPr>
        <w:t>其次车载有线网络与无线网络通过短距离无线网关连接起来，短距离无线网关作为以太网的一个设备，当以太网应用层需要访问车外无线设备的时候，短距离无线网关就起到了将以太网应用层的数据解析得到需要访问的设备的地址，然后通过短距离无线网关中的无线模块发送到特定的设备，反之亦然。短距离无线网关示意图如下：</w:t>
      </w:r>
    </w:p>
    <w:p w14:paraId="2C551B11">
      <w:pPr>
        <w:jc w:val="center"/>
      </w:pPr>
      <w:r>
        <w:rPr>
          <w:rFonts w:hint="eastAsia"/>
        </w:rPr>
        <w:drawing>
          <wp:inline distT="0" distB="0" distL="0" distR="0">
            <wp:extent cx="3261360" cy="1630680"/>
            <wp:effectExtent l="0" t="0" r="15240" b="7620"/>
            <wp:docPr id="173" name="图片 173" descr="C:\Users\Administrator\Desktop\TE 9900文档\短距离无线网关示意图.png短距离无线网关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C:\Users\Administrator\Desktop\TE 9900文档\短距离无线网关示意图.png短距离无线网关示意图"/>
                    <pic:cNvPicPr>
                      <a:picLocks noChangeAspect="1" noChangeArrowheads="1"/>
                    </pic:cNvPicPr>
                  </pic:nvPicPr>
                  <pic:blipFill>
                    <a:blip r:embed="rId19"/>
                    <a:srcRect/>
                    <a:stretch>
                      <a:fillRect/>
                    </a:stretch>
                  </pic:blipFill>
                  <pic:spPr>
                    <a:xfrm>
                      <a:off x="0" y="0"/>
                      <a:ext cx="3261360" cy="1630680"/>
                    </a:xfrm>
                    <a:prstGeom prst="rect">
                      <a:avLst/>
                    </a:prstGeom>
                    <a:noFill/>
                    <a:ln>
                      <a:noFill/>
                    </a:ln>
                  </pic:spPr>
                </pic:pic>
              </a:graphicData>
            </a:graphic>
          </wp:inline>
        </w:drawing>
      </w:r>
    </w:p>
    <w:p w14:paraId="41F66E3D">
      <w:pPr>
        <w:jc w:val="center"/>
      </w:pPr>
      <w:r>
        <w:rPr>
          <w:rFonts w:hint="eastAsia"/>
        </w:rPr>
        <w:t>短距离无线网关示意图</w:t>
      </w:r>
    </w:p>
    <w:p w14:paraId="0140340F">
      <w:pPr>
        <w:ind w:firstLine="420"/>
      </w:pPr>
      <w:r>
        <w:rPr>
          <w:rFonts w:hint="eastAsia"/>
        </w:rPr>
        <w:t>最后说明的是，智能网络系统中的所有设备都是进行统一编址，不是通过以太网中的</w:t>
      </w:r>
      <w:r>
        <w:t>IP</w:t>
      </w:r>
      <w:r>
        <w:rPr>
          <w:rFonts w:hint="eastAsia"/>
        </w:rPr>
        <w:t>地址，或者无线网络中的地址来区分设备，而是通过查询各个网关形成各种网络的独立地址与所有设备的统一编址的表来进行通信。这样做的好处是，对于用户来说面对的就是设备的地址，而不需要了解这个设备是接入的智能网络系统中的哪种具体网络。</w:t>
      </w:r>
    </w:p>
    <w:p w14:paraId="727C859F">
      <w:pPr>
        <w:pStyle w:val="12"/>
        <w:numPr>
          <w:ilvl w:val="0"/>
          <w:numId w:val="0"/>
        </w:numPr>
        <w:ind w:left="425" w:leftChars="0"/>
        <w:outlineLvl w:val="1"/>
        <w:rPr>
          <w:rFonts w:hint="eastAsia" w:ascii="方正兰亭中黑_GBK" w:hAnsi="方正兰亭中黑_GBK" w:eastAsia="方正兰亭中黑_GBK" w:cs="方正兰亭中黑_GBK"/>
          <w:b w:val="0"/>
          <w:bCs w:val="0"/>
          <w:color w:val="C00000"/>
          <w:sz w:val="24"/>
          <w:szCs w:val="24"/>
        </w:rPr>
      </w:pPr>
      <w:bookmarkStart w:id="103" w:name="_Toc308529802"/>
      <w:r>
        <w:rPr>
          <w:rFonts w:hint="eastAsia" w:ascii="方正兰亭中黑_GBK" w:hAnsi="方正兰亭中黑_GBK" w:eastAsia="方正兰亭中黑_GBK" w:cs="方正兰亭中黑_GBK"/>
          <w:b w:val="0"/>
          <w:bCs w:val="0"/>
          <w:color w:val="C00000"/>
          <w:sz w:val="24"/>
          <w:szCs w:val="24"/>
          <w:lang w:val="en-US" w:eastAsia="zh-CN"/>
        </w:rPr>
        <w:t>5.3</w:t>
      </w:r>
      <w:r>
        <w:rPr>
          <w:rFonts w:hint="eastAsia" w:ascii="方正兰亭中黑_GBK" w:hAnsi="方正兰亭中黑_GBK" w:eastAsia="方正兰亭中黑_GBK" w:cs="方正兰亭中黑_GBK"/>
          <w:b w:val="0"/>
          <w:bCs w:val="0"/>
          <w:color w:val="C00000"/>
          <w:sz w:val="24"/>
          <w:szCs w:val="24"/>
        </w:rPr>
        <w:t>仪器集中管理分布控制系统</w:t>
      </w:r>
      <w:bookmarkEnd w:id="103"/>
    </w:p>
    <w:p w14:paraId="7BF833EA">
      <w:pPr>
        <w:ind w:firstLine="420"/>
      </w:pPr>
      <w:r>
        <w:rPr>
          <w:rFonts w:hint="eastAsia"/>
        </w:rPr>
        <w:t>仪器的集中管理分布控制系统分为硬件部分和软件部分。</w:t>
      </w:r>
    </w:p>
    <w:p w14:paraId="351DBA8F">
      <w:pPr>
        <w:pStyle w:val="12"/>
        <w:numPr>
          <w:ilvl w:val="1"/>
          <w:numId w:val="11"/>
        </w:numPr>
        <w:ind w:firstLineChars="0"/>
        <w:outlineLvl w:val="1"/>
        <w:rPr>
          <w:vanish/>
        </w:rPr>
      </w:pPr>
      <w:bookmarkStart w:id="104" w:name="_Toc308529727"/>
      <w:bookmarkEnd w:id="104"/>
      <w:bookmarkStart w:id="105" w:name="_Toc308527356"/>
      <w:bookmarkEnd w:id="105"/>
      <w:bookmarkStart w:id="106" w:name="_Toc308527289"/>
      <w:bookmarkEnd w:id="106"/>
      <w:bookmarkStart w:id="107" w:name="_Toc308529635"/>
      <w:bookmarkEnd w:id="107"/>
      <w:bookmarkStart w:id="108" w:name="_Toc308529803"/>
      <w:bookmarkEnd w:id="108"/>
      <w:bookmarkStart w:id="109" w:name="_Toc308529675"/>
      <w:bookmarkEnd w:id="109"/>
    </w:p>
    <w:p w14:paraId="5719B355">
      <w:pPr>
        <w:pStyle w:val="12"/>
        <w:numPr>
          <w:ilvl w:val="0"/>
          <w:numId w:val="0"/>
        </w:numPr>
        <w:ind w:firstLine="422" w:firstLineChars="200"/>
        <w:rPr>
          <w:rFonts w:hint="eastAsia" w:ascii="方正兰亭中黑_GBK" w:hAnsi="方正兰亭中黑_GBK" w:eastAsia="方正兰亭中黑_GBK" w:cs="方正兰亭中黑_GBK"/>
          <w:b/>
          <w:bCs/>
          <w:color w:val="auto"/>
        </w:rPr>
      </w:pPr>
      <w:r>
        <w:rPr>
          <w:rFonts w:hint="eastAsia" w:ascii="方正兰亭中黑_GBK" w:hAnsi="方正兰亭中黑_GBK" w:eastAsia="方正兰亭中黑_GBK" w:cs="方正兰亭中黑_GBK"/>
          <w:b/>
          <w:bCs/>
          <w:color w:val="auto"/>
        </w:rPr>
        <w:t xml:space="preserve">硬件部分 </w:t>
      </w:r>
    </w:p>
    <w:p w14:paraId="45A2788F">
      <w:pPr>
        <w:ind w:firstLine="420"/>
      </w:pPr>
      <w:r>
        <w:rPr>
          <w:rFonts w:hint="eastAsia"/>
        </w:rPr>
        <w:t>车载试验车设备在使用上具有区别于传统检测仪器的特殊性，首先在汽车狭小的空间内，需要设备与操作人员共同存在，那么就要求车载设备必须具备安装和移动检测的便利性，其次汽车是在不断移动的，这就需要车载设备安装平台具有减震功能。最后，车载设备具有车内测试或者车外测试的功能，这就需要车载设备平台具有在车内测试时，车载设备集中对外接线的功能，在车外进行测试时，车载设备需要具有灵活的拆卸方式。</w:t>
      </w:r>
    </w:p>
    <w:p w14:paraId="56B2275F">
      <w:pPr>
        <w:jc w:val="center"/>
      </w:pPr>
      <w:r>
        <w:rPr>
          <w:rFonts w:hint="eastAsia"/>
        </w:rPr>
        <w:drawing>
          <wp:inline distT="0" distB="0" distL="0" distR="0">
            <wp:extent cx="2593975" cy="1945005"/>
            <wp:effectExtent l="0" t="0" r="15875" b="17145"/>
            <wp:docPr id="172" name="图片 172" descr="C:\Users\Administrator\Desktop\TE 9900文档\微信图片_20180613083249.jpg微信图片_2018061308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C:\Users\Administrator\Desktop\TE 9900文档\微信图片_20180613083249.jpg微信图片_20180613083249"/>
                    <pic:cNvPicPr>
                      <a:picLocks noChangeAspect="1" noChangeArrowheads="1"/>
                    </pic:cNvPicPr>
                  </pic:nvPicPr>
                  <pic:blipFill>
                    <a:blip r:embed="rId20"/>
                    <a:srcRect/>
                    <a:stretch>
                      <a:fillRect/>
                    </a:stretch>
                  </pic:blipFill>
                  <pic:spPr>
                    <a:xfrm>
                      <a:off x="0" y="0"/>
                      <a:ext cx="2593975" cy="1945005"/>
                    </a:xfrm>
                    <a:prstGeom prst="rect">
                      <a:avLst/>
                    </a:prstGeom>
                    <a:noFill/>
                    <a:ln>
                      <a:noFill/>
                    </a:ln>
                  </pic:spPr>
                </pic:pic>
              </a:graphicData>
            </a:graphic>
          </wp:inline>
        </w:drawing>
      </w:r>
    </w:p>
    <w:p w14:paraId="6969604D">
      <w:pPr>
        <w:jc w:val="center"/>
      </w:pPr>
      <w:r>
        <w:rPr>
          <w:rFonts w:hint="eastAsia"/>
        </w:rPr>
        <w:t>集中分布设备架</w:t>
      </w:r>
    </w:p>
    <w:p w14:paraId="7FF12A33">
      <w:pPr>
        <w:ind w:firstLine="420"/>
      </w:pPr>
      <w:r>
        <w:rPr>
          <w:rFonts w:hint="eastAsia"/>
        </w:rPr>
        <w:t>如上图所示，该电力试验车内部设备车载平台主体分为仪器架，车载电脑和实验柜（左柜和右柜）三个部分。仪器架部分全部采用</w:t>
      </w:r>
      <w:r>
        <w:t>4U</w:t>
      </w:r>
      <w:r>
        <w:rPr>
          <w:rFonts w:hint="eastAsia"/>
        </w:rPr>
        <w:t>机箱规格，采用抽屉式安装方式，原因在于当设备在车内做试验的时候，操作人员坐在仪器架前面就可以对整台试验车的设备进行操作，并且在电力试验车侧边集中接线，即仪器架所有设备与外部设备接线都可以通过电力试验车侧面板进行统一接线。然而在某些情况下，需要将设备搬出电力试验车外进行试验，这种抽屉式的安装方式就非常便于设备的拆卸，从而方便的将设备移出到试验车外部进行电力检测试验。从而实现了车载设备的集中管理分布控制。</w:t>
      </w:r>
    </w:p>
    <w:p w14:paraId="570F4824">
      <w:pPr>
        <w:pStyle w:val="12"/>
        <w:numPr>
          <w:ilvl w:val="0"/>
          <w:numId w:val="0"/>
        </w:numPr>
        <w:ind w:firstLine="422" w:firstLineChars="200"/>
        <w:rPr>
          <w:rFonts w:hint="eastAsia" w:ascii="方正兰亭中黑_GBK" w:hAnsi="方正兰亭中黑_GBK" w:eastAsia="方正兰亭中黑_GBK" w:cs="方正兰亭中黑_GBK"/>
          <w:b/>
          <w:bCs/>
          <w:color w:val="auto"/>
        </w:rPr>
      </w:pPr>
      <w:r>
        <w:rPr>
          <w:rFonts w:hint="eastAsia" w:ascii="方正兰亭中黑_GBK" w:hAnsi="方正兰亭中黑_GBK" w:eastAsia="方正兰亭中黑_GBK" w:cs="方正兰亭中黑_GBK"/>
          <w:b/>
          <w:bCs/>
          <w:color w:val="auto"/>
        </w:rPr>
        <w:t>软件部分</w:t>
      </w:r>
    </w:p>
    <w:p w14:paraId="39C5AD03">
      <w:pPr>
        <w:ind w:firstLine="420"/>
        <w:rPr>
          <w:rFonts w:hint="eastAsia"/>
        </w:rPr>
      </w:pPr>
      <w:r>
        <w:rPr>
          <w:rFonts w:hint="eastAsia"/>
        </w:rPr>
        <w:t>软件上面实现分布集中控制的意思是车载设备在车内时候通过车内有线网络用车载</w:t>
      </w:r>
      <w:r>
        <w:t>PC</w:t>
      </w:r>
      <w:r>
        <w:rPr>
          <w:rFonts w:hint="eastAsia"/>
        </w:rPr>
        <w:t>进行集中控制，而当试验设备从车内有线网络拿出，到电力试验车外通过无线网络时候，进行分布控制。这其中就用到了两种网关，车载有线网络网关和无线网络网关，这两种网关都是融合车内外各种网络协议，通过自主研发的通信协议让各种网络融合到整个车载网络系统中，实现设备的集中管理分布控制。</w:t>
      </w:r>
    </w:p>
    <w:p w14:paraId="6AD384F6">
      <w:pPr>
        <w:pStyle w:val="12"/>
        <w:numPr>
          <w:ilvl w:val="0"/>
          <w:numId w:val="0"/>
        </w:numPr>
        <w:ind w:left="425" w:leftChars="0"/>
        <w:outlineLvl w:val="1"/>
        <w:rPr>
          <w:rFonts w:hint="eastAsia" w:ascii="方正兰亭中黑_GBK" w:hAnsi="方正兰亭中黑_GBK" w:eastAsia="方正兰亭中黑_GBK" w:cs="方正兰亭中黑_GBK"/>
          <w:color w:val="C00000"/>
          <w:sz w:val="24"/>
          <w:szCs w:val="24"/>
        </w:rPr>
      </w:pPr>
      <w:bookmarkStart w:id="110" w:name="_Toc308529804"/>
      <w:r>
        <w:rPr>
          <w:rFonts w:hint="eastAsia" w:ascii="方正兰亭中黑_GBK" w:hAnsi="方正兰亭中黑_GBK" w:eastAsia="方正兰亭中黑_GBK" w:cs="方正兰亭中黑_GBK"/>
          <w:b/>
          <w:bCs/>
          <w:i w:val="0"/>
          <w:iCs w:val="0"/>
          <w:color w:val="C00000"/>
          <w:sz w:val="24"/>
          <w:szCs w:val="24"/>
          <w:lang w:val="en-US" w:eastAsia="zh-CN"/>
        </w:rPr>
        <w:t>5.4</w:t>
      </w:r>
      <w:r>
        <w:rPr>
          <w:rFonts w:hint="eastAsia" w:ascii="方正兰亭中黑_GBK" w:hAnsi="方正兰亭中黑_GBK" w:eastAsia="方正兰亭中黑_GBK" w:cs="方正兰亭中黑_GBK"/>
          <w:b/>
          <w:bCs/>
          <w:i w:val="0"/>
          <w:iCs w:val="0"/>
          <w:color w:val="C00000"/>
          <w:sz w:val="24"/>
          <w:szCs w:val="24"/>
        </w:rPr>
        <w:t>供电系统</w:t>
      </w:r>
      <w:bookmarkEnd w:id="110"/>
      <w:r>
        <w:rPr>
          <w:rFonts w:hint="eastAsia" w:ascii="方正兰亭中黑_GBK" w:hAnsi="方正兰亭中黑_GBK" w:eastAsia="方正兰亭中黑_GBK" w:cs="方正兰亭中黑_GBK"/>
          <w:color w:val="C00000"/>
          <w:sz w:val="24"/>
          <w:szCs w:val="24"/>
        </w:rPr>
        <w:t xml:space="preserve"> </w:t>
      </w:r>
    </w:p>
    <w:p w14:paraId="323A8D60">
      <w:pPr>
        <w:jc w:val="center"/>
      </w:pPr>
      <w:r>
        <w:rPr>
          <w:rFonts w:hint="eastAsia"/>
        </w:rPr>
        <w:drawing>
          <wp:inline distT="0" distB="0" distL="0" distR="0">
            <wp:extent cx="3759835" cy="3760470"/>
            <wp:effectExtent l="0" t="0" r="12065" b="11430"/>
            <wp:docPr id="170" name="图片 170" descr="C:\Users\Administrator\Desktop\TE 9900文档\车载电源部分示意图.png车载电源部分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C:\Users\Administrator\Desktop\TE 9900文档\车载电源部分示意图.png车载电源部分示意图"/>
                    <pic:cNvPicPr>
                      <a:picLocks noChangeAspect="1" noChangeArrowheads="1"/>
                    </pic:cNvPicPr>
                  </pic:nvPicPr>
                  <pic:blipFill>
                    <a:blip r:embed="rId21"/>
                    <a:srcRect/>
                    <a:stretch>
                      <a:fillRect/>
                    </a:stretch>
                  </pic:blipFill>
                  <pic:spPr>
                    <a:xfrm>
                      <a:off x="0" y="0"/>
                      <a:ext cx="3759835" cy="3760470"/>
                    </a:xfrm>
                    <a:prstGeom prst="rect">
                      <a:avLst/>
                    </a:prstGeom>
                    <a:noFill/>
                    <a:ln>
                      <a:noFill/>
                    </a:ln>
                  </pic:spPr>
                </pic:pic>
              </a:graphicData>
            </a:graphic>
          </wp:inline>
        </w:drawing>
      </w:r>
    </w:p>
    <w:p w14:paraId="297615C3">
      <w:pPr>
        <w:jc w:val="center"/>
        <w:rPr>
          <w:rFonts w:hint="eastAsia"/>
        </w:rPr>
      </w:pPr>
      <w:r>
        <w:rPr>
          <w:rFonts w:hint="eastAsia"/>
        </w:rPr>
        <w:t>车载电源部分示意图</w:t>
      </w:r>
    </w:p>
    <w:p w14:paraId="5982AFCE">
      <w:pPr>
        <w:jc w:val="center"/>
        <w:rPr>
          <w:rFonts w:hint="eastAsia"/>
        </w:rPr>
      </w:pPr>
      <w:r>
        <mc:AlternateContent>
          <mc:Choice Requires="wps">
            <w:drawing>
              <wp:anchor distT="0" distB="0" distL="114300" distR="114300" simplePos="0" relativeHeight="251660288" behindDoc="0" locked="0" layoutInCell="1" allowOverlap="1">
                <wp:simplePos x="0" y="0"/>
                <wp:positionH relativeFrom="column">
                  <wp:posOffset>2670810</wp:posOffset>
                </wp:positionH>
                <wp:positionV relativeFrom="paragraph">
                  <wp:posOffset>3108960</wp:posOffset>
                </wp:positionV>
                <wp:extent cx="745490" cy="1403985"/>
                <wp:effectExtent l="0" t="0" r="0" b="0"/>
                <wp:wrapNone/>
                <wp:docPr id="2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45435" cy="1403985"/>
                        </a:xfrm>
                        <a:prstGeom prst="rect">
                          <a:avLst/>
                        </a:prstGeom>
                        <a:noFill/>
                        <a:ln w="9525">
                          <a:noFill/>
                          <a:miter lim="800000"/>
                        </a:ln>
                      </wps:spPr>
                      <wps:txbx>
                        <w:txbxContent>
                          <w:p w14:paraId="1A2C3E0E">
                            <w:r>
                              <w:rPr>
                                <w:rFonts w:hint="eastAsia"/>
                              </w:rPr>
                              <w:t>摄像头</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10.3pt;margin-top:244.8pt;height:110.55pt;width:58.7pt;z-index:251660288;mso-width-relative:page;mso-height-relative:margin;mso-height-percent:200;" filled="f" stroked="f" coordsize="21600,21600" o:gfxdata="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cVhcP2AAAAAsBAAAPAAAAAAAAAAEAIAAAACIAAABkcnMvZG93bnJldi54bWxQSwECFAAUAAAA&#10;CACHTuJAolMtFycCAAArBAAADgAAAAAAAAABACAAAAAnAQAAZHJzL2Uyb0RvYy54bWxQSwUGAAAA&#10;AAYABgBZAQAAwAUAAAAA&#10;">
                <v:fill on="f" focussize="0,0"/>
                <v:stroke on="f" miterlimit="8" joinstyle="miter"/>
                <v:imagedata o:title=""/>
                <o:lock v:ext="edit" aspectratio="f"/>
                <v:textbox style="mso-fit-shape-to-text:t;">
                  <w:txbxContent>
                    <w:p w14:paraId="1A2C3E0E">
                      <w:r>
                        <w:rPr>
                          <w:rFonts w:hint="eastAsia"/>
                        </w:rPr>
                        <w:t>摄像头</w:t>
                      </w:r>
                    </w:p>
                  </w:txbxContent>
                </v:textbox>
              </v:shape>
            </w:pict>
          </mc:Fallback>
        </mc:AlternateContent>
      </w:r>
    </w:p>
    <w:p w14:paraId="5AEEDB14">
      <w:pPr>
        <w:ind w:firstLine="420"/>
      </w:pPr>
      <w:r>
        <w:rPr>
          <w:rFonts w:hint="eastAsia"/>
        </w:rPr>
        <w:t>电力综合试验车配备</w:t>
      </w:r>
      <w:r>
        <w:t>2.5KW</w:t>
      </w:r>
      <w:r>
        <w:rPr>
          <w:rFonts w:hint="eastAsia"/>
        </w:rPr>
        <w:t>发电机和设备蓄电池。车上所有检测设备可以采用</w:t>
      </w:r>
      <w:r>
        <w:t>12V</w:t>
      </w:r>
      <w:r>
        <w:rPr>
          <w:rFonts w:hint="eastAsia"/>
        </w:rPr>
        <w:t>直流或者</w:t>
      </w:r>
      <w:r>
        <w:t>220V</w:t>
      </w:r>
      <w:r>
        <w:rPr>
          <w:rFonts w:hint="eastAsia"/>
        </w:rPr>
        <w:t>交流两种供电方式。</w:t>
      </w:r>
    </w:p>
    <w:p w14:paraId="70FBCE20">
      <w:pPr>
        <w:ind w:firstLine="420" w:firstLineChars="200"/>
      </w:pPr>
      <w:r>
        <w:rPr>
          <w:rFonts w:hint="eastAsia"/>
        </w:rPr>
        <w:t>根据现场工作情况，可选用三种供电方式：市电</w:t>
      </w:r>
      <w:r>
        <w:t>220V</w:t>
      </w:r>
      <w:r>
        <w:rPr>
          <w:rFonts w:hint="eastAsia"/>
        </w:rPr>
        <w:t>供电</w:t>
      </w:r>
      <w:r>
        <w:t>/</w:t>
      </w:r>
      <w:r>
        <w:rPr>
          <w:rFonts w:hint="eastAsia"/>
        </w:rPr>
        <w:t>汽油发电机供电蓄电池短时供电。三种供电方式均经过电源控制中心，由人工进行选择，工作中如发生断电时，蓄电池自动投入运行，不影响工作进行。汽车内部发电机可以通过蓄电池隔离器给汽车内部蓄电池和设备蓄电池充电，并且不互相影响。车载汽油发电机可以在无外部电源和设备蓄电池用尽的情况下给车载设备供电。设备蓄电池则是由车载汽油发电机或者市电</w:t>
      </w:r>
      <w:r>
        <w:t>220V</w:t>
      </w:r>
      <w:r>
        <w:rPr>
          <w:rFonts w:hint="eastAsia"/>
        </w:rPr>
        <w:t>进行充电。正是由于这三种供电方式，为电力试验车的灵活性提供了能源动力支持。</w:t>
      </w:r>
    </w:p>
    <w:p w14:paraId="64B63979">
      <w:pPr>
        <w:ind w:firstLine="420" w:firstLineChars="200"/>
      </w:pPr>
      <w:r>
        <w:rPr>
          <w:rFonts w:hint="eastAsia"/>
        </w:rPr>
        <w:t>市电供电电源输入在车后部，采用三防大容量插座。不使用时，插头全封闭。电源回路采用专用绝缘管道布线，管道采用耐高温阻燃材料。</w:t>
      </w:r>
    </w:p>
    <w:p w14:paraId="71CF0D33">
      <w:pPr>
        <w:ind w:firstLine="420" w:firstLineChars="200"/>
        <w:rPr>
          <w:b w:val="0"/>
          <w:bCs w:val="0"/>
          <w:color w:val="C00000"/>
        </w:rPr>
      </w:pPr>
      <w:r>
        <w:rPr>
          <w:rFonts w:hint="eastAsia" w:ascii="方正兰亭中黑_GBK" w:hAnsi="方正兰亭中黑_GBK" w:eastAsia="方正兰亭中黑_GBK" w:cs="方正兰亭中黑_GBK"/>
          <w:b w:val="0"/>
          <w:bCs w:val="0"/>
          <w:color w:val="C00000"/>
        </w:rPr>
        <w:t>车载视频系统</w:t>
      </w:r>
    </w:p>
    <w:p w14:paraId="2158E844">
      <w:pPr>
        <w:ind w:firstLine="420" w:firstLineChars="200"/>
      </w:pPr>
      <w:r>
        <w:rPr>
          <w:rFonts w:hint="eastAsia"/>
        </w:rPr>
        <w:t>在试验车顶部加装远红外照明系统及远红外监控系统，</w:t>
      </w:r>
      <w:r>
        <w:t>180</w:t>
      </w:r>
      <w:r>
        <w:rPr>
          <w:rFonts w:hint="eastAsia"/>
        </w:rPr>
        <w:t>度旋转操作，可照明及监测任何角度。操作简便，更适合黑夜抢修，远程作业。远程用户和车内用户都可以通过智能网络对电力试验车的工作现场进行视频监控，施工现场可能出现各种各样现场技术人员不能够独立解决的技术问题和故障，此时远方技术工程师可以通过车载视频系统操作安装在车顶的云台和摄像机观看电力试验车周围情况，从而可以对现场提供技术支持和帮助。</w:t>
      </w:r>
    </w:p>
    <w:p w14:paraId="3456E0AF">
      <w:pPr>
        <w:ind w:firstLine="420" w:firstLineChars="200"/>
        <w:rPr>
          <w:b w:val="0"/>
          <w:bCs w:val="0"/>
          <w:color w:val="C00000"/>
        </w:rPr>
      </w:pPr>
      <w:r>
        <w:rPr>
          <w:rFonts w:hint="eastAsia" w:ascii="方正兰亭中黑_GBK" w:hAnsi="方正兰亭中黑_GBK" w:eastAsia="方正兰亭中黑_GBK" w:cs="方正兰亭中黑_GBK"/>
          <w:b w:val="0"/>
          <w:bCs w:val="0"/>
          <w:color w:val="C00000"/>
        </w:rPr>
        <w:t>车载照明系统</w:t>
      </w:r>
    </w:p>
    <w:p w14:paraId="797A1A1C">
      <w:pPr>
        <w:ind w:firstLine="420" w:firstLineChars="200"/>
      </w:pPr>
      <w:r>
        <w:rPr>
          <w:rFonts w:hint="eastAsia"/>
        </w:rPr>
        <w:t>电力试验车有可能在光线不是很充足的情况下进行设备的检测，故此时就需要电力试验车自身提供照明。电力试验车车顶左、前和右各安装两个高亮度照明灯，通过车载内部试验集中控制箱上面的两个档开关来分别控制照明灯的方向和远近光。特别时候电力试验车在晚上进行设备检测的时候对检测现场进行照明。</w:t>
      </w:r>
    </w:p>
    <w:p w14:paraId="43D2AA1C">
      <w:pPr>
        <w:ind w:firstLine="420" w:firstLineChars="200"/>
        <w:rPr>
          <w:b w:val="0"/>
          <w:bCs w:val="0"/>
          <w:color w:val="C00000"/>
        </w:rPr>
      </w:pPr>
      <w:r>
        <w:rPr>
          <w:rFonts w:hint="eastAsia" w:ascii="方正兰亭中黑_GBK" w:hAnsi="方正兰亭中黑_GBK" w:eastAsia="方正兰亭中黑_GBK" w:cs="方正兰亭中黑_GBK"/>
          <w:b w:val="0"/>
          <w:bCs w:val="0"/>
          <w:color w:val="C00000"/>
        </w:rPr>
        <w:t>车载扩音系统</w:t>
      </w:r>
    </w:p>
    <w:p w14:paraId="197DA219">
      <w:pPr>
        <w:ind w:firstLine="420" w:firstLineChars="200"/>
      </w:pPr>
      <w:r>
        <w:rPr>
          <w:rFonts w:hint="eastAsia"/>
        </w:rPr>
        <w:t>车载扩音系统起到车内操作人员与车外技术工作人员沟通作用，车内操作人员在对车外设备进行控制的时候，遇到某些设备的安装调试等问题，需要与外部技术人员沟通和指导，操作人员就可以通过安装在车内的集中控制箱上面的车载扩音系统的话筒进行对外沟通，声音通过安装在车顶头部的两个扩音喇叭传输出去。</w:t>
      </w:r>
    </w:p>
    <w:p w14:paraId="7C5C11B8">
      <w:pPr>
        <w:ind w:firstLine="420" w:firstLineChars="200"/>
        <w:rPr>
          <w:rFonts w:hint="eastAsia" w:ascii="方正兰亭中黑_GBK" w:hAnsi="方正兰亭中黑_GBK" w:eastAsia="方正兰亭中黑_GBK" w:cs="方正兰亭中黑_GBK"/>
          <w:b w:val="0"/>
          <w:bCs w:val="0"/>
          <w:color w:val="C00000"/>
        </w:rPr>
      </w:pPr>
      <w:r>
        <w:rPr>
          <w:rFonts w:hint="eastAsia" w:ascii="方正兰亭中黑_GBK" w:hAnsi="方正兰亭中黑_GBK" w:eastAsia="方正兰亭中黑_GBK" w:cs="方正兰亭中黑_GBK"/>
          <w:b w:val="0"/>
          <w:bCs w:val="0"/>
          <w:color w:val="C00000"/>
        </w:rPr>
        <w:t>车载空调系统</w:t>
      </w:r>
    </w:p>
    <w:p w14:paraId="6F5EB0E4">
      <w:pPr>
        <w:ind w:firstLine="420" w:firstLineChars="200"/>
      </w:pPr>
      <w:r>
        <w:rPr>
          <w:rFonts w:hint="eastAsia"/>
        </w:rPr>
        <w:t>原车空调系统保留。另在前舱顶面安装</w:t>
      </w:r>
      <w:r>
        <w:t>DZR-40</w:t>
      </w:r>
      <w:r>
        <w:rPr>
          <w:rFonts w:hint="eastAsia"/>
        </w:rPr>
        <w:t>冷暖空调，顶置空调采用市电</w:t>
      </w:r>
      <w:r>
        <w:t>220V</w:t>
      </w:r>
      <w:r>
        <w:rPr>
          <w:rFonts w:hint="eastAsia"/>
        </w:rPr>
        <w:t>供电，无需开启汽车发动机。</w:t>
      </w:r>
    </w:p>
    <w:p w14:paraId="2C4DD53F">
      <w:pPr>
        <w:jc w:val="center"/>
      </w:pPr>
      <w:r>
        <w:rPr>
          <w:rFonts w:hint="eastAsia"/>
        </w:rPr>
        <w:drawing>
          <wp:inline distT="0" distB="0" distL="0" distR="0">
            <wp:extent cx="2745105" cy="1611630"/>
            <wp:effectExtent l="0" t="0" r="17145" b="762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45105" cy="1611630"/>
                    </a:xfrm>
                    <a:prstGeom prst="rect">
                      <a:avLst/>
                    </a:prstGeom>
                    <a:noFill/>
                    <a:ln>
                      <a:noFill/>
                    </a:ln>
                  </pic:spPr>
                </pic:pic>
              </a:graphicData>
            </a:graphic>
          </wp:inline>
        </w:drawing>
      </w:r>
    </w:p>
    <w:p w14:paraId="486EAB89">
      <w:pPr>
        <w:ind w:firstLine="420" w:firstLineChars="200"/>
        <w:rPr>
          <w:rFonts w:hint="eastAsia"/>
          <w:b w:val="0"/>
          <w:bCs w:val="0"/>
          <w:color w:val="C00000"/>
        </w:rPr>
      </w:pPr>
      <w:r>
        <w:rPr>
          <w:rFonts w:hint="eastAsia" w:ascii="方正兰亭中黑_GBK" w:hAnsi="方正兰亭中黑_GBK" w:eastAsia="方正兰亭中黑_GBK" w:cs="方正兰亭中黑_GBK"/>
          <w:b w:val="0"/>
          <w:bCs w:val="0"/>
          <w:color w:val="C00000"/>
        </w:rPr>
        <w:t>车载安全防护系统</w:t>
      </w:r>
    </w:p>
    <w:p w14:paraId="15C96B59">
      <w:pPr>
        <w:ind w:firstLine="422" w:firstLineChars="200"/>
        <w:rPr>
          <w:b w:val="0"/>
          <w:bCs w:val="0"/>
        </w:rPr>
      </w:pPr>
      <w:r>
        <w:rPr>
          <w:rFonts w:hint="eastAsia"/>
          <w:b/>
          <w:bCs/>
        </w:rPr>
        <w:t>人身安全性</w:t>
      </w:r>
    </w:p>
    <w:p w14:paraId="7E61234A">
      <w:pPr>
        <w:ind w:left="420" w:leftChars="200" w:firstLine="210" w:firstLineChars="100"/>
      </w:pPr>
      <w:r>
        <w:rPr>
          <w:rFonts w:hint="eastAsia"/>
        </w:rPr>
        <w:t>仪器、设备在车内的布置以及固定必须考虑到可能对人身造成的伤害，电气接线、绝缘、接地等必须保证人身安全，高压带电体要保证两倍以上的绝缘水平并采取屏蔽措施，操作面上设有紧急停止按钮和醒目的警告提示。</w:t>
      </w:r>
    </w:p>
    <w:p w14:paraId="7A38EC66">
      <w:pPr>
        <w:ind w:firstLine="422" w:firstLineChars="200"/>
        <w:rPr>
          <w:b w:val="0"/>
          <w:bCs w:val="0"/>
        </w:rPr>
      </w:pPr>
      <w:r>
        <w:rPr>
          <w:rFonts w:hint="eastAsia"/>
          <w:b/>
          <w:bCs/>
        </w:rPr>
        <w:t>车辆和设备安全性</w:t>
      </w:r>
    </w:p>
    <w:p w14:paraId="6FC166CC">
      <w:pPr>
        <w:ind w:left="420" w:leftChars="200" w:firstLine="210" w:firstLineChars="100"/>
      </w:pPr>
      <w:r>
        <w:rPr>
          <w:rFonts w:hint="eastAsia"/>
        </w:rPr>
        <w:t>对车辆的任何改装，都不得降低车辆的安全性，以及日后的可维性。充分考虑仪器自重及结构，固定时加装减震器和采取减震措施，充分考虑到运输过程中的颠簸震动和刹车冲击；要采取措施消除由设备自身结构在车辆行使中产生的共振现象。</w:t>
      </w:r>
    </w:p>
    <w:p w14:paraId="04A966CA">
      <w:pPr>
        <w:ind w:firstLine="422" w:firstLineChars="200"/>
        <w:rPr>
          <w:b w:val="0"/>
          <w:bCs w:val="0"/>
        </w:rPr>
      </w:pPr>
      <w:r>
        <w:rPr>
          <w:rFonts w:hint="eastAsia"/>
          <w:b/>
          <w:bCs/>
        </w:rPr>
        <w:t>车载仪器设备性能保障</w:t>
      </w:r>
    </w:p>
    <w:p w14:paraId="04429D14">
      <w:pPr>
        <w:ind w:left="420" w:leftChars="200" w:firstLine="210" w:firstLineChars="100"/>
        <w:rPr>
          <w:rFonts w:hint="eastAsia"/>
        </w:rPr>
      </w:pPr>
      <w:r>
        <w:rPr>
          <w:rFonts w:hint="eastAsia"/>
        </w:rPr>
        <w:t>所有仪器的性能应不受改装的影响，改装后其精度等指标应不低于改装前。高压设备要采取隔离绝缘和屏蔽措施；测量和电源、输出通道采取隔离措施。高电压的仪器在布线时，均要密封绝缘，接头部分要有端封措施，高压线路和电源线路、测量线路应分开布线并加以屏蔽。采取滤波、屏蔽等电磁兼容措施，保证多台仪器同时工作时不相互干扰，测量精度和准确度无变化。</w:t>
      </w:r>
    </w:p>
    <w:p w14:paraId="27C324C1">
      <w:pPr>
        <w:ind w:firstLine="420" w:firstLineChars="200"/>
        <w:rPr>
          <w:rFonts w:hint="eastAsia"/>
        </w:rPr>
      </w:pPr>
    </w:p>
    <w:p w14:paraId="0B56DE5C">
      <w:pPr>
        <w:rPr>
          <w:rFonts w:hint="eastAsia" w:ascii="方正兰亭中黑_GBK" w:hAnsi="方正兰亭中黑_GBK" w:eastAsia="方正兰亭中黑_GBK" w:cs="方正兰亭中黑_GBK"/>
          <w:b/>
          <w:sz w:val="36"/>
          <w:szCs w:val="36"/>
        </w:rPr>
      </w:pPr>
      <w:r>
        <w:rPr>
          <w:rFonts w:hint="eastAsia" w:ascii="方正兰亭中黑_GBK" w:hAnsi="方正兰亭中黑_GBK" w:eastAsia="方正兰亭中黑_GBK" w:cs="方正兰亭中黑_GBK"/>
          <w:b/>
          <w:sz w:val="36"/>
          <w:szCs w:val="36"/>
          <w:lang w:eastAsia="zh-CN"/>
        </w:rPr>
        <w:t>六、技术</w:t>
      </w:r>
      <w:r>
        <w:rPr>
          <w:rFonts w:hint="eastAsia" w:ascii="方正兰亭中黑_GBK" w:hAnsi="方正兰亭中黑_GBK" w:eastAsia="方正兰亭中黑_GBK" w:cs="方正兰亭中黑_GBK"/>
          <w:b/>
          <w:sz w:val="36"/>
          <w:szCs w:val="36"/>
        </w:rPr>
        <w:t>介绍</w:t>
      </w:r>
    </w:p>
    <w:p w14:paraId="3EE14ECA">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lang w:val="en-US" w:eastAsia="zh-CN"/>
        </w:rPr>
        <w:t>6.1</w:t>
      </w:r>
      <w:r>
        <w:rPr>
          <w:rFonts w:hint="eastAsia" w:ascii="方正兰亭中黑_GBK" w:hAnsi="方正兰亭中黑_GBK" w:eastAsia="方正兰亭中黑_GBK" w:cs="方正兰亭中黑_GBK"/>
          <w:b w:val="0"/>
          <w:bCs w:val="0"/>
          <w:color w:val="C00000"/>
          <w:sz w:val="24"/>
          <w:szCs w:val="24"/>
        </w:rPr>
        <w:t>智能网络技术</w:t>
      </w:r>
    </w:p>
    <w:p w14:paraId="4341ED2B">
      <w:pPr>
        <w:ind w:firstLine="422" w:firstLineChars="200"/>
      </w:pPr>
      <w:r>
        <w:rPr>
          <w:rFonts w:hint="eastAsia"/>
          <w:b/>
          <w:bCs/>
        </w:rPr>
        <w:t>智能网络总共分为三层，分别为移动通信网络、车载有线网络（</w:t>
      </w:r>
      <w:r>
        <w:rPr>
          <w:b/>
          <w:bCs/>
        </w:rPr>
        <w:t xml:space="preserve">CAN </w:t>
      </w:r>
      <w:r>
        <w:rPr>
          <w:rFonts w:hint="eastAsia"/>
          <w:b/>
          <w:bCs/>
        </w:rPr>
        <w:t>总线，</w:t>
      </w:r>
      <w:r>
        <w:rPr>
          <w:b/>
          <w:bCs/>
        </w:rPr>
        <w:t>RS485</w:t>
      </w:r>
      <w:r>
        <w:rPr>
          <w:rFonts w:hint="eastAsia"/>
          <w:b/>
          <w:bCs/>
        </w:rPr>
        <w:t>，以太网）和短距离无线网络。</w:t>
      </w:r>
      <w:r>
        <w:rPr>
          <w:rFonts w:hint="eastAsia"/>
        </w:rPr>
        <w:t>三层网络通过</w:t>
      </w:r>
      <w:r>
        <w:t>3G</w:t>
      </w:r>
      <w:r>
        <w:rPr>
          <w:rFonts w:hint="eastAsia"/>
        </w:rPr>
        <w:t>路由器、车载有线网络网关和短距离无线网关有机的联系起来形成一个整体的智能网络。安装自主通信协议，智能网络中的每台设备都具有独立的设备地址，检测设备都作为网络中的服务器端，用户作为客户端。用户只需要知道设备地址就可以智能的分辨设备型号和进行监控。</w:t>
      </w:r>
    </w:p>
    <w:p w14:paraId="46C0DA9B">
      <w:pPr>
        <w:jc w:val="center"/>
      </w:pPr>
    </w:p>
    <w:p w14:paraId="3A986911">
      <w:pPr>
        <w:jc w:val="center"/>
      </w:pPr>
      <w:r>
        <w:rPr>
          <w:rFonts w:hint="eastAsia"/>
        </w:rPr>
        <w:drawing>
          <wp:inline distT="0" distB="0" distL="0" distR="0">
            <wp:extent cx="3112770" cy="3112770"/>
            <wp:effectExtent l="0" t="0" r="11430" b="11430"/>
            <wp:docPr id="165" name="图片 165" descr="C:\Users\Administrator\Desktop\TE 9900文档\智能网络示意图.png智能网络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C:\Users\Administrator\Desktop\TE 9900文档\智能网络示意图.png智能网络示意图"/>
                    <pic:cNvPicPr>
                      <a:picLocks noChangeAspect="1" noChangeArrowheads="1"/>
                    </pic:cNvPicPr>
                  </pic:nvPicPr>
                  <pic:blipFill>
                    <a:blip r:embed="rId23"/>
                    <a:srcRect/>
                    <a:stretch>
                      <a:fillRect/>
                    </a:stretch>
                  </pic:blipFill>
                  <pic:spPr>
                    <a:xfrm>
                      <a:off x="0" y="0"/>
                      <a:ext cx="3112770" cy="3112770"/>
                    </a:xfrm>
                    <a:prstGeom prst="rect">
                      <a:avLst/>
                    </a:prstGeom>
                    <a:noFill/>
                    <a:ln>
                      <a:noFill/>
                    </a:ln>
                  </pic:spPr>
                </pic:pic>
              </a:graphicData>
            </a:graphic>
          </wp:inline>
        </w:drawing>
      </w:r>
    </w:p>
    <w:p w14:paraId="30E09AFA">
      <w:pPr>
        <w:jc w:val="center"/>
      </w:pPr>
      <w:r>
        <w:rPr>
          <w:rFonts w:hint="eastAsia"/>
        </w:rPr>
        <w:t>智能网络示意图</w:t>
      </w:r>
    </w:p>
    <w:p w14:paraId="0885BB2C">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lang w:val="en-US" w:eastAsia="zh-CN"/>
        </w:rPr>
        <w:t>6.2</w:t>
      </w:r>
      <w:r>
        <w:rPr>
          <w:rFonts w:hint="eastAsia" w:ascii="方正兰亭中黑_GBK" w:hAnsi="方正兰亭中黑_GBK" w:eastAsia="方正兰亭中黑_GBK" w:cs="方正兰亭中黑_GBK"/>
          <w:b w:val="0"/>
          <w:bCs w:val="0"/>
          <w:color w:val="C00000"/>
          <w:sz w:val="24"/>
          <w:szCs w:val="24"/>
        </w:rPr>
        <w:t>虚拟屏幕技术</w:t>
      </w:r>
    </w:p>
    <w:p w14:paraId="4566CD44">
      <w:pPr>
        <w:ind w:firstLine="420" w:firstLineChars="200"/>
      </w:pPr>
      <w:r>
        <w:rPr>
          <w:rFonts w:hint="eastAsia"/>
        </w:rPr>
        <w:t>对于远程的用户需要监控电力试验车中接入智能网络的实验设备的使用情况，可以通过本公司自主研发的虚拟屏幕技术来实现。独立的电力设备都有本机的个人机界面系统来进行人机交互，从而达到对设备的检测和控制。虚拟屏幕技术就是将本机的人机界面系统通过智能网络使得远程的客户在电脑上面能够得到与本机同样的人机界面系统来对电力检测设备进行检测和控制，达到的效果就是远程的工作人员在电脑上操作跟操作本机一模一样。而且可以一台电脑同时监控多台不同设备。</w:t>
      </w:r>
    </w:p>
    <w:p w14:paraId="4BAFBC3B">
      <w:pPr>
        <w:jc w:val="center"/>
      </w:pPr>
      <w:r>
        <w:rPr>
          <w:rFonts w:hint="eastAsia"/>
        </w:rPr>
        <w:drawing>
          <wp:inline distT="0" distB="0" distL="0" distR="0">
            <wp:extent cx="4112895" cy="2041525"/>
            <wp:effectExtent l="0" t="0" r="1905" b="15875"/>
            <wp:docPr id="163" name="图片 163" descr="C:\Users\Administrator\Desktop\TE 9900文档\虚拟屏幕示意图.png虚拟屏幕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C:\Users\Administrator\Desktop\TE 9900文档\虚拟屏幕示意图.png虚拟屏幕示意图"/>
                    <pic:cNvPicPr>
                      <a:picLocks noChangeAspect="1" noChangeArrowheads="1"/>
                    </pic:cNvPicPr>
                  </pic:nvPicPr>
                  <pic:blipFill>
                    <a:blip r:embed="rId24"/>
                    <a:srcRect/>
                    <a:stretch>
                      <a:fillRect/>
                    </a:stretch>
                  </pic:blipFill>
                  <pic:spPr>
                    <a:xfrm>
                      <a:off x="0" y="0"/>
                      <a:ext cx="4112895" cy="2041525"/>
                    </a:xfrm>
                    <a:prstGeom prst="rect">
                      <a:avLst/>
                    </a:prstGeom>
                    <a:noFill/>
                    <a:ln>
                      <a:noFill/>
                    </a:ln>
                  </pic:spPr>
                </pic:pic>
              </a:graphicData>
            </a:graphic>
          </wp:inline>
        </w:drawing>
      </w:r>
    </w:p>
    <w:p w14:paraId="67290AD4">
      <w:pPr>
        <w:jc w:val="center"/>
      </w:pPr>
      <w:r>
        <w:rPr>
          <w:rFonts w:hint="eastAsia"/>
        </w:rPr>
        <w:t>虚拟屏幕示意图</w:t>
      </w:r>
    </w:p>
    <w:p w14:paraId="0DA3A065"/>
    <w:p w14:paraId="79BC8212">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lang w:val="en-US" w:eastAsia="zh-CN"/>
        </w:rPr>
        <w:t>6.3</w:t>
      </w:r>
      <w:r>
        <w:rPr>
          <w:rFonts w:hint="eastAsia" w:ascii="方正兰亭中黑_GBK" w:hAnsi="方正兰亭中黑_GBK" w:eastAsia="方正兰亭中黑_GBK" w:cs="方正兰亭中黑_GBK"/>
          <w:b w:val="0"/>
          <w:bCs w:val="0"/>
          <w:color w:val="C00000"/>
          <w:sz w:val="24"/>
          <w:szCs w:val="24"/>
        </w:rPr>
        <w:t>远程升级技术</w:t>
      </w:r>
    </w:p>
    <w:p w14:paraId="3074C37B">
      <w:pPr>
        <w:ind w:firstLine="420" w:firstLineChars="200"/>
      </w:pPr>
      <w:r>
        <w:rPr>
          <w:rFonts w:hint="eastAsia"/>
        </w:rPr>
        <w:t>远程升级技术是设备接入智能网络中后，生产厂家能够远程的对设备进行程序更新，避免了售后服务的滞后性，为用户提供便捷的技术支持。而且在本厂家推出了设备的新版后，本厂家能够通过智能网络直接对设备进行升级和维护，解决了工程人员必须现场维护的问题。为检测设备提高工作效率和精度。</w:t>
      </w:r>
    </w:p>
    <w:p w14:paraId="1B553D52">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6.4远程调度技术</w:t>
      </w:r>
    </w:p>
    <w:p w14:paraId="018D63B4">
      <w:pPr>
        <w:ind w:firstLine="420" w:firstLineChars="200"/>
      </w:pPr>
      <w:r>
        <w:rPr>
          <w:rFonts w:hint="eastAsia"/>
        </w:rPr>
        <w:t>通过车载</w:t>
      </w:r>
      <w:r>
        <w:t>GPS</w:t>
      </w:r>
      <w:r>
        <w:rPr>
          <w:rFonts w:hint="eastAsia"/>
        </w:rPr>
        <w:t>和智能网络，远程用户能够实时的了解到电力试验车目前的位置和车载设备具体型号等，这样在城市的多个位置就能够对电力试验车进行优化调度，提高电力试验车的工作效率，为整个电网的安全运行提供保证。</w:t>
      </w:r>
    </w:p>
    <w:p w14:paraId="604FEB4B">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val="0"/>
          <w:bCs w:val="0"/>
          <w:color w:val="C00000"/>
          <w:sz w:val="24"/>
          <w:szCs w:val="24"/>
        </w:rPr>
        <w:t>6.5数据分析技术</w:t>
      </w:r>
    </w:p>
    <w:p w14:paraId="69E477C9">
      <w:pPr>
        <w:ind w:firstLine="420" w:firstLineChars="200"/>
      </w:pPr>
      <w:r>
        <w:rPr>
          <w:rFonts w:hint="eastAsia"/>
        </w:rPr>
        <w:t>智能网络系统中有数据服务器保存车载设备测试数据的历史记录，远程用户可以通过浏览器登陆到该数据服务器，浏览和分析历史数据得到各种波形图和分析结果，并且形成所需报表。</w:t>
      </w:r>
    </w:p>
    <w:p w14:paraId="6A93529B">
      <w:pPr>
        <w:jc w:val="center"/>
      </w:pPr>
      <w:r>
        <w:rPr>
          <w:rFonts w:hint="eastAsia"/>
        </w:rPr>
        <w:drawing>
          <wp:inline distT="0" distB="0" distL="0" distR="0">
            <wp:extent cx="4131310" cy="2051050"/>
            <wp:effectExtent l="0" t="0" r="2540" b="6350"/>
            <wp:docPr id="161" name="图片 161" descr="C:\Users\Administrator\Desktop\TE 9900文档\技术细节数据分析示意图.png技术细节数据分析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C:\Users\Administrator\Desktop\TE 9900文档\技术细节数据分析示意图.png技术细节数据分析示意图"/>
                    <pic:cNvPicPr>
                      <a:picLocks noChangeAspect="1" noChangeArrowheads="1"/>
                    </pic:cNvPicPr>
                  </pic:nvPicPr>
                  <pic:blipFill>
                    <a:blip r:embed="rId25"/>
                    <a:srcRect/>
                    <a:stretch>
                      <a:fillRect/>
                    </a:stretch>
                  </pic:blipFill>
                  <pic:spPr>
                    <a:xfrm>
                      <a:off x="0" y="0"/>
                      <a:ext cx="4131310" cy="2051050"/>
                    </a:xfrm>
                    <a:prstGeom prst="rect">
                      <a:avLst/>
                    </a:prstGeom>
                    <a:noFill/>
                    <a:ln>
                      <a:noFill/>
                    </a:ln>
                  </pic:spPr>
                </pic:pic>
              </a:graphicData>
            </a:graphic>
          </wp:inline>
        </w:drawing>
      </w:r>
    </w:p>
    <w:p w14:paraId="7006ECBC">
      <w:pPr>
        <w:jc w:val="center"/>
      </w:pPr>
      <w:r>
        <w:rPr>
          <w:rFonts w:hint="eastAsia"/>
        </w:rPr>
        <w:t>技术细节数据分析示意图</w:t>
      </w:r>
    </w:p>
    <w:p w14:paraId="42649143">
      <w:pPr>
        <w:rPr>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6.6远程视频监控技术</w:t>
      </w:r>
      <w:r>
        <w:rPr>
          <w:b w:val="0"/>
          <w:bCs w:val="0"/>
          <w:color w:val="C00000"/>
          <w:sz w:val="24"/>
          <w:szCs w:val="24"/>
        </w:rPr>
        <w:t xml:space="preserve"> </w:t>
      </w:r>
    </w:p>
    <w:p w14:paraId="774C91CA">
      <w:pPr>
        <w:ind w:firstLine="420" w:firstLineChars="200"/>
        <w:rPr>
          <w:rFonts w:hint="eastAsia" w:ascii="方正兰亭中黑_GBK" w:hAnsi="方正兰亭中黑_GBK" w:eastAsia="方正兰亭中黑_GBK" w:cs="方正兰亭中黑_GBK"/>
          <w:b/>
          <w:sz w:val="36"/>
          <w:szCs w:val="36"/>
          <w:lang w:eastAsia="zh-CN"/>
        </w:rPr>
      </w:pPr>
      <w:r>
        <w:rPr>
          <w:rFonts w:hint="eastAsia"/>
        </w:rPr>
        <w:t>车载视频系统由视频服务器、云台和视频摄像机组成。视频服务器作用是将云台和视频摄像机接入车内以太网，使得用户通过</w:t>
      </w:r>
      <w:r>
        <w:t>Internet</w:t>
      </w:r>
      <w:r>
        <w:rPr>
          <w:rFonts w:hint="eastAsia"/>
        </w:rPr>
        <w:t>能够控制云台和视频摄像机。云台的作用是使得摄像机能够进行左右和上下旋转，扩大视频摄像机的摄像范围。视频摄像机的作用是采集现场环境情况，可以进行实时观看和录像。</w:t>
      </w:r>
      <w:r>
        <w:t xml:space="preserve"> </w:t>
      </w:r>
    </w:p>
    <w:p w14:paraId="24F7F650">
      <w:r>
        <w:rPr>
          <w:rFonts w:hint="eastAsia" w:ascii="方正兰亭中黑_GBK" w:hAnsi="方正兰亭中黑_GBK" w:eastAsia="方正兰亭中黑_GBK" w:cs="方正兰亭中黑_GBK"/>
          <w:b/>
          <w:sz w:val="36"/>
          <w:szCs w:val="36"/>
          <w:lang w:eastAsia="zh-CN"/>
        </w:rPr>
        <w:t>七、试验</w:t>
      </w:r>
      <w:r>
        <w:rPr>
          <w:rFonts w:hint="eastAsia" w:ascii="方正兰亭中黑_GBK" w:hAnsi="方正兰亭中黑_GBK" w:eastAsia="方正兰亭中黑_GBK" w:cs="方正兰亭中黑_GBK"/>
          <w:b/>
          <w:sz w:val="36"/>
          <w:szCs w:val="36"/>
        </w:rPr>
        <w:t>介绍</w:t>
      </w:r>
    </w:p>
    <w:p w14:paraId="6DECE48E">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7.1变压器直流电阻试验</w:t>
      </w:r>
    </w:p>
    <w:p w14:paraId="357600EA">
      <w:pPr>
        <w:ind w:firstLine="420" w:firstLineChars="200"/>
      </w:pPr>
      <w:r>
        <w:rPr>
          <w:rFonts w:hint="eastAsia"/>
        </w:rPr>
        <w:t>用于快速测量变压器绕组、电机绕组、电抗器绕组、消弧线圈及</w:t>
      </w:r>
      <w:r>
        <w:t xml:space="preserve">PT </w:t>
      </w:r>
      <w:r>
        <w:rPr>
          <w:rFonts w:hint="eastAsia"/>
        </w:rPr>
        <w:t>等感性设备的直流电阻，是直流单双臂电桥的换代产</w:t>
      </w:r>
      <w:r>
        <w:t xml:space="preserve">/ </w:t>
      </w:r>
      <w:r>
        <w:rPr>
          <w:rFonts w:hint="eastAsia"/>
        </w:rPr>
        <w:t>品。可用于检查绕组接头的焊接质量、短路、受损、引出线错误、分接开关的状态等问题。是交接试验、预防性试验、大修试验、改变分接开关后必不可少的试验设备。</w:t>
      </w:r>
    </w:p>
    <w:p w14:paraId="5C250550">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7.2氧化锌避雷器阻性电流试验</w:t>
      </w:r>
    </w:p>
    <w:p w14:paraId="695D8171">
      <w:pPr>
        <w:ind w:firstLine="420" w:firstLineChars="200"/>
      </w:pPr>
      <w:r>
        <w:rPr>
          <w:rFonts w:hint="eastAsia"/>
        </w:rPr>
        <w:t>用于氧化锌避雷器交流特性的测试。该产品成功的解决了现场测试因相间干扰带来的数据偏移问题，可在带电运行和停电检测两种情况下对避雷器的交流特性进行检测，是电力系统预防实验中的必备设备。</w:t>
      </w:r>
    </w:p>
    <w:p w14:paraId="1FD43026">
      <w:r>
        <w:rPr>
          <w:rFonts w:hint="eastAsia"/>
        </w:rPr>
        <w:t>氧化锌避雷器特性测试仪拥有业界最高的稳定度和重复性，在</w:t>
      </w:r>
      <w:r>
        <w:t>500KV</w:t>
      </w:r>
      <w:r>
        <w:rPr>
          <w:rFonts w:hint="eastAsia"/>
        </w:rPr>
        <w:t>电站现场测试，阻性电流测试值跳动仅</w:t>
      </w:r>
      <w:r>
        <w:t>1</w:t>
      </w:r>
      <w:r>
        <w:rPr>
          <w:rFonts w:hint="eastAsia"/>
        </w:rPr>
        <w:t>μ</w:t>
      </w:r>
      <w:r>
        <w:t>A,</w:t>
      </w:r>
      <w:r>
        <w:rPr>
          <w:rFonts w:hint="eastAsia"/>
        </w:rPr>
        <w:t>该特点对历史数据纵向分析显得特别重要。具备抗除相间干扰功能，有利于数据的横向比较。测试精度更达到％，远超同类竞争产品。</w:t>
      </w:r>
    </w:p>
    <w:p w14:paraId="3AF88CC0">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val="0"/>
          <w:bCs w:val="0"/>
          <w:color w:val="C00000"/>
          <w:sz w:val="24"/>
          <w:szCs w:val="24"/>
        </w:rPr>
        <w:t>7.3变压器变比组别试验</w:t>
      </w:r>
    </w:p>
    <w:p w14:paraId="0EFE6028">
      <w:pPr>
        <w:ind w:firstLine="420" w:firstLineChars="200"/>
      </w:pPr>
      <w:r>
        <w:rPr>
          <w:rFonts w:hint="eastAsia"/>
        </w:rPr>
        <w:t>用于测量各种单相变压器、三相变压器、电压互感器的变比、接线组别、极性，是变比电桥的升级换代产品。能检查变压器绕组匝数比的正确性、分接开关的状态、内部是否存在匝间短路或层间短路，以判断变压器能否运行或并列运行，是变压器在出厂、交接试验时以及大修后必须进行的试验项目。</w:t>
      </w:r>
    </w:p>
    <w:p w14:paraId="24A22858">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7.4变压器空负载特性试验</w:t>
      </w:r>
    </w:p>
    <w:p w14:paraId="61A90BAE">
      <w:pPr>
        <w:ind w:firstLine="420" w:firstLineChars="200"/>
      </w:pPr>
      <w:r>
        <w:rPr>
          <w:rFonts w:hint="eastAsia"/>
        </w:rPr>
        <w:t>用于</w:t>
      </w:r>
      <w:r>
        <w:t>1000KVA</w:t>
      </w:r>
      <w:r>
        <w:rPr>
          <w:rFonts w:hint="eastAsia"/>
        </w:rPr>
        <w:t>以下的配电变压器全电流下的负载试验；在三分之一额定电流下可完成</w:t>
      </w:r>
      <w:r>
        <w:t>2500KVA</w:t>
      </w:r>
      <w:r>
        <w:rPr>
          <w:rFonts w:hint="eastAsia"/>
        </w:rPr>
        <w:t>以下的配电变压器的空负载试验。量程自动切换，并可联接</w:t>
      </w:r>
      <w:r>
        <w:t xml:space="preserve">CT </w:t>
      </w:r>
      <w:r>
        <w:rPr>
          <w:rFonts w:hint="eastAsia"/>
        </w:rPr>
        <w:t>、</w:t>
      </w:r>
      <w:r>
        <w:t>PT</w:t>
      </w:r>
      <w:r>
        <w:rPr>
          <w:rFonts w:hint="eastAsia"/>
        </w:rPr>
        <w:t>实现大型变压器的测量，所有测量数据显示直读值。</w:t>
      </w:r>
    </w:p>
    <w:p w14:paraId="4692D246">
      <w:pPr>
        <w:ind w:firstLine="420" w:firstLineChars="200"/>
      </w:pPr>
      <w:r>
        <w:rPr>
          <w:rFonts w:hint="eastAsia"/>
        </w:rPr>
        <w:t>依照国标</w:t>
      </w:r>
      <w:r>
        <w:t>GB1094</w:t>
      </w:r>
      <w:r>
        <w:rPr>
          <w:rFonts w:hint="eastAsia"/>
        </w:rPr>
        <w:t>《电力变压器》要求，结合我公司多年变压器检测的工作经验，采用先进的交流同步采样及自动校准技术，推出的实用型变压器空载负载特性测试仪。仪器测量精确、数据稳定，数据处理自动化。测量系统具有友好的人机界面，全汉字菜单提示，操控简便易学。</w:t>
      </w:r>
    </w:p>
    <w:p w14:paraId="7E9A00E7">
      <w:pPr>
        <w:rPr>
          <w:rFonts w:hint="eastAsia" w:ascii="方正兰亭中黑_GBK" w:hAnsi="方正兰亭中黑_GBK" w:eastAsia="方正兰亭中黑_GBK" w:cs="方正兰亭中黑_GBK"/>
          <w:b w:val="0"/>
          <w:bCs w:val="0"/>
        </w:rPr>
      </w:pPr>
      <w:r>
        <w:rPr>
          <w:rFonts w:hint="eastAsia" w:ascii="方正兰亭中黑_GBK" w:hAnsi="方正兰亭中黑_GBK" w:eastAsia="方正兰亭中黑_GBK" w:cs="方正兰亭中黑_GBK"/>
          <w:b w:val="0"/>
          <w:bCs w:val="0"/>
          <w:color w:val="C00000"/>
          <w:sz w:val="24"/>
          <w:szCs w:val="24"/>
        </w:rPr>
        <w:t>7.5变频串联谐振耐压试验</w:t>
      </w:r>
    </w:p>
    <w:p w14:paraId="74C45C2B">
      <w:pPr>
        <w:ind w:firstLine="420" w:firstLineChars="200"/>
      </w:pPr>
      <w:r>
        <w:rPr>
          <w:rFonts w:hint="eastAsia"/>
        </w:rPr>
        <w:t>满足</w:t>
      </w:r>
      <w:r>
        <w:t>DL/T849.6-2004</w:t>
      </w:r>
      <w:r>
        <w:rPr>
          <w:rFonts w:hint="eastAsia"/>
        </w:rPr>
        <w:t>《电力设备专用测试仪器通用技术条件第部分：高压谐振试验装置》的要求，用于高压电缆、</w:t>
      </w:r>
    </w:p>
    <w:p w14:paraId="74AEEAFA">
      <w:pPr>
        <w:ind w:firstLine="420" w:firstLineChars="200"/>
        <w:rPr>
          <w:rFonts w:hint="eastAsia"/>
        </w:rPr>
      </w:pPr>
      <w:r>
        <w:t>6 GIS</w:t>
      </w:r>
      <w:r>
        <w:rPr>
          <w:rFonts w:hint="eastAsia"/>
        </w:rPr>
        <w:t>等大容量、高电压的电容性试品的交流耐压试验。运用串联谐振的原理采用调整频率的方式完成谐振可方便、准确的找到谐振点，</w:t>
      </w:r>
      <w:r>
        <w:fldChar w:fldCharType="begin"/>
      </w:r>
      <w:r>
        <w:instrText xml:space="preserve">EQ \* jc2 \* hps21 \o\ad(\s\up 17(,),)</w:instrText>
      </w:r>
      <w:r>
        <w:fldChar w:fldCharType="end"/>
      </w:r>
      <w:r>
        <w:rPr>
          <w:rFonts w:hint="eastAsia"/>
        </w:rPr>
        <w:t>统的品质因数可达到</w:t>
      </w:r>
      <w:r>
        <w:t>80</w:t>
      </w:r>
      <w:r>
        <w:rPr>
          <w:rFonts w:hint="eastAsia"/>
        </w:rPr>
        <w:t>，轻</w:t>
      </w:r>
      <w:r>
        <w:fldChar w:fldCharType="begin"/>
      </w:r>
      <w:r>
        <w:instrText xml:space="preserve">EQ \* jc2 \* hps21 \o\ad(\s\up 17(,),)</w:instrText>
      </w:r>
      <w:r>
        <w:fldChar w:fldCharType="end"/>
      </w:r>
      <w:r>
        <w:rPr>
          <w:rFonts w:hint="eastAsia"/>
        </w:rPr>
        <w:t>简便，可任意组合，并采用多重保护装置，使试验更方便，安全可靠。</w:t>
      </w:r>
    </w:p>
    <w:p w14:paraId="5308299C">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7.6工频耐压试验</w:t>
      </w:r>
    </w:p>
    <w:p w14:paraId="16105C84">
      <w:pPr>
        <w:ind w:firstLine="420" w:firstLineChars="200"/>
      </w:pPr>
      <w:r>
        <w:rPr>
          <w:rFonts w:hint="eastAsia"/>
        </w:rPr>
        <w:t>为了更灵敏有效的查出被试品的某些局部缺陷，考验被试</w:t>
      </w:r>
      <w:r>
        <w:t xml:space="preserve"> </w:t>
      </w:r>
    </w:p>
    <w:p w14:paraId="28149150">
      <w:r>
        <w:rPr>
          <w:rFonts w:hint="eastAsia"/>
        </w:rPr>
        <w:t>品绝缘承受各种过电压的能力，就必须对被试品进行交流耐压试验。工频耐压试验装置是用来检验被试品对工频电压升高的绝缘承受能力。</w:t>
      </w:r>
    </w:p>
    <w:p w14:paraId="55EF51BA">
      <w:pPr>
        <w:ind w:firstLine="420" w:firstLineChars="200"/>
      </w:pPr>
      <w:r>
        <w:rPr>
          <w:rFonts w:hint="eastAsia"/>
        </w:rPr>
        <w:t>具有体积小、重量轻、结构紧凑、保护齐全、通用性强等优点。适用于电力系统对各种高压电气设备、电器元件、绝缘材料进行工频或直流高压下的绝缘强度试验，是高压试验必不可少的重要设备。</w:t>
      </w:r>
    </w:p>
    <w:p w14:paraId="0D857068">
      <w:pPr>
        <w:rPr>
          <w:b w:val="0"/>
          <w:bCs w:val="0"/>
        </w:rPr>
      </w:pPr>
      <w:r>
        <w:rPr>
          <w:rFonts w:hint="eastAsia" w:ascii="方正兰亭中黑_GBK" w:hAnsi="方正兰亭中黑_GBK" w:eastAsia="方正兰亭中黑_GBK" w:cs="方正兰亭中黑_GBK"/>
          <w:b w:val="0"/>
          <w:bCs w:val="0"/>
          <w:color w:val="C00000"/>
          <w:sz w:val="24"/>
          <w:szCs w:val="24"/>
        </w:rPr>
        <w:t>7.7绝缘电阻试验</w:t>
      </w:r>
    </w:p>
    <w:p w14:paraId="26FFF54B">
      <w:pPr>
        <w:ind w:firstLine="420" w:firstLineChars="200"/>
      </w:pPr>
      <w:r>
        <w:rPr>
          <w:rFonts w:hint="eastAsia"/>
        </w:rPr>
        <w:t>用于测量变压器、电机、电缆、电抗器、发电机等设备和元件的绝缘电阻。是检测电气设备绝缘状态最简便的方法，有助于发现电气设备中影响绝缘的异物、绝缘受潮和脏污、绝缘油严重劣化、绝缘击穿和严重热老化等缺陷。</w:t>
      </w:r>
    </w:p>
    <w:p w14:paraId="66134A0C">
      <w:p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7.8接地电阻试验</w:t>
      </w:r>
    </w:p>
    <w:p w14:paraId="7BA18E90">
      <w:pPr>
        <w:ind w:firstLine="420" w:firstLineChars="200"/>
      </w:pPr>
      <w:r>
        <w:rPr>
          <w:rFonts w:hint="eastAsia"/>
        </w:rPr>
        <w:t>电气设备的接地电阻是保证人身安全及电气设备正常工作的重要部分。近年来由于电气试验设备的接地问题引起的设备事故时有发生，应引起注意。</w:t>
      </w:r>
    </w:p>
    <w:p w14:paraId="298810A3">
      <w:r>
        <w:rPr>
          <w:rFonts w:hint="eastAsia"/>
        </w:rPr>
        <w:t>接地电阻测试仪可测量各种接地装置的接地电阻值、对地电压值和土壤电阻率，是电力系统最常用的测试设备之一。</w:t>
      </w:r>
    </w:p>
    <w:p w14:paraId="16F33369">
      <w:pPr>
        <w:rPr>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rPr>
        <w:t>7.9绝缘油介电强度试验</w:t>
      </w:r>
      <w:r>
        <w:rPr>
          <w:b w:val="0"/>
          <w:bCs w:val="0"/>
          <w:color w:val="C00000"/>
          <w:sz w:val="24"/>
          <w:szCs w:val="24"/>
        </w:rPr>
        <w:t xml:space="preserve"> </w:t>
      </w:r>
    </w:p>
    <w:p w14:paraId="38C8C03C">
      <w:pPr>
        <w:ind w:firstLine="420" w:firstLineChars="200"/>
      </w:pPr>
      <w:r>
        <w:rPr>
          <w:rFonts w:hint="eastAsia"/>
        </w:rPr>
        <w:t>依照国际电工委员会标准</w:t>
      </w:r>
      <w:r>
        <w:t xml:space="preserve">IEC156 </w:t>
      </w:r>
      <w:r>
        <w:rPr>
          <w:rFonts w:hint="eastAsia"/>
        </w:rPr>
        <w:t>和国标</w:t>
      </w:r>
      <w:r>
        <w:t xml:space="preserve">GB507 </w:t>
      </w:r>
      <w:r>
        <w:rPr>
          <w:rFonts w:hint="eastAsia"/>
        </w:rPr>
        <w:t>－</w:t>
      </w:r>
      <w:r>
        <w:t>86</w:t>
      </w:r>
      <w:r>
        <w:rPr>
          <w:rFonts w:hint="eastAsia"/>
        </w:rPr>
        <w:t>《绝缘油介电强度测定法》的要求而研制的新产品。用于变压器、断路器等绝缘油介电强度的全自动测试设备。</w:t>
      </w:r>
    </w:p>
    <w:p w14:paraId="4626E435">
      <w:pPr>
        <w:ind w:firstLine="420" w:firstLineChars="200"/>
      </w:pPr>
      <w:r>
        <w:rPr>
          <w:rFonts w:hint="eastAsia"/>
        </w:rPr>
        <w:t>绝缘油介电强度测试仪，真正实现了绝缘油介电强度测定的全自动化，将原来繁琐而危险的工作变得安全而简便。该仪器采用特殊软硬件抗干扰措施，消除了同类竞争产品易出现的死机现象。</w:t>
      </w:r>
    </w:p>
    <w:p w14:paraId="02CF0464">
      <w:r>
        <w:rPr>
          <w:rFonts w:hint="eastAsia"/>
        </w:rPr>
        <w:t>测试功能介绍</w:t>
      </w:r>
      <w:r>
        <w:t xml:space="preserve"> </w:t>
      </w:r>
    </w:p>
    <w:p w14:paraId="4CE16191"/>
    <w:p w14:paraId="587490E1">
      <w:pPr>
        <w:rPr>
          <w:rFonts w:hint="eastAsia" w:ascii="方正兰亭中黑_GBK" w:hAnsi="方正兰亭中黑_GBK" w:eastAsia="方正兰亭中黑_GBK" w:cs="方正兰亭中黑_GBK"/>
          <w:b/>
          <w:sz w:val="36"/>
          <w:szCs w:val="36"/>
          <w:lang w:eastAsia="zh-CN"/>
        </w:rPr>
      </w:pPr>
      <w:r>
        <w:rPr>
          <w:rFonts w:hint="eastAsia" w:ascii="方正兰亭中黑_GBK" w:hAnsi="方正兰亭中黑_GBK" w:eastAsia="方正兰亭中黑_GBK" w:cs="方正兰亭中黑_GBK"/>
          <w:b/>
          <w:sz w:val="36"/>
          <w:szCs w:val="36"/>
          <w:lang w:eastAsia="zh-CN"/>
        </w:rPr>
        <w:t>八、基本操作</w:t>
      </w:r>
    </w:p>
    <w:p w14:paraId="4434007D">
      <w:pPr>
        <w:numPr>
          <w:ilvl w:val="0"/>
          <w:numId w:val="0"/>
        </w:numPr>
        <w:rPr>
          <w:rFonts w:hint="eastAsia" w:ascii="方正兰亭中黑_GBK" w:hAnsi="方正兰亭中黑_GBK" w:eastAsia="方正兰亭中黑_GBK" w:cs="方正兰亭中黑_GBK"/>
          <w:b w:val="0"/>
          <w:bCs w:val="0"/>
          <w:color w:val="C00000"/>
          <w:sz w:val="24"/>
          <w:szCs w:val="24"/>
        </w:rPr>
      </w:pPr>
      <w:r>
        <w:rPr>
          <w:rFonts w:hint="eastAsia" w:ascii="方正兰亭中黑_GBK" w:hAnsi="方正兰亭中黑_GBK" w:eastAsia="方正兰亭中黑_GBK" w:cs="方正兰亭中黑_GBK"/>
          <w:b w:val="0"/>
          <w:bCs w:val="0"/>
          <w:color w:val="C00000"/>
          <w:sz w:val="24"/>
          <w:szCs w:val="24"/>
          <w:lang w:val="en-US" w:eastAsia="zh-CN"/>
        </w:rPr>
        <w:t>8.1</w:t>
      </w:r>
      <w:r>
        <w:rPr>
          <w:rFonts w:hint="eastAsia" w:ascii="方正兰亭中黑_GBK" w:hAnsi="方正兰亭中黑_GBK" w:eastAsia="方正兰亭中黑_GBK" w:cs="方正兰亭中黑_GBK"/>
          <w:b w:val="0"/>
          <w:bCs w:val="0"/>
          <w:color w:val="C00000"/>
          <w:sz w:val="24"/>
          <w:szCs w:val="24"/>
        </w:rPr>
        <w:t>供电系统基本操作</w:t>
      </w:r>
    </w:p>
    <w:p w14:paraId="0AA9A83B">
      <w:pPr>
        <w:numPr>
          <w:ilvl w:val="0"/>
          <w:numId w:val="0"/>
        </w:numPr>
        <w:rPr>
          <w:b w:val="0"/>
          <w:bCs w:val="0"/>
          <w:sz w:val="21"/>
          <w:szCs w:val="21"/>
        </w:rPr>
      </w:pPr>
      <w:r>
        <w:rPr>
          <w:rFonts w:hint="eastAsia" w:ascii="方正兰亭中黑_GBK" w:hAnsi="方正兰亭中黑_GBK" w:eastAsia="方正兰亭中黑_GBK" w:cs="方正兰亭中黑_GBK"/>
          <w:b w:val="0"/>
          <w:bCs w:val="0"/>
          <w:sz w:val="21"/>
          <w:szCs w:val="21"/>
        </w:rPr>
        <w:t>外接电源管理</w:t>
      </w:r>
      <w:r>
        <w:rPr>
          <w:b w:val="0"/>
          <w:bCs w:val="0"/>
          <w:sz w:val="21"/>
          <w:szCs w:val="21"/>
        </w:rPr>
        <w:t xml:space="preserve"> </w:t>
      </w:r>
    </w:p>
    <w:p w14:paraId="0F6944CF">
      <w:pPr>
        <w:rPr>
          <w:b/>
          <w:bCs/>
        </w:rPr>
      </w:pPr>
      <w:r>
        <w:rPr>
          <w:b/>
          <w:bCs/>
        </w:rPr>
        <w:t>a)</w:t>
      </w:r>
      <w:r>
        <w:rPr>
          <w:rFonts w:hint="eastAsia"/>
          <w:b/>
          <w:bCs/>
        </w:rPr>
        <w:t>面板布置</w:t>
      </w:r>
    </w:p>
    <w:p w14:paraId="51F22E5A">
      <w:r>
        <w:t>前面板：</w:t>
      </w:r>
    </w:p>
    <w:p w14:paraId="0924CE5E">
      <w:r>
        <w:drawing>
          <wp:inline distT="0" distB="0" distL="0" distR="0">
            <wp:extent cx="3260725" cy="1380490"/>
            <wp:effectExtent l="0" t="0" r="15875" b="10160"/>
            <wp:docPr id="157" name="图片 157" descr="C:\Users\Administrator\Desktop\TE 9900文档\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C:\Users\Administrator\Desktop\TE 9900文档\图片2.png图片2"/>
                    <pic:cNvPicPr>
                      <a:picLocks noChangeAspect="1" noChangeArrowheads="1"/>
                    </pic:cNvPicPr>
                  </pic:nvPicPr>
                  <pic:blipFill>
                    <a:blip r:embed="rId26"/>
                    <a:srcRect/>
                    <a:stretch>
                      <a:fillRect/>
                    </a:stretch>
                  </pic:blipFill>
                  <pic:spPr>
                    <a:xfrm>
                      <a:off x="0" y="0"/>
                      <a:ext cx="3260725" cy="1380490"/>
                    </a:xfrm>
                    <a:prstGeom prst="rect">
                      <a:avLst/>
                    </a:prstGeom>
                    <a:noFill/>
                    <a:ln>
                      <a:noFill/>
                    </a:ln>
                  </pic:spPr>
                </pic:pic>
              </a:graphicData>
            </a:graphic>
          </wp:inline>
        </w:drawing>
      </w:r>
    </w:p>
    <w:p w14:paraId="21C2E267">
      <w:pPr>
        <w:rPr>
          <w:rFonts w:hint="eastAsia"/>
        </w:rPr>
      </w:pPr>
      <w:r>
        <w:t>（</w:t>
      </w:r>
      <w:r>
        <w:rPr>
          <w:rFonts w:hint="eastAsia"/>
          <w:lang w:val="en-US" w:eastAsia="zh-CN"/>
        </w:rPr>
        <w:t>1</w:t>
      </w:r>
      <w:r>
        <w:t>）液晶显示屏：用于显示测量的外接交流电源的电压、电</w:t>
      </w:r>
      <w:r>
        <w:rPr>
          <w:rFonts w:hint="eastAsia"/>
        </w:rPr>
        <w:t>流值。</w:t>
      </w:r>
    </w:p>
    <w:p w14:paraId="3F683693">
      <w:r>
        <w:rPr>
          <w:rFonts w:hint="eastAsia"/>
        </w:rPr>
        <w:t>（</w:t>
      </w:r>
      <w:r>
        <w:rPr>
          <w:rFonts w:hint="eastAsia"/>
          <w:lang w:val="en-US" w:eastAsia="zh-CN"/>
        </w:rPr>
        <w:t>2</w:t>
      </w:r>
      <w:r>
        <w:rPr>
          <w:rFonts w:hint="eastAsia"/>
        </w:rPr>
        <w:t>）报警：用于提示过压、过流报警。</w:t>
      </w:r>
    </w:p>
    <w:p w14:paraId="032D6DBC">
      <w:r>
        <w:rPr>
          <w:rFonts w:hint="eastAsia"/>
        </w:rPr>
        <w:t>（</w:t>
      </w:r>
      <w:r>
        <w:rPr>
          <w:rFonts w:hint="eastAsia"/>
          <w:lang w:val="en-US" w:eastAsia="zh-CN"/>
        </w:rPr>
        <w:t>3</w:t>
      </w:r>
      <w:r>
        <w:rPr>
          <w:rFonts w:hint="eastAsia"/>
        </w:rPr>
        <w:t>）功率开关：用于断开或闭合功率设备的供电电源。</w:t>
      </w:r>
    </w:p>
    <w:p w14:paraId="0E9535E2">
      <w:pPr>
        <w:numPr>
          <w:ilvl w:val="0"/>
          <w:numId w:val="12"/>
        </w:numPr>
        <w:rPr>
          <w:rFonts w:hint="eastAsia"/>
        </w:rPr>
      </w:pPr>
      <w:r>
        <w:rPr>
          <w:rFonts w:hint="eastAsia"/>
        </w:rPr>
        <w:t>交流电源总开关：用于断开或闭合输入交流供流供电电源。</w:t>
      </w:r>
    </w:p>
    <w:p w14:paraId="6077E6C6">
      <w:pPr>
        <w:numPr>
          <w:ilvl w:val="0"/>
          <w:numId w:val="12"/>
        </w:numPr>
      </w:pPr>
      <w:r>
        <w:rPr>
          <w:rFonts w:hint="eastAsia"/>
        </w:rPr>
        <w:t>按键：按下功能菜单下方按键，执行该功能。</w:t>
      </w:r>
    </w:p>
    <w:p w14:paraId="0590F7D5">
      <w:r>
        <w:rPr>
          <w:rFonts w:hint="eastAsia"/>
        </w:rPr>
        <w:t>（</w:t>
      </w:r>
      <w:r>
        <w:rPr>
          <w:rFonts w:hint="eastAsia"/>
          <w:lang w:val="en-US" w:eastAsia="zh-CN"/>
        </w:rPr>
        <w:t>6</w:t>
      </w:r>
      <w:r>
        <w:rPr>
          <w:rFonts w:hint="eastAsia"/>
        </w:rPr>
        <w:t>）排风扇：用于断开或闭合排风扇的供电电源。</w:t>
      </w:r>
    </w:p>
    <w:p w14:paraId="54BF3606">
      <w:r>
        <w:rPr>
          <w:rFonts w:hint="eastAsia"/>
        </w:rPr>
        <w:t>（</w:t>
      </w:r>
      <w:r>
        <w:rPr>
          <w:rFonts w:hint="eastAsia"/>
          <w:lang w:val="en-US" w:eastAsia="zh-CN"/>
        </w:rPr>
        <w:t>7</w:t>
      </w:r>
      <w:r>
        <w:rPr>
          <w:rFonts w:hint="eastAsia"/>
        </w:rPr>
        <w:t>）急停按钮：用于紧急断开外接交流电源供电电源。</w:t>
      </w:r>
      <w:r>
        <w:t xml:space="preserve"> </w:t>
      </w:r>
    </w:p>
    <w:p w14:paraId="60B4D00F">
      <w:r>
        <w:rPr>
          <w:rFonts w:hint="eastAsia"/>
        </w:rPr>
        <w:t>后面板：</w:t>
      </w:r>
    </w:p>
    <w:p w14:paraId="0403CC3D">
      <w:r>
        <w:rPr>
          <w:rFonts w:hint="eastAsia"/>
        </w:rPr>
        <w:drawing>
          <wp:inline distT="0" distB="0" distL="0" distR="0">
            <wp:extent cx="3539490" cy="1440815"/>
            <wp:effectExtent l="0" t="0" r="3810" b="6985"/>
            <wp:docPr id="155" name="图片 155" descr="C:\Users\Administrator\Desktop\TE 9900文档\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Desktop\TE 9900文档\图片3.png图片3"/>
                    <pic:cNvPicPr>
                      <a:picLocks noChangeAspect="1" noChangeArrowheads="1"/>
                    </pic:cNvPicPr>
                  </pic:nvPicPr>
                  <pic:blipFill>
                    <a:blip r:embed="rId27"/>
                    <a:srcRect/>
                    <a:stretch>
                      <a:fillRect/>
                    </a:stretch>
                  </pic:blipFill>
                  <pic:spPr>
                    <a:xfrm>
                      <a:off x="0" y="0"/>
                      <a:ext cx="3539490" cy="1440815"/>
                    </a:xfrm>
                    <a:prstGeom prst="rect">
                      <a:avLst/>
                    </a:prstGeom>
                    <a:noFill/>
                    <a:ln>
                      <a:noFill/>
                    </a:ln>
                  </pic:spPr>
                </pic:pic>
              </a:graphicData>
            </a:graphic>
          </wp:inline>
        </w:drawing>
      </w:r>
    </w:p>
    <w:p w14:paraId="25D143AD">
      <w:pPr>
        <w:ind w:left="630" w:hanging="630" w:hangingChars="300"/>
      </w:pPr>
      <w:r>
        <w:rPr>
          <w:rFonts w:hint="eastAsia"/>
        </w:rPr>
        <w:t>（</w:t>
      </w:r>
      <w:r>
        <w:t>1</w:t>
      </w:r>
      <w:r>
        <w:rPr>
          <w:rFonts w:hint="eastAsia"/>
        </w:rPr>
        <w:t>）</w:t>
      </w:r>
      <w:r>
        <w:t xml:space="preserve"> </w:t>
      </w:r>
      <w:r>
        <w:rPr>
          <w:rFonts w:hint="eastAsia"/>
        </w:rPr>
        <w:t>外接电源输入：外接</w:t>
      </w:r>
      <w:r>
        <w:t>AC220V</w:t>
      </w:r>
      <w:r>
        <w:rPr>
          <w:rFonts w:hint="eastAsia"/>
        </w:rPr>
        <w:t>或三相四线电源输入端子，用于提供车载仪器的供电电源和功率输出电源。</w:t>
      </w:r>
    </w:p>
    <w:p w14:paraId="560358D1">
      <w:pPr>
        <w:ind w:left="630" w:hanging="630" w:hangingChars="300"/>
      </w:pPr>
      <w:r>
        <w:rPr>
          <w:rFonts w:hint="eastAsia"/>
        </w:rPr>
        <w:t>（</w:t>
      </w:r>
      <w:r>
        <w:t>2</w:t>
      </w:r>
      <w:r>
        <w:rPr>
          <w:rFonts w:hint="eastAsia"/>
        </w:rPr>
        <w:t>）</w:t>
      </w:r>
      <w:r>
        <w:t xml:space="preserve"> </w:t>
      </w:r>
      <w:r>
        <w:rPr>
          <w:rFonts w:hint="eastAsia"/>
        </w:rPr>
        <w:t>外接电源输出：输出</w:t>
      </w:r>
      <w:r>
        <w:t>AC220V</w:t>
      </w:r>
      <w:r>
        <w:rPr>
          <w:rFonts w:hint="eastAsia"/>
        </w:rPr>
        <w:t>或三相四线电源的输出端子，主要给变频谐振及变压器空负载特性试验输出功率电源。</w:t>
      </w:r>
    </w:p>
    <w:p w14:paraId="58C343F6">
      <w:pPr>
        <w:ind w:left="630" w:hanging="630" w:hangingChars="300"/>
      </w:pPr>
      <w:r>
        <w:rPr>
          <w:rFonts w:hint="eastAsia"/>
        </w:rPr>
        <w:t>（</w:t>
      </w:r>
      <w:r>
        <w:t>3</w:t>
      </w:r>
      <w:r>
        <w:rPr>
          <w:rFonts w:hint="eastAsia"/>
        </w:rPr>
        <w:t>）</w:t>
      </w:r>
      <w:r>
        <w:t xml:space="preserve"> </w:t>
      </w:r>
      <w:r>
        <w:rPr>
          <w:rFonts w:hint="eastAsia"/>
        </w:rPr>
        <w:t>外接通讯接口：从左至右分别为扩展、在线编程、盘、</w:t>
      </w:r>
      <w:r>
        <w:t>U LAN</w:t>
      </w:r>
      <w:r>
        <w:rPr>
          <w:rFonts w:hint="eastAsia"/>
        </w:rPr>
        <w:t>网络等接口，扩展接口为仪器后期扩展功能、升级程序用；在线编程接口为仪器后期通过网络实现在线升级用；盘接</w:t>
      </w:r>
      <w:r>
        <w:t xml:space="preserve">U </w:t>
      </w:r>
      <w:r>
        <w:rPr>
          <w:rFonts w:hint="eastAsia"/>
        </w:rPr>
        <w:t>口为接入盘可导入、导出测试数据；</w:t>
      </w:r>
      <w:r>
        <w:t>LAN</w:t>
      </w:r>
      <w:r>
        <w:rPr>
          <w:rFonts w:hint="eastAsia"/>
        </w:rPr>
        <w:t>网络接口为网络接入</w:t>
      </w:r>
      <w:r>
        <w:t xml:space="preserve">U </w:t>
      </w:r>
      <w:r>
        <w:rPr>
          <w:rFonts w:hint="eastAsia"/>
        </w:rPr>
        <w:t>端口，用于仪器联接互联网。</w:t>
      </w:r>
    </w:p>
    <w:p w14:paraId="14DB140C">
      <w:pPr>
        <w:ind w:left="630" w:hanging="630" w:hangingChars="300"/>
      </w:pPr>
      <w:r>
        <w:rPr>
          <w:rFonts w:hint="eastAsia"/>
        </w:rPr>
        <w:t>（</w:t>
      </w:r>
      <w:r>
        <w:t>4</w:t>
      </w:r>
      <w:r>
        <w:rPr>
          <w:rFonts w:hint="eastAsia"/>
        </w:rPr>
        <w:t>）</w:t>
      </w:r>
      <w:r>
        <w:t xml:space="preserve"> </w:t>
      </w:r>
      <w:r>
        <w:rPr>
          <w:rFonts w:hint="eastAsia"/>
        </w:rPr>
        <w:t>功率输出：用于输出</w:t>
      </w:r>
      <w:r>
        <w:t xml:space="preserve">AC220V </w:t>
      </w:r>
      <w:r>
        <w:rPr>
          <w:rFonts w:hint="eastAsia"/>
        </w:rPr>
        <w:t>给车载仪器作功率电源，左边端子为，右边端子为。需要提供功率电源的设备有直流电阻测试仪、变压组别测试仪。</w:t>
      </w:r>
    </w:p>
    <w:p w14:paraId="1F11CD41">
      <w:pPr>
        <w:rPr>
          <w:b/>
          <w:bCs/>
        </w:rPr>
      </w:pPr>
      <w:r>
        <w:rPr>
          <w:b/>
          <w:bCs/>
        </w:rPr>
        <w:t xml:space="preserve">b) </w:t>
      </w:r>
      <w:r>
        <w:rPr>
          <w:rFonts w:hint="eastAsia"/>
          <w:b/>
          <w:bCs/>
        </w:rPr>
        <w:t>基本操作</w:t>
      </w:r>
    </w:p>
    <w:p w14:paraId="3042753F">
      <w:pPr>
        <w:ind w:firstLine="420" w:firstLineChars="200"/>
      </w:pPr>
      <w:r>
        <w:rPr>
          <w:rFonts w:hint="eastAsia"/>
        </w:rPr>
        <w:t>该装置通过集中接线面板的外接电源输入端子，接入三相四线交流电源或接入</w:t>
      </w:r>
      <w:r>
        <w:t>AC220V</w:t>
      </w:r>
      <w:r>
        <w:rPr>
          <w:rFonts w:hint="eastAsia"/>
        </w:rPr>
        <w:t>电源，接入三相四线交流时，按相序关系接入</w:t>
      </w:r>
      <w:r>
        <w:t xml:space="preserve">ABCO </w:t>
      </w:r>
      <w:r>
        <w:rPr>
          <w:rFonts w:hint="eastAsia"/>
        </w:rPr>
        <w:t>；接入</w:t>
      </w:r>
      <w:r>
        <w:t xml:space="preserve">AC220V </w:t>
      </w:r>
      <w:r>
        <w:rPr>
          <w:rFonts w:hint="eastAsia"/>
        </w:rPr>
        <w:t>电源时，电源接入</w:t>
      </w:r>
      <w:r>
        <w:t>AO</w:t>
      </w:r>
      <w:r>
        <w:rPr>
          <w:rFonts w:hint="eastAsia"/>
        </w:rPr>
        <w:t>；在试验时，闭合交流总开关，外接电源输出至需要的设备；闭合功率电源总开关，</w:t>
      </w:r>
      <w:r>
        <w:t>AC220V</w:t>
      </w:r>
      <w:r>
        <w:rPr>
          <w:rFonts w:hint="eastAsia"/>
        </w:rPr>
        <w:t>功率电源输出至需要的仪器。</w:t>
      </w:r>
    </w:p>
    <w:p w14:paraId="291B0A48">
      <w:r>
        <w:rPr>
          <w:rFonts w:hint="eastAsia"/>
        </w:rPr>
        <w:t>闭合交流总开关，液晶显示屏亮，液晶显示如下图：</w:t>
      </w:r>
    </w:p>
    <w:p w14:paraId="6816F2F4">
      <w:pPr>
        <w:rPr>
          <w:rFonts w:hint="eastAsia"/>
        </w:rPr>
      </w:pPr>
      <w:r>
        <w:rPr>
          <w:rFonts w:hint="eastAsia"/>
        </w:rPr>
        <w:drawing>
          <wp:inline distT="0" distB="0" distL="0" distR="0">
            <wp:extent cx="3091180" cy="1649730"/>
            <wp:effectExtent l="0" t="0" r="13970" b="762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7423333F">
      <w:r>
        <w:rPr>
          <w:rFonts w:hint="eastAsia"/>
        </w:rPr>
        <w:t>此界面显示实时监测的三相电压、电流值。按</w:t>
      </w:r>
      <w:r>
        <w:t>“</w:t>
      </w:r>
      <w:r>
        <w:rPr>
          <w:rFonts w:hint="eastAsia"/>
        </w:rPr>
        <w:t>过压保护</w:t>
      </w:r>
      <w:r>
        <w:t>”</w:t>
      </w:r>
      <w:r>
        <w:rPr>
          <w:rFonts w:hint="eastAsia"/>
        </w:rPr>
        <w:t>按键，可设置每相的过电压值，按</w:t>
      </w:r>
      <w:r>
        <w:t>“</w:t>
      </w:r>
      <w:r>
        <w:rPr>
          <w:rFonts w:hint="eastAsia"/>
        </w:rPr>
        <w:t>过流保护</w:t>
      </w:r>
      <w:r>
        <w:t>”</w:t>
      </w:r>
      <w:r>
        <w:rPr>
          <w:rFonts w:hint="eastAsia"/>
        </w:rPr>
        <w:t>按键，可设置每相的过电流值：</w:t>
      </w:r>
    </w:p>
    <w:p w14:paraId="03CE7933">
      <w:r>
        <w:rPr>
          <w:rFonts w:hint="eastAsia"/>
        </w:rPr>
        <w:drawing>
          <wp:inline distT="0" distB="0" distL="0" distR="0">
            <wp:extent cx="3091180" cy="1649730"/>
            <wp:effectExtent l="0" t="0" r="13970" b="762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0A17C047">
      <w:r>
        <w:rPr>
          <w:rFonts w:hint="eastAsia"/>
        </w:rPr>
        <w:t>过压保护设定</w:t>
      </w:r>
    </w:p>
    <w:p w14:paraId="6E882C07">
      <w:r>
        <w:rPr>
          <w:rFonts w:hint="eastAsia"/>
        </w:rPr>
        <w:drawing>
          <wp:inline distT="0" distB="0" distL="0" distR="0">
            <wp:extent cx="3091180" cy="1649730"/>
            <wp:effectExtent l="0" t="0" r="13970" b="762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06C8130B">
      <w:r>
        <w:rPr>
          <w:rFonts w:hint="eastAsia"/>
        </w:rPr>
        <w:t>过流保护设定</w:t>
      </w:r>
    </w:p>
    <w:p w14:paraId="550C3649">
      <w:r>
        <w:rPr>
          <w:rFonts w:hint="eastAsia"/>
        </w:rPr>
        <w:t>如发生过压，仪器会自动报警，如发生过流，仪器将自动断开外接电源输出。按</w:t>
      </w:r>
      <w:r>
        <w:t>“</w:t>
      </w:r>
      <w:r>
        <w:rPr>
          <w:rFonts w:hint="eastAsia"/>
        </w:rPr>
        <w:t>帮助</w:t>
      </w:r>
      <w:r>
        <w:t>”</w:t>
      </w:r>
      <w:r>
        <w:rPr>
          <w:rFonts w:hint="eastAsia"/>
        </w:rPr>
        <w:t>按键，显示如下图：</w:t>
      </w:r>
    </w:p>
    <w:p w14:paraId="7ADF03A0">
      <w:r>
        <w:rPr>
          <w:rFonts w:hint="eastAsia"/>
        </w:rPr>
        <w:drawing>
          <wp:inline distT="0" distB="0" distL="0" distR="0">
            <wp:extent cx="3091180" cy="1649730"/>
            <wp:effectExtent l="0" t="0" r="13970" b="762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7AC3F016">
      <w:r>
        <w:rPr>
          <w:rFonts w:hint="eastAsia"/>
        </w:rPr>
        <w:t>在此界面按</w:t>
      </w:r>
      <w:r>
        <w:t xml:space="preserve"> “</w:t>
      </w:r>
      <w:r>
        <w:rPr>
          <w:rFonts w:hint="eastAsia"/>
        </w:rPr>
        <w:t>注意事项</w:t>
      </w:r>
      <w:r>
        <w:t>”</w:t>
      </w:r>
      <w:r>
        <w:rPr>
          <w:rFonts w:hint="eastAsia"/>
        </w:rPr>
        <w:t>键，显示本设备在使用过程中需注意的事项；</w:t>
      </w:r>
    </w:p>
    <w:p w14:paraId="1CCE369E">
      <w:r>
        <w:rPr>
          <w:rFonts w:hint="eastAsia"/>
        </w:rPr>
        <w:t>按</w:t>
      </w:r>
      <w:r>
        <w:t>“</w:t>
      </w:r>
      <w:r>
        <w:rPr>
          <w:rFonts w:hint="eastAsia"/>
        </w:rPr>
        <w:t>使用说明</w:t>
      </w:r>
      <w:r>
        <w:t>”</w:t>
      </w:r>
      <w:r>
        <w:rPr>
          <w:rFonts w:hint="eastAsia"/>
        </w:rPr>
        <w:t>键，显示本设备一些简单的使用说明；</w:t>
      </w:r>
    </w:p>
    <w:p w14:paraId="691A1C9E">
      <w:r>
        <w:rPr>
          <w:rFonts w:hint="eastAsia"/>
        </w:rPr>
        <w:t>按</w:t>
      </w:r>
      <w:r>
        <w:t>“</w:t>
      </w:r>
      <w:r>
        <w:rPr>
          <w:rFonts w:hint="eastAsia"/>
        </w:rPr>
        <w:t>测试图例</w:t>
      </w:r>
      <w:r>
        <w:t>”</w:t>
      </w:r>
      <w:r>
        <w:rPr>
          <w:rFonts w:hint="eastAsia"/>
        </w:rPr>
        <w:t>键，显示本设备简单原理图。</w:t>
      </w:r>
    </w:p>
    <w:p w14:paraId="13B9C1C6">
      <w:r>
        <w:rPr>
          <w:rFonts w:hint="eastAsia"/>
        </w:rPr>
        <w:t>闭合功率开关，</w:t>
      </w:r>
      <w:r>
        <w:t>“</w:t>
      </w:r>
      <w:r>
        <w:rPr>
          <w:rFonts w:hint="eastAsia"/>
        </w:rPr>
        <w:t>功率输出</w:t>
      </w:r>
      <w:r>
        <w:t>”</w:t>
      </w:r>
      <w:r>
        <w:rPr>
          <w:rFonts w:hint="eastAsia"/>
        </w:rPr>
        <w:t>端子输出</w:t>
      </w:r>
      <w:r>
        <w:t>AC220V</w:t>
      </w:r>
      <w:r>
        <w:rPr>
          <w:rFonts w:hint="eastAsia"/>
        </w:rPr>
        <w:t>至需要交流功率电流的仪器。</w:t>
      </w:r>
      <w:r>
        <w:t xml:space="preserve"> </w:t>
      </w:r>
    </w:p>
    <w:p w14:paraId="4163EDDB">
      <w:r>
        <w:rPr>
          <w:rFonts w:hint="eastAsia"/>
        </w:rPr>
        <w:t>按下急停开关，外接电源装置停止工作，右旋急停开关，恢复正常。</w:t>
      </w:r>
    </w:p>
    <w:p w14:paraId="5CBE9938">
      <w:r>
        <w:rPr>
          <w:rFonts w:hint="eastAsia"/>
        </w:rPr>
        <w:t>按下排风扇按钮，位于发电机仓的排风扇将工作。</w:t>
      </w:r>
    </w:p>
    <w:p w14:paraId="25B3F07D">
      <w:pPr>
        <w:rPr>
          <w:b/>
          <w:bCs/>
        </w:rPr>
      </w:pPr>
      <w:r>
        <w:rPr>
          <w:rFonts w:hint="eastAsia" w:ascii="方正兰亭中黑_GBK" w:hAnsi="方正兰亭中黑_GBK" w:eastAsia="方正兰亭中黑_GBK" w:cs="方正兰亭中黑_GBK"/>
          <w:b/>
          <w:bCs/>
          <w:sz w:val="21"/>
          <w:szCs w:val="21"/>
        </w:rPr>
        <w:t>智能电源管理</w:t>
      </w:r>
      <w:r>
        <w:rPr>
          <w:b/>
          <w:bCs/>
        </w:rPr>
        <w:t xml:space="preserve"> </w:t>
      </w:r>
    </w:p>
    <w:p w14:paraId="29723CBF">
      <w:pPr>
        <w:rPr>
          <w:b/>
          <w:bCs/>
        </w:rPr>
      </w:pPr>
      <w:r>
        <w:rPr>
          <w:b/>
          <w:bCs/>
        </w:rPr>
        <w:t>a)</w:t>
      </w:r>
      <w:r>
        <w:rPr>
          <w:rFonts w:hint="eastAsia"/>
          <w:b/>
          <w:bCs/>
        </w:rPr>
        <w:t>面板布置</w:t>
      </w:r>
    </w:p>
    <w:p w14:paraId="718DA634">
      <w:r>
        <w:rPr>
          <w:rFonts w:hint="eastAsia"/>
        </w:rPr>
        <w:t>前面板：</w:t>
      </w:r>
    </w:p>
    <w:p w14:paraId="2C4EF4E2">
      <w:r>
        <w:rPr>
          <w:rFonts w:hint="eastAsia"/>
        </w:rPr>
        <w:t>（</w:t>
      </w:r>
      <w:r>
        <w:t>1</w:t>
      </w:r>
      <w:r>
        <w:rPr>
          <w:rFonts w:hint="eastAsia"/>
        </w:rPr>
        <w:t>）液晶显示屏：用于显示电池电压、电流值、电池充电充满报警、电池剩余电量报警及逆变器交流输出电压、电流值；还可显示仪器供电电源状态，通过功能按键，可集中控制断开或闭合仪器供电电流。</w:t>
      </w:r>
    </w:p>
    <w:p w14:paraId="429CF382">
      <w:r>
        <w:rPr>
          <w:rFonts w:hint="eastAsia"/>
        </w:rPr>
        <w:t>（</w:t>
      </w:r>
      <w:r>
        <w:t>2</w:t>
      </w:r>
      <w:r>
        <w:rPr>
          <w:rFonts w:hint="eastAsia"/>
        </w:rPr>
        <w:t>）外部充电指示：用于指示电池充电状态，只要电池处在充电状态，指示灯亮，充电完成可查看液晶屏提示。</w:t>
      </w:r>
    </w:p>
    <w:p w14:paraId="6F46C7BB"/>
    <w:p w14:paraId="5DF38033">
      <w:r>
        <w:rPr>
          <w:rFonts w:hint="eastAsia"/>
        </w:rPr>
        <w:t>（</w:t>
      </w:r>
      <w:r>
        <w:t>3</w:t>
      </w:r>
      <w:r>
        <w:rPr>
          <w:rFonts w:hint="eastAsia"/>
        </w:rPr>
        <w:t>）照明控制：用于控制车载照明系统，可控制近光或远光。</w:t>
      </w:r>
    </w:p>
    <w:p w14:paraId="56F3CB64">
      <w:pPr>
        <w:ind w:left="630" w:hanging="630" w:hangingChars="300"/>
      </w:pPr>
      <w:r>
        <w:rPr>
          <w:rFonts w:hint="eastAsia"/>
        </w:rPr>
        <w:t>（</w:t>
      </w:r>
      <w:r>
        <w:t>4</w:t>
      </w:r>
      <w:r>
        <w:rPr>
          <w:rFonts w:hint="eastAsia"/>
        </w:rPr>
        <w:t>）</w:t>
      </w:r>
      <w:r>
        <w:t xml:space="preserve"> </w:t>
      </w:r>
      <w:r>
        <w:rPr>
          <w:rFonts w:hint="eastAsia"/>
        </w:rPr>
        <w:t>电源开关：用于断开或闭合智能电源管理系统的供电电源及给车载设备提供</w:t>
      </w:r>
      <w:r>
        <w:t>DC12V</w:t>
      </w:r>
      <w:r>
        <w:rPr>
          <w:rFonts w:hint="eastAsia"/>
        </w:rPr>
        <w:t>供电电源，车载试验在车内试验时，需打开此电源开关。</w:t>
      </w:r>
    </w:p>
    <w:p w14:paraId="13B61355">
      <w:r>
        <w:rPr>
          <w:rFonts w:hint="eastAsia"/>
        </w:rPr>
        <w:t>（</w:t>
      </w:r>
      <w:r>
        <w:t>5</w:t>
      </w:r>
      <w:r>
        <w:rPr>
          <w:rFonts w:hint="eastAsia"/>
        </w:rPr>
        <w:t>）按键：按下功能菜单下方按键，执行该功能。</w:t>
      </w:r>
    </w:p>
    <w:p w14:paraId="123878CB">
      <w:r>
        <w:rPr>
          <w:rFonts w:hint="eastAsia"/>
        </w:rPr>
        <w:t>（</w:t>
      </w:r>
      <w:r>
        <w:t>6</w:t>
      </w:r>
      <w:r>
        <w:rPr>
          <w:rFonts w:hint="eastAsia"/>
        </w:rPr>
        <w:t>）蓄电池电量报警：用于蓄电池电量低时提示报警，提示用户需要充电。</w:t>
      </w:r>
    </w:p>
    <w:p w14:paraId="07A71303">
      <w:r>
        <w:rPr>
          <w:rFonts w:hint="eastAsia"/>
        </w:rPr>
        <w:t>（</w:t>
      </w:r>
      <w:r>
        <w:t>7</w:t>
      </w:r>
      <w:r>
        <w:rPr>
          <w:rFonts w:hint="eastAsia"/>
        </w:rPr>
        <w:t>）车内照明：用于打开车内照明灯。</w:t>
      </w:r>
    </w:p>
    <w:p w14:paraId="71A0EEAD">
      <w:pPr>
        <w:ind w:left="630" w:hanging="630" w:hangingChars="300"/>
      </w:pPr>
      <w:r>
        <w:rPr>
          <w:rFonts w:hint="eastAsia"/>
        </w:rPr>
        <w:t>（</w:t>
      </w:r>
      <w:r>
        <w:t>8</w:t>
      </w:r>
      <w:r>
        <w:rPr>
          <w:rFonts w:hint="eastAsia"/>
        </w:rPr>
        <w:t>）</w:t>
      </w:r>
      <w:r>
        <w:t xml:space="preserve"> </w:t>
      </w:r>
      <w:r>
        <w:rPr>
          <w:rFonts w:hint="eastAsia"/>
        </w:rPr>
        <w:t>逆变电源：用于断开或闭合车载逆变器的供电电源，逆变电源主要给车载视频系统、车载照明系统、车载网络系统、车载电脑装置中需要</w:t>
      </w:r>
      <w:r>
        <w:t>AC220V</w:t>
      </w:r>
      <w:r>
        <w:rPr>
          <w:rFonts w:hint="eastAsia"/>
        </w:rPr>
        <w:t>的设备提供电源，使试验车在没有外接电源的情况下，车载视频系统、车载照明系统、车载网络系统、车载电脑装置亦能正常工作。</w:t>
      </w:r>
    </w:p>
    <w:p w14:paraId="6F52D592">
      <w:r>
        <w:rPr>
          <w:rFonts w:hint="eastAsia"/>
        </w:rPr>
        <w:t>后面板：</w:t>
      </w:r>
    </w:p>
    <w:p w14:paraId="6B491DE8">
      <w:r>
        <w:rPr>
          <w:rFonts w:hint="eastAsia"/>
        </w:rPr>
        <w:drawing>
          <wp:inline distT="0" distB="0" distL="0" distR="0">
            <wp:extent cx="4900295" cy="2162175"/>
            <wp:effectExtent l="0" t="0" r="14605" b="9525"/>
            <wp:docPr id="147" name="图片 147" descr="C:\Users\Administrator\Desktop\TE 9900文档\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C:\Users\Administrator\Desktop\TE 9900文档\图片4.png图片4"/>
                    <pic:cNvPicPr>
                      <a:picLocks noChangeAspect="1" noChangeArrowheads="1"/>
                    </pic:cNvPicPr>
                  </pic:nvPicPr>
                  <pic:blipFill>
                    <a:blip r:embed="rId32"/>
                    <a:srcRect/>
                    <a:stretch>
                      <a:fillRect/>
                    </a:stretch>
                  </pic:blipFill>
                  <pic:spPr>
                    <a:xfrm>
                      <a:off x="0" y="0"/>
                      <a:ext cx="4900295" cy="2162175"/>
                    </a:xfrm>
                    <a:prstGeom prst="rect">
                      <a:avLst/>
                    </a:prstGeom>
                    <a:noFill/>
                    <a:ln>
                      <a:noFill/>
                    </a:ln>
                  </pic:spPr>
                </pic:pic>
              </a:graphicData>
            </a:graphic>
          </wp:inline>
        </w:drawing>
      </w:r>
    </w:p>
    <w:p w14:paraId="61174649">
      <w:r>
        <w:rPr>
          <w:rFonts w:hint="eastAsia"/>
        </w:rPr>
        <w:t>（</w:t>
      </w:r>
      <w:r>
        <w:t>1</w:t>
      </w:r>
      <w:r>
        <w:rPr>
          <w:rFonts w:hint="eastAsia"/>
        </w:rPr>
        <w:t>）</w:t>
      </w:r>
      <w:r>
        <w:t xml:space="preserve">DC12V </w:t>
      </w:r>
      <w:r>
        <w:rPr>
          <w:rFonts w:hint="eastAsia"/>
        </w:rPr>
        <w:t>电源：由电池提供的直流</w:t>
      </w:r>
      <w:r>
        <w:t>12V</w:t>
      </w:r>
      <w:r>
        <w:rPr>
          <w:rFonts w:hint="eastAsia"/>
        </w:rPr>
        <w:t>电源，给智能电源管理系统供电。</w:t>
      </w:r>
    </w:p>
    <w:p w14:paraId="2FCEEF52">
      <w:r>
        <w:rPr>
          <w:rFonts w:hint="eastAsia"/>
        </w:rPr>
        <w:t>（</w:t>
      </w:r>
      <w:r>
        <w:t>2</w:t>
      </w:r>
      <w:r>
        <w:rPr>
          <w:rFonts w:hint="eastAsia"/>
        </w:rPr>
        <w:t>）照明系统接口：用于给照明灯提供电源，分近光及远光。</w:t>
      </w:r>
    </w:p>
    <w:p w14:paraId="64872401">
      <w:r>
        <w:rPr>
          <w:rFonts w:hint="eastAsia"/>
        </w:rPr>
        <w:t>（</w:t>
      </w:r>
      <w:r>
        <w:t>3</w:t>
      </w:r>
      <w:r>
        <w:rPr>
          <w:rFonts w:hint="eastAsia"/>
        </w:rPr>
        <w:t>）</w:t>
      </w:r>
      <w:r>
        <w:t xml:space="preserve"> </w:t>
      </w:r>
      <w:r>
        <w:rPr>
          <w:rFonts w:hint="eastAsia"/>
        </w:rPr>
        <w:t>充电输入：输入</w:t>
      </w:r>
      <w:r>
        <w:t>AC220V</w:t>
      </w:r>
      <w:r>
        <w:rPr>
          <w:rFonts w:hint="eastAsia"/>
        </w:rPr>
        <w:t>，用于给蓄电池充电，当接入外接电源时，蓄电池将自动开始充电。</w:t>
      </w:r>
    </w:p>
    <w:p w14:paraId="615A5A5C">
      <w:pPr>
        <w:ind w:left="630" w:hanging="630" w:hangingChars="300"/>
      </w:pPr>
      <w:r>
        <w:rPr>
          <w:rFonts w:hint="eastAsia"/>
        </w:rPr>
        <w:t>（</w:t>
      </w:r>
      <w:r>
        <w:t>4</w:t>
      </w:r>
      <w:r>
        <w:rPr>
          <w:rFonts w:hint="eastAsia"/>
        </w:rPr>
        <w:t>）</w:t>
      </w:r>
      <w:r>
        <w:t xml:space="preserve"> </w:t>
      </w:r>
      <w:r>
        <w:rPr>
          <w:rFonts w:hint="eastAsia"/>
        </w:rPr>
        <w:t>充电输出：输出</w:t>
      </w:r>
      <w:r>
        <w:t>AC220V</w:t>
      </w:r>
      <w:r>
        <w:rPr>
          <w:rFonts w:hint="eastAsia"/>
        </w:rPr>
        <w:t>，用于给蓄电池充电器供电，给蓄电池充电。充电输入经过智能电源管理系统控制，是否输出给蓄电池充电器，通过蓄电池充电器，给蓄电器充电。</w:t>
      </w:r>
    </w:p>
    <w:p w14:paraId="247C1470">
      <w:pPr>
        <w:ind w:left="630" w:hanging="630" w:hangingChars="300"/>
      </w:pPr>
      <w:r>
        <w:rPr>
          <w:rFonts w:hint="eastAsia"/>
        </w:rPr>
        <w:t>（</w:t>
      </w:r>
      <w:r>
        <w:t>5</w:t>
      </w:r>
      <w:r>
        <w:rPr>
          <w:rFonts w:hint="eastAsia"/>
        </w:rPr>
        <w:t>）</w:t>
      </w:r>
      <w:r>
        <w:t xml:space="preserve"> </w:t>
      </w:r>
      <w:r>
        <w:rPr>
          <w:rFonts w:hint="eastAsia"/>
        </w:rPr>
        <w:t>电源输出：电源输出为两路，一路为</w:t>
      </w:r>
      <w:r>
        <w:t xml:space="preserve">DC12V </w:t>
      </w:r>
      <w:r>
        <w:rPr>
          <w:rFonts w:hint="eastAsia"/>
        </w:rPr>
        <w:t>输出，用于给车载仪器提供</w:t>
      </w:r>
      <w:r>
        <w:t xml:space="preserve">DC12V </w:t>
      </w:r>
      <w:r>
        <w:rPr>
          <w:rFonts w:hint="eastAsia"/>
        </w:rPr>
        <w:t>电源，上正下负；一路为</w:t>
      </w:r>
      <w:r>
        <w:t>AC220V</w:t>
      </w:r>
      <w:r>
        <w:rPr>
          <w:rFonts w:hint="eastAsia"/>
        </w:rPr>
        <w:t>逆变输出，用于给打印机、车载电脑、显示器、视频系统提供电源，上下。</w:t>
      </w:r>
    </w:p>
    <w:p w14:paraId="3A5AF306">
      <w:pPr>
        <w:rPr>
          <w:b/>
          <w:bCs/>
        </w:rPr>
      </w:pPr>
      <w:r>
        <w:rPr>
          <w:b/>
          <w:bCs/>
        </w:rPr>
        <w:t xml:space="preserve">b) </w:t>
      </w:r>
      <w:r>
        <w:rPr>
          <w:rFonts w:hint="eastAsia"/>
          <w:b/>
          <w:bCs/>
        </w:rPr>
        <w:t>基本操作</w:t>
      </w:r>
    </w:p>
    <w:p w14:paraId="10F7B933">
      <w:r>
        <w:rPr>
          <w:rFonts w:hint="eastAsia"/>
        </w:rPr>
        <w:t>打开前面板电源开关，打开逆变电源，此时各车载集中控制仪器均可正常开机，车载各系统均已提供电源，液晶显示屏亮，液晶显示如下图：</w:t>
      </w:r>
    </w:p>
    <w:p w14:paraId="3CDABAB6">
      <w:r>
        <w:rPr>
          <w:rFonts w:hint="eastAsia"/>
        </w:rPr>
        <w:drawing>
          <wp:inline distT="0" distB="0" distL="0" distR="0">
            <wp:extent cx="3091180" cy="1649730"/>
            <wp:effectExtent l="0" t="0" r="13970" b="762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04681BE8">
      <w:r>
        <w:rPr>
          <w:rFonts w:hint="eastAsia"/>
        </w:rPr>
        <w:t>按</w:t>
      </w:r>
      <w:r>
        <w:t>“</w:t>
      </w:r>
      <w:r>
        <w:rPr>
          <w:rFonts w:hint="eastAsia"/>
        </w:rPr>
        <w:t>仪表电源</w:t>
      </w:r>
      <w:r>
        <w:t>”</w:t>
      </w:r>
      <w:r>
        <w:rPr>
          <w:rFonts w:hint="eastAsia"/>
        </w:rPr>
        <w:t>按键，仪器显示如下图：</w:t>
      </w:r>
    </w:p>
    <w:p w14:paraId="54892F2F">
      <w:r>
        <w:rPr>
          <w:rFonts w:hint="eastAsia"/>
        </w:rPr>
        <w:drawing>
          <wp:inline distT="0" distB="0" distL="0" distR="0">
            <wp:extent cx="3091180" cy="1649730"/>
            <wp:effectExtent l="0" t="0" r="13970" b="762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24FA5D38">
      <w:r>
        <w:rPr>
          <w:rFonts w:hint="eastAsia"/>
        </w:rPr>
        <w:t>此界面显示所有车载集中控制设备列表，按</w:t>
      </w:r>
      <w:r>
        <w:t>“</w:t>
      </w:r>
      <w:r>
        <w:rPr>
          <w:rFonts w:hint="eastAsia"/>
        </w:rPr>
        <w:t>上移</w:t>
      </w:r>
      <w:r>
        <w:t>”</w:t>
      </w:r>
      <w:r>
        <w:rPr>
          <w:rFonts w:hint="eastAsia"/>
        </w:rPr>
        <w:t>、</w:t>
      </w:r>
      <w:r>
        <w:t>“</w:t>
      </w:r>
      <w:r>
        <w:rPr>
          <w:rFonts w:hint="eastAsia"/>
        </w:rPr>
        <w:t>下移</w:t>
      </w:r>
      <w:r>
        <w:t>”</w:t>
      </w:r>
      <w:r>
        <w:rPr>
          <w:rFonts w:hint="eastAsia"/>
        </w:rPr>
        <w:t>键选择设备，按</w:t>
      </w:r>
      <w:r>
        <w:t>“</w:t>
      </w:r>
      <w:r>
        <w:rPr>
          <w:rFonts w:hint="eastAsia"/>
        </w:rPr>
        <w:t>修改</w:t>
      </w:r>
      <w:r>
        <w:t>”</w:t>
      </w:r>
      <w:r>
        <w:rPr>
          <w:rFonts w:hint="eastAsia"/>
        </w:rPr>
        <w:t>键，选择开启或关闭选中设备的供电电源。按</w:t>
      </w:r>
      <w:r>
        <w:t>“</w:t>
      </w:r>
      <w:r>
        <w:rPr>
          <w:rFonts w:hint="eastAsia"/>
        </w:rPr>
        <w:t>逆变输出</w:t>
      </w:r>
      <w:r>
        <w:t>”</w:t>
      </w:r>
      <w:r>
        <w:rPr>
          <w:rFonts w:hint="eastAsia"/>
        </w:rPr>
        <w:t>按键，仪器显示如下图：</w:t>
      </w:r>
    </w:p>
    <w:p w14:paraId="0B963C02">
      <w:pPr>
        <w:rPr>
          <w:rFonts w:hint="eastAsia"/>
        </w:rPr>
      </w:pPr>
      <w:r>
        <w:rPr>
          <w:rFonts w:hint="eastAsia"/>
        </w:rPr>
        <w:drawing>
          <wp:inline distT="0" distB="0" distL="0" distR="0">
            <wp:extent cx="3091180" cy="1649730"/>
            <wp:effectExtent l="0" t="0" r="13970" b="762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33EDFA9F">
      <w:r>
        <w:rPr>
          <w:rFonts w:hint="eastAsia"/>
        </w:rPr>
        <w:t>此界面实时显示逆变器输出电压电流值。用于查看逆变器工作是否正常。</w:t>
      </w:r>
    </w:p>
    <w:p w14:paraId="238D2BE8">
      <w:r>
        <w:rPr>
          <w:rFonts w:hint="eastAsia"/>
        </w:rPr>
        <w:t>按</w:t>
      </w:r>
      <w:r>
        <w:t>“</w:t>
      </w:r>
      <w:r>
        <w:rPr>
          <w:rFonts w:hint="eastAsia"/>
        </w:rPr>
        <w:t>电池监控</w:t>
      </w:r>
      <w:r>
        <w:t>”</w:t>
      </w:r>
      <w:r>
        <w:rPr>
          <w:rFonts w:hint="eastAsia"/>
        </w:rPr>
        <w:t>按键，仪器显示如下图：</w:t>
      </w:r>
    </w:p>
    <w:p w14:paraId="41653BD2">
      <w:r>
        <w:rPr>
          <w:rFonts w:hint="eastAsia"/>
        </w:rPr>
        <w:drawing>
          <wp:inline distT="0" distB="0" distL="0" distR="0">
            <wp:extent cx="3091180" cy="1649730"/>
            <wp:effectExtent l="0" t="0" r="13970" b="762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3091180" cy="1649730"/>
                    </a:xfrm>
                    <a:prstGeom prst="rect">
                      <a:avLst/>
                    </a:prstGeom>
                    <a:noFill/>
                    <a:ln>
                      <a:noFill/>
                    </a:ln>
                  </pic:spPr>
                </pic:pic>
              </a:graphicData>
            </a:graphic>
          </wp:inline>
        </w:drawing>
      </w:r>
    </w:p>
    <w:p w14:paraId="75DA2B03">
      <w:r>
        <w:rPr>
          <w:rFonts w:hint="eastAsia"/>
        </w:rPr>
        <w:t>此界面实时显示电池电压值。</w:t>
      </w:r>
    </w:p>
    <w:p w14:paraId="3CC15505">
      <w:r>
        <w:rPr>
          <w:rFonts w:hint="eastAsia"/>
        </w:rPr>
        <w:t>按</w:t>
      </w:r>
      <w:r>
        <w:t>“</w:t>
      </w:r>
      <w:r>
        <w:rPr>
          <w:rFonts w:hint="eastAsia"/>
        </w:rPr>
        <w:t>帮助</w:t>
      </w:r>
      <w:r>
        <w:t>”</w:t>
      </w:r>
      <w:r>
        <w:rPr>
          <w:rFonts w:hint="eastAsia"/>
        </w:rPr>
        <w:t>键，仪器进行帮助页面，显示仪器的常见注意事项、使用说明、测试图例等。</w:t>
      </w:r>
    </w:p>
    <w:p w14:paraId="0F28F266">
      <w:r>
        <w:rPr>
          <w:rFonts w:hint="eastAsia"/>
        </w:rPr>
        <w:t>闭合</w:t>
      </w:r>
      <w:r>
        <w:t>“</w:t>
      </w:r>
      <w:r>
        <w:rPr>
          <w:rFonts w:hint="eastAsia"/>
        </w:rPr>
        <w:t>逆变电源</w:t>
      </w:r>
      <w:r>
        <w:t xml:space="preserve"> ”</w:t>
      </w:r>
      <w:r>
        <w:rPr>
          <w:rFonts w:hint="eastAsia"/>
        </w:rPr>
        <w:t>开关，逆变器处于工作状态，将电池输出</w:t>
      </w:r>
      <w:r>
        <w:t xml:space="preserve">DC12V </w:t>
      </w:r>
      <w:r>
        <w:rPr>
          <w:rFonts w:hint="eastAsia"/>
        </w:rPr>
        <w:t>电源转换为</w:t>
      </w:r>
      <w:r>
        <w:t>AC220V</w:t>
      </w:r>
      <w:r>
        <w:rPr>
          <w:rFonts w:hint="eastAsia"/>
        </w:rPr>
        <w:t>电源；</w:t>
      </w:r>
      <w:r>
        <w:t xml:space="preserve"> </w:t>
      </w:r>
    </w:p>
    <w:p w14:paraId="7E8236FC">
      <w:r>
        <w:rPr>
          <w:rFonts w:hint="eastAsia"/>
        </w:rPr>
        <w:t>闭合</w:t>
      </w:r>
      <w:r>
        <w:t>“</w:t>
      </w:r>
      <w:r>
        <w:rPr>
          <w:rFonts w:hint="eastAsia"/>
        </w:rPr>
        <w:t>车内照明</w:t>
      </w:r>
      <w:r>
        <w:t>”</w:t>
      </w:r>
      <w:r>
        <w:rPr>
          <w:rFonts w:hint="eastAsia"/>
        </w:rPr>
        <w:t>开关，车内照明灯亮；将拨档开关拨至</w:t>
      </w:r>
      <w:r>
        <w:t xml:space="preserve"> “</w:t>
      </w:r>
      <w:r>
        <w:rPr>
          <w:rFonts w:hint="eastAsia"/>
        </w:rPr>
        <w:t>近</w:t>
      </w:r>
      <w:r>
        <w:t>”</w:t>
      </w:r>
      <w:r>
        <w:rPr>
          <w:rFonts w:hint="eastAsia"/>
        </w:rPr>
        <w:t>，试验车顶部近光灯亮，将拨档开关拨至</w:t>
      </w:r>
      <w:r>
        <w:t>“</w:t>
      </w:r>
      <w:r>
        <w:rPr>
          <w:rFonts w:hint="eastAsia"/>
        </w:rPr>
        <w:t>远</w:t>
      </w:r>
      <w:r>
        <w:t>”</w:t>
      </w:r>
      <w:r>
        <w:rPr>
          <w:rFonts w:hint="eastAsia"/>
        </w:rPr>
        <w:t>，试验车顶部远光灯亮。</w:t>
      </w:r>
    </w:p>
    <w:p w14:paraId="0AB9342C">
      <w:r>
        <w:rPr>
          <w:rFonts w:hint="eastAsia"/>
        </w:rPr>
        <w:t>当蓄电池电量报警灯亮时，表示蓄电池电量低，此时需给蓄电池充电，充电时，只需在集中面板上的外接电源输入端子接入单相或三相电源即可，如无外接电源，启动发电机亦可充电。</w:t>
      </w:r>
    </w:p>
    <w:p w14:paraId="14FD0084">
      <w:pPr>
        <w:rPr>
          <w:rFonts w:hint="eastAsia" w:ascii="方正兰亭中黑_GBK" w:hAnsi="方正兰亭中黑_GBK" w:eastAsia="方正兰亭中黑_GBK" w:cs="方正兰亭中黑_GBK"/>
          <w:b/>
          <w:bCs/>
        </w:rPr>
      </w:pPr>
      <w:r>
        <w:rPr>
          <w:rFonts w:hint="eastAsia" w:ascii="方正兰亭中黑_GBK" w:hAnsi="方正兰亭中黑_GBK" w:eastAsia="方正兰亭中黑_GBK" w:cs="方正兰亭中黑_GBK"/>
          <w:b/>
          <w:bCs/>
        </w:rPr>
        <w:t>发电机操作实物图：</w:t>
      </w:r>
    </w:p>
    <w:p w14:paraId="77E9A586">
      <w:pPr>
        <w:jc w:val="center"/>
        <w:rPr>
          <w:rFonts w:hint="eastAsia"/>
        </w:rPr>
      </w:pPr>
      <w:bookmarkStart w:id="111" w:name="_GoBack"/>
      <w:r>
        <w:rPr>
          <w:rFonts w:hint="eastAsia"/>
        </w:rPr>
        <w:drawing>
          <wp:inline distT="0" distB="0" distL="0" distR="0">
            <wp:extent cx="1896745" cy="1410970"/>
            <wp:effectExtent l="0" t="0" r="8255" b="1778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896745" cy="1410970"/>
                    </a:xfrm>
                    <a:prstGeom prst="rect">
                      <a:avLst/>
                    </a:prstGeom>
                    <a:noFill/>
                    <a:ln>
                      <a:noFill/>
                    </a:ln>
                  </pic:spPr>
                </pic:pic>
              </a:graphicData>
            </a:graphic>
          </wp:inline>
        </w:drawing>
      </w:r>
      <w:bookmarkEnd w:id="111"/>
    </w:p>
    <w:p w14:paraId="2C86F956">
      <w:pPr>
        <w:jc w:val="center"/>
      </w:pPr>
      <w:r>
        <w:rPr>
          <w:rFonts w:hint="eastAsia"/>
        </w:rPr>
        <w:t>发电机实物图</w:t>
      </w:r>
    </w:p>
    <w:p w14:paraId="73A3BDA2">
      <w:pPr>
        <w:ind w:firstLine="420" w:firstLineChars="200"/>
      </w:pPr>
      <w:r>
        <w:rPr>
          <w:rFonts w:hint="eastAsia"/>
        </w:rPr>
        <w:t>在现场没有外接</w:t>
      </w:r>
      <w:r>
        <w:t>AC220V</w:t>
      </w:r>
      <w:r>
        <w:rPr>
          <w:rFonts w:hint="eastAsia"/>
        </w:rPr>
        <w:t>或三相四线电源时，可使用发电机提供外接单相电源，发电机的具体操作可查看随机附带的本田发电机说明书。</w:t>
      </w:r>
    </w:p>
    <w:p w14:paraId="73C45EA7">
      <w:pPr>
        <w:ind w:firstLine="420" w:firstLineChars="200"/>
      </w:pPr>
      <w:r>
        <w:rPr>
          <w:rFonts w:hint="eastAsia"/>
        </w:rPr>
        <w:t>注意：发电机在试验车左边的发电机仓内，需用专用钥匙打开。打开发电机仓，拔掉发电机下方的固定卡后，可将发电机拖出发电机仓；此发电机为汽油发电机，做试验前，请先检查发电机油量是否正常，并及时加油。</w:t>
      </w:r>
    </w:p>
    <w:p w14:paraId="120D982C">
      <w:r>
        <w:rPr>
          <w:rFonts w:hint="eastAsia" w:ascii="方正兰亭中黑_GBK" w:hAnsi="方正兰亭中黑_GBK" w:eastAsia="方正兰亭中黑_GBK" w:cs="方正兰亭中黑_GBK"/>
          <w:b/>
          <w:bCs/>
        </w:rPr>
        <w:t>外接电源接入操作</w:t>
      </w:r>
    </w:p>
    <w:p w14:paraId="22766603">
      <w:r>
        <w:rPr>
          <w:rFonts w:hint="eastAsia"/>
        </w:rPr>
        <w:t>试验车三相</w:t>
      </w:r>
      <w:r>
        <w:t>380V</w:t>
      </w:r>
      <w:r>
        <w:rPr>
          <w:rFonts w:hint="eastAsia"/>
        </w:rPr>
        <w:t>电源，通过试验线盘接至集中接线面板下方的外接电源输入端子。</w:t>
      </w:r>
    </w:p>
    <w:p w14:paraId="7F270D0B">
      <w:pPr>
        <w:jc w:val="center"/>
      </w:pPr>
      <w:r>
        <w:rPr>
          <w:rFonts w:hint="eastAsia"/>
        </w:rPr>
        <w:drawing>
          <wp:inline distT="0" distB="0" distL="0" distR="0">
            <wp:extent cx="4492625" cy="1371600"/>
            <wp:effectExtent l="0" t="0" r="3175"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492625" cy="1371600"/>
                    </a:xfrm>
                    <a:prstGeom prst="rect">
                      <a:avLst/>
                    </a:prstGeom>
                    <a:noFill/>
                    <a:ln>
                      <a:noFill/>
                    </a:ln>
                  </pic:spPr>
                </pic:pic>
              </a:graphicData>
            </a:graphic>
          </wp:inline>
        </w:drawing>
      </w:r>
    </w:p>
    <w:p w14:paraId="0B2AE57A">
      <w:r>
        <w:rPr>
          <w:rFonts w:hint="eastAsia"/>
        </w:rPr>
        <w:t>该外接电源接线端子位于发电机仓内，集中接线面板下方，使用时，需配合试验线盘一起，接线时注意测试线上标记的相序关系，并严格按相序接线。</w:t>
      </w:r>
    </w:p>
    <w:p w14:paraId="44BB87E2">
      <w:pPr>
        <w:rPr>
          <w:rFonts w:hint="eastAsia" w:eastAsiaTheme="minorEastAsia"/>
          <w:lang w:val="en-US" w:eastAsia="zh-CN"/>
        </w:rPr>
      </w:pPr>
      <w:r>
        <w:rPr>
          <w:rFonts w:hint="eastAsia"/>
        </w:rPr>
        <w:t>接入</w:t>
      </w:r>
      <w:r>
        <w:t xml:space="preserve">AC220V </w:t>
      </w:r>
      <w:r>
        <w:rPr>
          <w:rFonts w:hint="eastAsia"/>
        </w:rPr>
        <w:t>时，接</w:t>
      </w:r>
      <w:r>
        <w:t xml:space="preserve">OA </w:t>
      </w:r>
      <w:r>
        <w:rPr>
          <w:rFonts w:hint="eastAsia"/>
        </w:rPr>
        <w:t>两相；接入三相</w:t>
      </w:r>
      <w:r>
        <w:t>AC380V</w:t>
      </w:r>
      <w:r>
        <w:rPr>
          <w:rFonts w:hint="eastAsia"/>
        </w:rPr>
        <w:t>时，需按相序关系接入。</w:t>
      </w:r>
      <w:r>
        <w:t xml:space="preserve"> </w:t>
      </w:r>
    </w:p>
    <w:p w14:paraId="1608519A">
      <w:r>
        <w:rPr>
          <w:rFonts w:hint="eastAsia"/>
        </w:rPr>
        <w:t>接电源输入端子输入直接与外接电源管理系统的外接电流输入端子相连，通过外接电源管理系统控制是否输出。</w:t>
      </w:r>
    </w:p>
    <w:p w14:paraId="037E6CBE">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 xml:space="preserve">8.2车载电脑基本操作 </w:t>
      </w:r>
    </w:p>
    <w:p w14:paraId="1C514250">
      <w:pPr>
        <w:numPr>
          <w:ilvl w:val="0"/>
          <w:numId w:val="13"/>
        </w:numPr>
        <w:rPr>
          <w:rFonts w:hint="eastAsia"/>
          <w:b/>
          <w:bCs/>
        </w:rPr>
      </w:pPr>
      <w:r>
        <w:rPr>
          <w:rFonts w:hint="eastAsia"/>
          <w:b/>
          <w:bCs/>
        </w:rPr>
        <w:t>面板布置</w:t>
      </w:r>
    </w:p>
    <w:p w14:paraId="39AE9270">
      <w:pPr>
        <w:numPr>
          <w:ilvl w:val="0"/>
          <w:numId w:val="0"/>
        </w:numPr>
      </w:pPr>
      <w:r>
        <w:rPr>
          <w:rFonts w:hint="eastAsia"/>
          <w:b w:val="0"/>
          <w:bCs w:val="0"/>
        </w:rPr>
        <w:t>前面板：</w:t>
      </w:r>
      <w:r>
        <w:t xml:space="preserve"> </w:t>
      </w:r>
    </w:p>
    <w:p w14:paraId="1879445C">
      <w:r>
        <w:rPr>
          <w:rFonts w:hint="eastAsia"/>
        </w:rPr>
        <w:t>（</w:t>
      </w:r>
      <w:r>
        <w:rPr>
          <w:rFonts w:hint="eastAsia"/>
          <w:lang w:val="en-US" w:eastAsia="zh-CN"/>
        </w:rPr>
        <w:t>1</w:t>
      </w:r>
      <w:r>
        <w:rPr>
          <w:rFonts w:hint="eastAsia"/>
        </w:rPr>
        <w:t>）显示器供电开关：用于断开或闭合显示器的供电电源。</w:t>
      </w:r>
    </w:p>
    <w:p w14:paraId="6CF1E4FA">
      <w:r>
        <w:rPr>
          <w:rFonts w:hint="eastAsia"/>
        </w:rPr>
        <w:t>（</w:t>
      </w:r>
      <w:r>
        <w:t>2</w:t>
      </w:r>
      <w:r>
        <w:rPr>
          <w:rFonts w:hint="eastAsia"/>
        </w:rPr>
        <w:t>）打印机供电开关：用于断开或闭合打印机的供电电源。</w:t>
      </w:r>
      <w:r>
        <w:rPr>
          <w:b/>
          <w:bCs/>
          <w:vertAlign w:val="subscript"/>
        </w:rPr>
        <w:t>8</w:t>
      </w:r>
    </w:p>
    <w:p w14:paraId="33B0F2E7">
      <w:r>
        <w:rPr>
          <w:rFonts w:hint="eastAsia"/>
        </w:rPr>
        <w:t>（</w:t>
      </w:r>
      <w:r>
        <w:t>3</w:t>
      </w:r>
      <w:r>
        <w:rPr>
          <w:rFonts w:hint="eastAsia"/>
        </w:rPr>
        <w:t>）车载电源启动开关：用于开启或关闭车载电脑。</w:t>
      </w:r>
    </w:p>
    <w:p w14:paraId="50AA630B">
      <w:r>
        <w:rPr>
          <w:rFonts w:hint="eastAsia"/>
        </w:rPr>
        <w:t>（</w:t>
      </w:r>
      <w:r>
        <w:t>4</w:t>
      </w:r>
      <w:r>
        <w:rPr>
          <w:rFonts w:hint="eastAsia"/>
        </w:rPr>
        <w:t>）</w:t>
      </w:r>
      <w:r>
        <w:t xml:space="preserve"> </w:t>
      </w:r>
      <w:r>
        <w:rPr>
          <w:rFonts w:hint="eastAsia"/>
        </w:rPr>
        <w:t>车载电脑</w:t>
      </w:r>
      <w:r>
        <w:t xml:space="preserve">USB </w:t>
      </w:r>
      <w:r>
        <w:rPr>
          <w:rFonts w:hint="eastAsia"/>
        </w:rPr>
        <w:t>端口：两个</w:t>
      </w:r>
      <w:r>
        <w:t>USB</w:t>
      </w:r>
      <w:r>
        <w:rPr>
          <w:rFonts w:hint="eastAsia"/>
        </w:rPr>
        <w:t>端口，用于数据的输入与读基本操作</w:t>
      </w:r>
      <w:r>
        <w:t xml:space="preserve"> </w:t>
      </w:r>
    </w:p>
    <w:p w14:paraId="6B97B035">
      <w:pPr>
        <w:ind w:firstLine="630" w:firstLineChars="300"/>
      </w:pPr>
      <w:r>
        <w:rPr>
          <w:rFonts w:hint="eastAsia"/>
        </w:rPr>
        <w:t>取，与计算机操作相同。</w:t>
      </w:r>
    </w:p>
    <w:p w14:paraId="5D2F97FF">
      <w:r>
        <w:rPr>
          <w:rFonts w:hint="eastAsia"/>
        </w:rPr>
        <w:t>（</w:t>
      </w:r>
      <w:r>
        <w:t>5</w:t>
      </w:r>
      <w:r>
        <w:rPr>
          <w:rFonts w:hint="eastAsia"/>
        </w:rPr>
        <w:t>）车载电脑工作指示灯：指示车载电脑工作是否正常。</w:t>
      </w:r>
    </w:p>
    <w:p w14:paraId="74B7A971">
      <w:r>
        <w:rPr>
          <w:rFonts w:hint="eastAsia"/>
        </w:rPr>
        <w:t>（</w:t>
      </w:r>
      <w:r>
        <w:t>6</w:t>
      </w:r>
      <w:r>
        <w:rPr>
          <w:rFonts w:hint="eastAsia"/>
        </w:rPr>
        <w:t>）</w:t>
      </w:r>
      <w:r>
        <w:t xml:space="preserve"> </w:t>
      </w:r>
      <w:r>
        <w:rPr>
          <w:rFonts w:hint="eastAsia"/>
        </w:rPr>
        <w:t>打印机电源输出：用于给打印机提供</w:t>
      </w:r>
      <w:r>
        <w:t>AC220V</w:t>
      </w:r>
      <w:r>
        <w:rPr>
          <w:rFonts w:hint="eastAsia"/>
        </w:rPr>
        <w:t>供电电源。</w:t>
      </w:r>
    </w:p>
    <w:p w14:paraId="4ABDECFA">
      <w:r>
        <w:rPr>
          <w:rFonts w:hint="eastAsia"/>
        </w:rPr>
        <w:t>后面板：</w:t>
      </w:r>
    </w:p>
    <w:p w14:paraId="52B6229B">
      <w:pPr>
        <w:numPr>
          <w:ilvl w:val="0"/>
          <w:numId w:val="0"/>
        </w:numPr>
      </w:pPr>
      <w:r>
        <w:rPr>
          <w:rFonts w:hint="eastAsia"/>
          <w:lang w:eastAsia="zh-CN"/>
        </w:rPr>
        <w:t>（</w:t>
      </w:r>
      <w:r>
        <w:rPr>
          <w:rFonts w:hint="eastAsia"/>
          <w:lang w:val="en-US" w:eastAsia="zh-CN"/>
        </w:rPr>
        <w:t>1</w:t>
      </w:r>
      <w:r>
        <w:rPr>
          <w:rFonts w:hint="eastAsia"/>
          <w:lang w:eastAsia="zh-CN"/>
        </w:rPr>
        <w:t>）</w:t>
      </w:r>
      <w:r>
        <w:rPr>
          <w:rFonts w:hint="eastAsia"/>
        </w:rPr>
        <w:t>电源输入：</w:t>
      </w:r>
      <w:r>
        <w:t>AC220V</w:t>
      </w:r>
      <w:r>
        <w:rPr>
          <w:rFonts w:hint="eastAsia"/>
        </w:rPr>
        <w:t>车载电脑供电电源输入。</w:t>
      </w:r>
    </w:p>
    <w:p w14:paraId="0EC05F6B">
      <w:pPr>
        <w:numPr>
          <w:ilvl w:val="0"/>
          <w:numId w:val="0"/>
        </w:numPr>
      </w:pPr>
      <w:r>
        <w:rPr>
          <w:rFonts w:hint="eastAsia"/>
          <w:lang w:eastAsia="zh-CN"/>
        </w:rPr>
        <w:t>（</w:t>
      </w:r>
      <w:r>
        <w:rPr>
          <w:rFonts w:hint="eastAsia"/>
          <w:lang w:val="en-US" w:eastAsia="zh-CN"/>
        </w:rPr>
        <w:t>2</w:t>
      </w:r>
      <w:r>
        <w:rPr>
          <w:rFonts w:hint="eastAsia"/>
          <w:lang w:eastAsia="zh-CN"/>
        </w:rPr>
        <w:t>）</w:t>
      </w:r>
      <w:r>
        <w:rPr>
          <w:rFonts w:hint="eastAsia"/>
        </w:rPr>
        <w:t>电源输出：</w:t>
      </w:r>
      <w:r>
        <w:t xml:space="preserve">AC220V </w:t>
      </w:r>
      <w:r>
        <w:rPr>
          <w:rFonts w:hint="eastAsia"/>
        </w:rPr>
        <w:t>车载显示器供电电源输出。</w:t>
      </w:r>
    </w:p>
    <w:p w14:paraId="18ADF225">
      <w:r>
        <w:rPr>
          <w:rFonts w:hint="eastAsia"/>
        </w:rPr>
        <w:t>（</w:t>
      </w:r>
      <w:r>
        <w:t>3</w:t>
      </w:r>
      <w:r>
        <w:rPr>
          <w:rFonts w:hint="eastAsia"/>
        </w:rPr>
        <w:t>）</w:t>
      </w:r>
      <w:r>
        <w:t xml:space="preserve">PS/2 </w:t>
      </w:r>
      <w:r>
        <w:rPr>
          <w:rFonts w:hint="eastAsia"/>
        </w:rPr>
        <w:t>接口：车载电脑</w:t>
      </w:r>
      <w:r>
        <w:t xml:space="preserve">PS/2 </w:t>
      </w:r>
      <w:r>
        <w:rPr>
          <w:rFonts w:hint="eastAsia"/>
        </w:rPr>
        <w:t>接口，用于接</w:t>
      </w:r>
      <w:r>
        <w:t>PS/2</w:t>
      </w:r>
      <w:r>
        <w:rPr>
          <w:rFonts w:hint="eastAsia"/>
        </w:rPr>
        <w:t>型的键盘和鼠标。</w:t>
      </w:r>
    </w:p>
    <w:p w14:paraId="28477330">
      <w:pPr>
        <w:rPr>
          <w:rFonts w:hint="eastAsia"/>
        </w:rPr>
      </w:pPr>
      <w:r>
        <w:rPr>
          <w:rFonts w:hint="eastAsia"/>
        </w:rPr>
        <w:t>（</w:t>
      </w:r>
      <w:r>
        <w:t>4</w:t>
      </w:r>
      <w:r>
        <w:rPr>
          <w:rFonts w:hint="eastAsia"/>
        </w:rPr>
        <w:t>）</w:t>
      </w:r>
      <w:r>
        <w:t xml:space="preserve">RS232 </w:t>
      </w:r>
      <w:r>
        <w:rPr>
          <w:rFonts w:hint="eastAsia"/>
        </w:rPr>
        <w:t>并行接口：车载电脑</w:t>
      </w:r>
      <w:r>
        <w:t>RS232</w:t>
      </w:r>
      <w:r>
        <w:rPr>
          <w:rFonts w:hint="eastAsia"/>
        </w:rPr>
        <w:t>并行接口。</w:t>
      </w:r>
    </w:p>
    <w:p w14:paraId="78E04667">
      <w:r>
        <w:rPr>
          <w:rFonts w:hint="eastAsia"/>
        </w:rPr>
        <w:t>（</w:t>
      </w:r>
      <w:r>
        <w:t>5</w:t>
      </w:r>
      <w:r>
        <w:rPr>
          <w:rFonts w:hint="eastAsia"/>
          <w:lang w:eastAsia="zh-CN"/>
        </w:rPr>
        <w:t>）</w:t>
      </w:r>
      <w:r>
        <w:t xml:space="preserve">COM </w:t>
      </w:r>
      <w:r>
        <w:rPr>
          <w:rFonts w:hint="eastAsia"/>
        </w:rPr>
        <w:t>接口：车载电脑</w:t>
      </w:r>
      <w:r>
        <w:t>COM</w:t>
      </w:r>
      <w:r>
        <w:rPr>
          <w:rFonts w:hint="eastAsia"/>
        </w:rPr>
        <w:t>接口。</w:t>
      </w:r>
    </w:p>
    <w:p w14:paraId="108D4D22">
      <w:r>
        <w:rPr>
          <w:rFonts w:hint="eastAsia"/>
        </w:rPr>
        <w:t>（</w:t>
      </w:r>
      <w:r>
        <w:t>6</w:t>
      </w:r>
      <w:r>
        <w:rPr>
          <w:rFonts w:hint="eastAsia"/>
        </w:rPr>
        <w:t>）显示器信号接口：用于与显示器信号线相连。</w:t>
      </w:r>
    </w:p>
    <w:p w14:paraId="125A3756">
      <w:r>
        <w:rPr>
          <w:rFonts w:hint="eastAsia"/>
        </w:rPr>
        <w:t>（</w:t>
      </w:r>
      <w:r>
        <w:t>7</w:t>
      </w:r>
      <w:r>
        <w:rPr>
          <w:rFonts w:hint="eastAsia"/>
        </w:rPr>
        <w:t>）</w:t>
      </w:r>
      <w:r>
        <w:t xml:space="preserve">USB </w:t>
      </w:r>
      <w:r>
        <w:rPr>
          <w:rFonts w:hint="eastAsia"/>
        </w:rPr>
        <w:t>接口：四个</w:t>
      </w:r>
      <w:r>
        <w:t>USB</w:t>
      </w:r>
      <w:r>
        <w:rPr>
          <w:rFonts w:hint="eastAsia"/>
        </w:rPr>
        <w:t>接口，用于数据的输入与读取。</w:t>
      </w:r>
    </w:p>
    <w:p w14:paraId="39754726">
      <w:r>
        <w:rPr>
          <w:rFonts w:hint="eastAsia"/>
        </w:rPr>
        <w:t>（</w:t>
      </w:r>
      <w:r>
        <w:t>8</w:t>
      </w:r>
      <w:r>
        <w:rPr>
          <w:rFonts w:hint="eastAsia"/>
        </w:rPr>
        <w:t>）</w:t>
      </w:r>
      <w:r>
        <w:t>RJ45</w:t>
      </w:r>
      <w:r>
        <w:rPr>
          <w:rFonts w:hint="eastAsia"/>
        </w:rPr>
        <w:t>网线接口：用于网络信号的输入。</w:t>
      </w:r>
    </w:p>
    <w:p w14:paraId="43D4D227">
      <w:r>
        <w:rPr>
          <w:rFonts w:hint="eastAsia"/>
        </w:rPr>
        <w:t>（</w:t>
      </w:r>
      <w:r>
        <w:t>9</w:t>
      </w:r>
      <w:r>
        <w:rPr>
          <w:rFonts w:hint="eastAsia"/>
        </w:rPr>
        <w:t>）</w:t>
      </w:r>
      <w:r>
        <w:t xml:space="preserve"> </w:t>
      </w:r>
      <w:r>
        <w:rPr>
          <w:rFonts w:hint="eastAsia"/>
        </w:rPr>
        <w:t>音频输出：车载电脑的音频输出，可接音箱，耳机及麦克风。</w:t>
      </w:r>
    </w:p>
    <w:p w14:paraId="55BB3361">
      <w:pPr>
        <w:rPr>
          <w:b/>
          <w:bCs/>
        </w:rPr>
      </w:pPr>
      <w:r>
        <w:rPr>
          <w:b/>
          <w:bCs/>
        </w:rPr>
        <w:t xml:space="preserve">b) </w:t>
      </w:r>
      <w:r>
        <w:rPr>
          <w:rFonts w:hint="eastAsia"/>
          <w:b/>
          <w:bCs/>
        </w:rPr>
        <w:t>基本操作</w:t>
      </w:r>
    </w:p>
    <w:p w14:paraId="4BC4A46E">
      <w:r>
        <w:rPr>
          <w:rFonts w:hint="eastAsia"/>
        </w:rPr>
        <w:t>按供电系统基本操作，打开智能电源管理系统工作电源，打开逆变电源开关。</w:t>
      </w:r>
    </w:p>
    <w:p w14:paraId="304F1F91">
      <w:r>
        <w:rPr>
          <w:rFonts w:hint="eastAsia"/>
        </w:rPr>
        <w:t>打开显示器供电电源开关，打开显示器，启动车载电脑，将进入</w:t>
      </w:r>
      <w:r>
        <w:t>WindowsXP</w:t>
      </w:r>
      <w:r>
        <w:rPr>
          <w:rFonts w:hint="eastAsia"/>
        </w:rPr>
        <w:t>操作系统。车载电脑操作与电脑相同。</w:t>
      </w:r>
    </w:p>
    <w:p w14:paraId="0BB6CB64">
      <w:r>
        <w:rPr>
          <w:rFonts w:hint="eastAsia"/>
        </w:rPr>
        <w:t>如需要打印文档，可先将打印机电源插头接至打印机电源输出插座上，打开打印机供电开关，接上</w:t>
      </w:r>
      <w:r>
        <w:t>USB</w:t>
      </w:r>
      <w:r>
        <w:rPr>
          <w:rFonts w:hint="eastAsia"/>
        </w:rPr>
        <w:t>数据连接线后，即可打印。本打印机为喷磨打印机，如发现打印不清，请尝试更换</w:t>
      </w:r>
      <w:r>
        <w:t>HP</w:t>
      </w:r>
      <w:r>
        <w:rPr>
          <w:rFonts w:hint="eastAsia"/>
        </w:rPr>
        <w:t>品牌磨盒。</w:t>
      </w:r>
    </w:p>
    <w:p w14:paraId="5C0148BE">
      <w:pPr>
        <w:rPr>
          <w:color w:val="C00000"/>
          <w:sz w:val="24"/>
          <w:szCs w:val="24"/>
        </w:rPr>
      </w:pPr>
      <w:r>
        <w:rPr>
          <w:rFonts w:hint="eastAsia" w:ascii="方正兰亭中黑_GBK" w:hAnsi="方正兰亭中黑_GBK" w:eastAsia="方正兰亭中黑_GBK" w:cs="方正兰亭中黑_GBK"/>
          <w:b/>
          <w:bCs/>
          <w:color w:val="C00000"/>
          <w:sz w:val="24"/>
          <w:szCs w:val="24"/>
        </w:rPr>
        <w:t>8.3网络系统基本操作</w:t>
      </w:r>
      <w:r>
        <w:rPr>
          <w:color w:val="C00000"/>
          <w:sz w:val="24"/>
          <w:szCs w:val="24"/>
        </w:rPr>
        <w:t xml:space="preserve"> </w:t>
      </w:r>
    </w:p>
    <w:p w14:paraId="75BE5F72">
      <w:pPr>
        <w:rPr>
          <w:b/>
          <w:bCs/>
        </w:rPr>
      </w:pPr>
      <w:r>
        <w:rPr>
          <w:b/>
          <w:bCs/>
        </w:rPr>
        <w:t xml:space="preserve">a) </w:t>
      </w:r>
      <w:r>
        <w:rPr>
          <w:rFonts w:hint="eastAsia"/>
          <w:b/>
          <w:bCs/>
        </w:rPr>
        <w:t>面板布置</w:t>
      </w:r>
    </w:p>
    <w:p w14:paraId="1A8F2D11">
      <w:pPr>
        <w:rPr>
          <w:rFonts w:hint="eastAsia"/>
        </w:rPr>
      </w:pPr>
      <w:r>
        <w:rPr>
          <w:rFonts w:hint="eastAsia"/>
        </w:rPr>
        <w:t>前面板：</w:t>
      </w:r>
    </w:p>
    <w:p w14:paraId="5705F521">
      <w:r>
        <w:rPr>
          <w:rFonts w:hint="eastAsia"/>
        </w:rPr>
        <w:t>（</w:t>
      </w:r>
      <w:r>
        <w:rPr>
          <w:rFonts w:hint="eastAsia"/>
          <w:lang w:val="en-US" w:eastAsia="zh-CN"/>
        </w:rPr>
        <w:t>1</w:t>
      </w:r>
      <w:r>
        <w:rPr>
          <w:rFonts w:hint="eastAsia"/>
        </w:rPr>
        <w:t>）车载无线系统：用于试验车内设备与设备之间，设备与计算机之间相互通讯。</w:t>
      </w:r>
    </w:p>
    <w:p w14:paraId="69E1D30F">
      <w:r>
        <w:rPr>
          <w:rFonts w:hint="eastAsia"/>
        </w:rPr>
        <w:t>（</w:t>
      </w:r>
      <w:r>
        <w:t>2</w:t>
      </w:r>
      <w:r>
        <w:rPr>
          <w:rFonts w:hint="eastAsia"/>
        </w:rPr>
        <w:t>）</w:t>
      </w:r>
      <w:r>
        <w:t xml:space="preserve"> </w:t>
      </w:r>
      <w:r>
        <w:rPr>
          <w:rFonts w:hint="eastAsia"/>
        </w:rPr>
        <w:t>车载定位系统：</w:t>
      </w:r>
      <w:r>
        <w:t xml:space="preserve">GPS </w:t>
      </w:r>
      <w:r>
        <w:rPr>
          <w:rFonts w:hint="eastAsia"/>
        </w:rPr>
        <w:t>工作指示，该指示灯亮，表示</w:t>
      </w:r>
      <w:r>
        <w:t>GPS</w:t>
      </w:r>
      <w:r>
        <w:rPr>
          <w:rFonts w:hint="eastAsia"/>
        </w:rPr>
        <w:t>工作正常，可正常定位。</w:t>
      </w:r>
    </w:p>
    <w:p w14:paraId="0CE94F4C">
      <w:r>
        <w:rPr>
          <w:rFonts w:hint="eastAsia"/>
        </w:rPr>
        <w:t>（</w:t>
      </w:r>
      <w:r>
        <w:t>3</w:t>
      </w:r>
      <w:r>
        <w:rPr>
          <w:rFonts w:hint="eastAsia"/>
        </w:rPr>
        <w:t>）无线通讯开关：用于断开和闭合车载无线系统供电电源。</w:t>
      </w:r>
    </w:p>
    <w:p w14:paraId="2BF0AB43">
      <w:pPr>
        <w:ind w:left="630" w:hanging="630" w:hangingChars="300"/>
      </w:pPr>
      <w:r>
        <w:rPr>
          <w:rFonts w:hint="eastAsia"/>
        </w:rPr>
        <w:t>（</w:t>
      </w:r>
      <w:r>
        <w:t>4</w:t>
      </w:r>
      <w:r>
        <w:rPr>
          <w:rFonts w:hint="eastAsia"/>
        </w:rPr>
        <w:t>）</w:t>
      </w:r>
      <w:r>
        <w:t xml:space="preserve"> </w:t>
      </w:r>
      <w:r>
        <w:rPr>
          <w:rFonts w:hint="eastAsia"/>
        </w:rPr>
        <w:t>无线</w:t>
      </w:r>
      <w:r>
        <w:t xml:space="preserve">3G </w:t>
      </w:r>
      <w:r>
        <w:rPr>
          <w:rFonts w:hint="eastAsia"/>
        </w:rPr>
        <w:t>开关：用于断开和闭合车载无线</w:t>
      </w:r>
      <w:r>
        <w:t xml:space="preserve">3G </w:t>
      </w:r>
      <w:r>
        <w:rPr>
          <w:rFonts w:hint="eastAsia"/>
        </w:rPr>
        <w:t>网络供电电源，包括</w:t>
      </w:r>
      <w:r>
        <w:t xml:space="preserve">3G </w:t>
      </w:r>
      <w:r>
        <w:rPr>
          <w:rFonts w:hint="eastAsia"/>
        </w:rPr>
        <w:t>路由器，</w:t>
      </w:r>
      <w:r>
        <w:t xml:space="preserve">3G </w:t>
      </w:r>
      <w:r>
        <w:rPr>
          <w:rFonts w:hint="eastAsia"/>
        </w:rPr>
        <w:t>服务器等设备，具体操作见</w:t>
      </w:r>
      <w:r>
        <w:t>8.7</w:t>
      </w:r>
      <w:r>
        <w:rPr>
          <w:rFonts w:hint="eastAsia"/>
          <w:lang w:val="en-US" w:eastAsia="zh-CN"/>
        </w:rPr>
        <w:t xml:space="preserve"> </w:t>
      </w:r>
      <w:r>
        <w:t>GPS</w:t>
      </w:r>
      <w:r>
        <w:rPr>
          <w:rFonts w:hint="eastAsia"/>
        </w:rPr>
        <w:t>章节。</w:t>
      </w:r>
    </w:p>
    <w:p w14:paraId="353B3AC1">
      <w:pPr>
        <w:ind w:left="630" w:hanging="630" w:hangingChars="300"/>
      </w:pPr>
      <w:r>
        <w:rPr>
          <w:rFonts w:hint="eastAsia"/>
        </w:rPr>
        <w:t>（</w:t>
      </w:r>
      <w:r>
        <w:t>5</w:t>
      </w:r>
      <w:r>
        <w:rPr>
          <w:rFonts w:hint="eastAsia"/>
        </w:rPr>
        <w:t>）</w:t>
      </w:r>
      <w:r>
        <w:t xml:space="preserve"> </w:t>
      </w:r>
      <w:r>
        <w:rPr>
          <w:rFonts w:hint="eastAsia"/>
        </w:rPr>
        <w:t>视频系统开关：用于断开和闭合车载视频系统供电电源，包括视频服务器，摄像头及云台等设备，具体操作见</w:t>
      </w:r>
      <w:r>
        <w:t>8.4</w:t>
      </w:r>
      <w:r>
        <w:rPr>
          <w:rFonts w:hint="eastAsia"/>
          <w:lang w:val="en-US" w:eastAsia="zh-CN"/>
        </w:rPr>
        <w:t xml:space="preserve"> </w:t>
      </w:r>
      <w:r>
        <w:rPr>
          <w:rFonts w:hint="eastAsia"/>
        </w:rPr>
        <w:t>视频系统相关章节。</w:t>
      </w:r>
    </w:p>
    <w:p w14:paraId="314182AB">
      <w:pPr>
        <w:ind w:left="630" w:hanging="630" w:hangingChars="300"/>
      </w:pPr>
      <w:r>
        <w:rPr>
          <w:rFonts w:hint="eastAsia"/>
        </w:rPr>
        <w:t>（</w:t>
      </w:r>
      <w:r>
        <w:t>6</w:t>
      </w:r>
      <w:r>
        <w:rPr>
          <w:rFonts w:hint="eastAsia"/>
        </w:rPr>
        <w:t>）互联网络开关：用于断开和闭合车载互联网络供电电源，包括网络路由器，网络交换机及网络服务器等设备。</w:t>
      </w:r>
    </w:p>
    <w:p w14:paraId="147FB5B5">
      <w:r>
        <w:rPr>
          <w:rFonts w:hint="eastAsia"/>
        </w:rPr>
        <w:t>（</w:t>
      </w:r>
      <w:r>
        <w:t>7</w:t>
      </w:r>
      <w:r>
        <w:rPr>
          <w:rFonts w:hint="eastAsia"/>
        </w:rPr>
        <w:t>）</w:t>
      </w:r>
      <w:r>
        <w:t xml:space="preserve"> </w:t>
      </w:r>
      <w:r>
        <w:rPr>
          <w:rFonts w:hint="eastAsia"/>
        </w:rPr>
        <w:t>车载扩音系统：车载扩音系统面板，具体操作见</w:t>
      </w:r>
      <w:r>
        <w:t>8.6</w:t>
      </w:r>
      <w:r>
        <w:rPr>
          <w:rFonts w:hint="eastAsia"/>
        </w:rPr>
        <w:t>扩音系统相关章节。</w:t>
      </w:r>
    </w:p>
    <w:p w14:paraId="47B5189E">
      <w:r>
        <w:rPr>
          <w:rFonts w:hint="eastAsia"/>
        </w:rPr>
        <w:t>（</w:t>
      </w:r>
      <w:r>
        <w:t>8</w:t>
      </w:r>
      <w:r>
        <w:rPr>
          <w:rFonts w:hint="eastAsia"/>
        </w:rPr>
        <w:t>）车载网络系统指示：车载网络工作状态指示。</w:t>
      </w:r>
    </w:p>
    <w:p w14:paraId="6693AEC8">
      <w:pPr>
        <w:rPr>
          <w:rFonts w:hint="eastAsia"/>
        </w:rPr>
      </w:pPr>
      <w:r>
        <w:rPr>
          <w:rFonts w:hint="eastAsia"/>
        </w:rPr>
        <w:t>后面板：</w:t>
      </w:r>
    </w:p>
    <w:p w14:paraId="3F10DA52">
      <w:r>
        <w:rPr>
          <w:rFonts w:hint="eastAsia"/>
        </w:rPr>
        <w:t>（</w:t>
      </w:r>
      <w:r>
        <w:t>1</w:t>
      </w:r>
      <w:r>
        <w:rPr>
          <w:rFonts w:hint="eastAsia"/>
        </w:rPr>
        <w:t>）</w:t>
      </w:r>
      <w:r>
        <w:t xml:space="preserve">DC12V </w:t>
      </w:r>
      <w:r>
        <w:rPr>
          <w:rFonts w:hint="eastAsia"/>
        </w:rPr>
        <w:t>电源：</w:t>
      </w:r>
      <w:r>
        <w:t xml:space="preserve">DC12V </w:t>
      </w:r>
      <w:r>
        <w:rPr>
          <w:rFonts w:hint="eastAsia"/>
        </w:rPr>
        <w:t>电源输入，给需要</w:t>
      </w:r>
      <w:r>
        <w:t>DC12V</w:t>
      </w:r>
      <w:r>
        <w:rPr>
          <w:rFonts w:hint="eastAsia"/>
        </w:rPr>
        <w:t>的设备提供电源。</w:t>
      </w:r>
    </w:p>
    <w:p w14:paraId="04526D84">
      <w:r>
        <w:rPr>
          <w:rFonts w:hint="eastAsia"/>
        </w:rPr>
        <w:t>（</w:t>
      </w:r>
      <w:r>
        <w:t>2</w:t>
      </w:r>
      <w:r>
        <w:rPr>
          <w:rFonts w:hint="eastAsia"/>
        </w:rPr>
        <w:t>）</w:t>
      </w:r>
      <w:r>
        <w:t xml:space="preserve">AC220V </w:t>
      </w:r>
      <w:r>
        <w:rPr>
          <w:rFonts w:hint="eastAsia"/>
        </w:rPr>
        <w:t>输入：</w:t>
      </w:r>
      <w:r>
        <w:t xml:space="preserve">AC220V </w:t>
      </w:r>
      <w:r>
        <w:rPr>
          <w:rFonts w:hint="eastAsia"/>
        </w:rPr>
        <w:t>输入，给需要</w:t>
      </w:r>
      <w:r>
        <w:t>AC220V</w:t>
      </w:r>
      <w:r>
        <w:rPr>
          <w:rFonts w:hint="eastAsia"/>
        </w:rPr>
        <w:t>的设备提供电源。</w:t>
      </w:r>
    </w:p>
    <w:p w14:paraId="06C3EE8B">
      <w:r>
        <w:rPr>
          <w:rFonts w:hint="eastAsia"/>
        </w:rPr>
        <w:t>（</w:t>
      </w:r>
      <w:r>
        <w:t>3</w:t>
      </w:r>
      <w:r>
        <w:rPr>
          <w:rFonts w:hint="eastAsia"/>
        </w:rPr>
        <w:t>）</w:t>
      </w:r>
      <w:r>
        <w:t xml:space="preserve"> </w:t>
      </w:r>
      <w:r>
        <w:rPr>
          <w:rFonts w:hint="eastAsia"/>
        </w:rPr>
        <w:t>视频服务器：给视频服务器提供</w:t>
      </w:r>
      <w:r>
        <w:t>AC220V</w:t>
      </w:r>
      <w:r>
        <w:rPr>
          <w:rFonts w:hint="eastAsia"/>
        </w:rPr>
        <w:t>供电电源。</w:t>
      </w:r>
    </w:p>
    <w:p w14:paraId="176D5920">
      <w:r>
        <w:rPr>
          <w:rFonts w:hint="eastAsia"/>
        </w:rPr>
        <w:t>（</w:t>
      </w:r>
      <w:r>
        <w:t>4</w:t>
      </w:r>
      <w:r>
        <w:rPr>
          <w:rFonts w:hint="eastAsia"/>
        </w:rPr>
        <w:t>）</w:t>
      </w:r>
      <w:r>
        <w:t xml:space="preserve"> </w:t>
      </w:r>
      <w:r>
        <w:rPr>
          <w:rFonts w:hint="eastAsia"/>
        </w:rPr>
        <w:t>摄像头：给摄像头提供</w:t>
      </w:r>
      <w:r>
        <w:t>AC220V</w:t>
      </w:r>
      <w:r>
        <w:rPr>
          <w:rFonts w:hint="eastAsia"/>
        </w:rPr>
        <w:t>供电电源。</w:t>
      </w:r>
    </w:p>
    <w:p w14:paraId="30AF1905">
      <w:r>
        <w:rPr>
          <w:rFonts w:hint="eastAsia"/>
        </w:rPr>
        <w:t>（</w:t>
      </w:r>
      <w:r>
        <w:t>5</w:t>
      </w:r>
      <w:r>
        <w:rPr>
          <w:rFonts w:hint="eastAsia"/>
        </w:rPr>
        <w:t>）扩音接口：给步话机及大功率喇叭信号输出接口。</w:t>
      </w:r>
    </w:p>
    <w:p w14:paraId="5A4E03EF">
      <w:r>
        <w:rPr>
          <w:rFonts w:hint="eastAsia"/>
        </w:rPr>
        <w:t>（</w:t>
      </w:r>
      <w:r>
        <w:t>6</w:t>
      </w:r>
      <w:r>
        <w:rPr>
          <w:rFonts w:hint="eastAsia"/>
        </w:rPr>
        <w:t>）</w:t>
      </w:r>
      <w:r>
        <w:t xml:space="preserve"> </w:t>
      </w:r>
      <w:r>
        <w:rPr>
          <w:rFonts w:hint="eastAsia"/>
        </w:rPr>
        <w:t>网络接口：</w:t>
      </w:r>
      <w:r>
        <w:t>16</w:t>
      </w:r>
      <w:r>
        <w:rPr>
          <w:rFonts w:hint="eastAsia"/>
        </w:rPr>
        <w:t>路交换机网络输出接口。</w:t>
      </w:r>
    </w:p>
    <w:p w14:paraId="5FE20114">
      <w:pPr>
        <w:ind w:left="630" w:hanging="630" w:hangingChars="300"/>
      </w:pPr>
      <w:r>
        <w:rPr>
          <w:rFonts w:hint="eastAsia"/>
        </w:rPr>
        <w:t>（</w:t>
      </w:r>
      <w:r>
        <w:t>7</w:t>
      </w:r>
      <w:r>
        <w:rPr>
          <w:rFonts w:hint="eastAsia"/>
        </w:rPr>
        <w:t>）</w:t>
      </w:r>
      <w:r>
        <w:t xml:space="preserve"> </w:t>
      </w:r>
      <w:r>
        <w:rPr>
          <w:rFonts w:hint="eastAsia"/>
        </w:rPr>
        <w:t>无线</w:t>
      </w:r>
      <w:r>
        <w:t xml:space="preserve">\3G\GPS </w:t>
      </w:r>
      <w:r>
        <w:rPr>
          <w:rFonts w:hint="eastAsia"/>
        </w:rPr>
        <w:t>接口：包括</w:t>
      </w:r>
      <w:r>
        <w:t xml:space="preserve">ZIGBEE </w:t>
      </w:r>
      <w:r>
        <w:rPr>
          <w:rFonts w:hint="eastAsia"/>
        </w:rPr>
        <w:t>天线，</w:t>
      </w:r>
      <w:r>
        <w:t xml:space="preserve">WLAN </w:t>
      </w:r>
      <w:r>
        <w:rPr>
          <w:rFonts w:hint="eastAsia"/>
        </w:rPr>
        <w:t>接口，</w:t>
      </w:r>
      <w:r>
        <w:t>GPS</w:t>
      </w:r>
      <w:r>
        <w:rPr>
          <w:rFonts w:hint="eastAsia"/>
        </w:rPr>
        <w:t>天线，</w:t>
      </w:r>
      <w:r>
        <w:t xml:space="preserve">3G </w:t>
      </w:r>
      <w:r>
        <w:rPr>
          <w:rFonts w:hint="eastAsia"/>
        </w:rPr>
        <w:t>天线等；</w:t>
      </w:r>
      <w:r>
        <w:t xml:space="preserve">ZIGBEE </w:t>
      </w:r>
      <w:r>
        <w:rPr>
          <w:rFonts w:hint="eastAsia"/>
        </w:rPr>
        <w:t>天线为车载无线通讯系统天线，</w:t>
      </w:r>
      <w:r>
        <w:t>WLAN</w:t>
      </w:r>
      <w:r>
        <w:rPr>
          <w:rFonts w:hint="eastAsia"/>
        </w:rPr>
        <w:t>为外部网络接入口，</w:t>
      </w:r>
      <w:r>
        <w:t xml:space="preserve">GPS </w:t>
      </w:r>
      <w:r>
        <w:rPr>
          <w:rFonts w:hint="eastAsia"/>
        </w:rPr>
        <w:t>天线为</w:t>
      </w:r>
      <w:r>
        <w:t xml:space="preserve">GPS </w:t>
      </w:r>
      <w:r>
        <w:rPr>
          <w:rFonts w:hint="eastAsia"/>
        </w:rPr>
        <w:t>定位系统天线，</w:t>
      </w:r>
      <w:r>
        <w:t>3G</w:t>
      </w:r>
      <w:r>
        <w:rPr>
          <w:rFonts w:hint="eastAsia"/>
        </w:rPr>
        <w:t>天线为车载</w:t>
      </w:r>
      <w:r>
        <w:t>3G</w:t>
      </w:r>
      <w:r>
        <w:rPr>
          <w:rFonts w:hint="eastAsia"/>
        </w:rPr>
        <w:t>网络天线。</w:t>
      </w:r>
    </w:p>
    <w:p w14:paraId="3C27BB6A">
      <w:pPr>
        <w:rPr>
          <w:rFonts w:hint="eastAsia"/>
        </w:rPr>
      </w:pPr>
      <w:r>
        <w:rPr>
          <w:b/>
          <w:bCs/>
        </w:rPr>
        <w:t xml:space="preserve">b) </w:t>
      </w:r>
      <w:r>
        <w:rPr>
          <w:rFonts w:hint="eastAsia"/>
          <w:b/>
          <w:bCs/>
        </w:rPr>
        <w:t>基本操作</w:t>
      </w:r>
    </w:p>
    <w:p w14:paraId="7E9BCDE9">
      <w:r>
        <w:rPr>
          <w:rFonts w:hint="eastAsia"/>
        </w:rPr>
        <w:t>按供电系统基本操作，打开智能电源管理系统工作电源，</w:t>
      </w:r>
    </w:p>
    <w:p w14:paraId="4459918C">
      <w:r>
        <w:rPr>
          <w:rFonts w:hint="eastAsia"/>
        </w:rPr>
        <w:t>打开逆变电源开关。</w:t>
      </w:r>
      <w:r>
        <w:t>3G</w:t>
      </w:r>
      <w:r>
        <w:rPr>
          <w:rFonts w:hint="eastAsia"/>
        </w:rPr>
        <w:t>网络操作：打开互联网络、无线</w:t>
      </w:r>
      <w:r>
        <w:t xml:space="preserve">3G </w:t>
      </w:r>
      <w:r>
        <w:rPr>
          <w:rFonts w:hint="eastAsia"/>
        </w:rPr>
        <w:t>及无线通讯开关后，</w:t>
      </w:r>
      <w:r>
        <w:t>3G</w:t>
      </w:r>
      <w:r>
        <w:rPr>
          <w:rFonts w:hint="eastAsia"/>
        </w:rPr>
        <w:t>路由器，交换机，车载无线系统</w:t>
      </w:r>
      <w:r>
        <w:t>ZIGBEE</w:t>
      </w:r>
      <w:r>
        <w:rPr>
          <w:rFonts w:hint="eastAsia"/>
        </w:rPr>
        <w:t>服务器都将同时打开，此时整车网络系统将正常工作。需注意如使用</w:t>
      </w:r>
      <w:r>
        <w:t xml:space="preserve">3G </w:t>
      </w:r>
      <w:r>
        <w:rPr>
          <w:rFonts w:hint="eastAsia"/>
        </w:rPr>
        <w:t>网络，请提前在</w:t>
      </w:r>
      <w:r>
        <w:t>3G</w:t>
      </w:r>
      <w:r>
        <w:rPr>
          <w:rFonts w:hint="eastAsia"/>
        </w:rPr>
        <w:t>路由器中插入</w:t>
      </w:r>
      <w:r>
        <w:t xml:space="preserve">3G </w:t>
      </w:r>
      <w:r>
        <w:rPr>
          <w:rFonts w:hint="eastAsia"/>
        </w:rPr>
        <w:t>网络卡，</w:t>
      </w:r>
      <w:r>
        <w:t>3G</w:t>
      </w:r>
      <w:r>
        <w:rPr>
          <w:rFonts w:hint="eastAsia"/>
        </w:rPr>
        <w:t>路由器位于检修门内左下方。</w:t>
      </w:r>
    </w:p>
    <w:p w14:paraId="4558EC8B">
      <w:r>
        <w:rPr>
          <w:rFonts w:hint="eastAsia"/>
        </w:rPr>
        <w:t>点击</w:t>
      </w:r>
      <w:r>
        <w:t>IE</w:t>
      </w:r>
      <w:r>
        <w:rPr>
          <w:rFonts w:hint="eastAsia"/>
        </w:rPr>
        <w:t>，进入任意网站，可上网检查网络是否正常。</w:t>
      </w:r>
    </w:p>
    <w:p w14:paraId="092BBF6D">
      <w:r>
        <w:t>ZIGBEE</w:t>
      </w:r>
      <w:r>
        <w:rPr>
          <w:rFonts w:hint="eastAsia"/>
        </w:rPr>
        <w:t>无线网络操作：</w:t>
      </w:r>
    </w:p>
    <w:p w14:paraId="76EF2942">
      <w:r>
        <w:rPr>
          <w:rFonts w:hint="eastAsia"/>
        </w:rPr>
        <w:t>打开无线通讯开关后，</w:t>
      </w:r>
      <w:r>
        <w:t>ZIGBEE</w:t>
      </w:r>
      <w:r>
        <w:rPr>
          <w:rFonts w:hint="eastAsia"/>
        </w:rPr>
        <w:t>服务器将打开并正常运行，</w:t>
      </w:r>
      <w:r>
        <w:t>ZIGBEE</w:t>
      </w:r>
      <w:r>
        <w:rPr>
          <w:rFonts w:hint="eastAsia"/>
        </w:rPr>
        <w:t>无线网络系统可实现将设备搬至车外亦可用车载电脑集中控制的功能。</w:t>
      </w:r>
    </w:p>
    <w:p w14:paraId="20D27983">
      <w:r>
        <w:rPr>
          <w:rFonts w:hint="eastAsia"/>
        </w:rPr>
        <w:t>网络联通后，可通过车载电脑上的软件，集中控制车外仪器工作。车外仪器必须在盘接口上安装无线网络信号接收器。</w:t>
      </w:r>
    </w:p>
    <w:p w14:paraId="2DF773B1">
      <w:r>
        <w:rPr>
          <w:rFonts w:hint="eastAsia"/>
        </w:rPr>
        <w:t>通过软件设置选择连接方式为：无线网络连接，如下图：</w:t>
      </w:r>
    </w:p>
    <w:p w14:paraId="448A5B64">
      <w:r>
        <w:rPr>
          <w:rFonts w:hint="eastAsia"/>
        </w:rPr>
        <w:drawing>
          <wp:inline distT="0" distB="0" distL="0" distR="0">
            <wp:extent cx="2821940" cy="2122805"/>
            <wp:effectExtent l="0" t="0" r="16510" b="1079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821940" cy="2122805"/>
                    </a:xfrm>
                    <a:prstGeom prst="rect">
                      <a:avLst/>
                    </a:prstGeom>
                    <a:noFill/>
                    <a:ln>
                      <a:noFill/>
                    </a:ln>
                  </pic:spPr>
                </pic:pic>
              </a:graphicData>
            </a:graphic>
          </wp:inline>
        </w:drawing>
      </w:r>
    </w:p>
    <w:p w14:paraId="1FA20552">
      <w:pPr>
        <w:rPr>
          <w:color w:val="C00000"/>
          <w:sz w:val="24"/>
          <w:szCs w:val="24"/>
        </w:rPr>
      </w:pPr>
      <w:r>
        <w:rPr>
          <w:rFonts w:hint="eastAsia" w:ascii="方正兰亭中黑_GBK" w:hAnsi="方正兰亭中黑_GBK" w:eastAsia="方正兰亭中黑_GBK" w:cs="方正兰亭中黑_GBK"/>
          <w:b/>
          <w:bCs/>
          <w:color w:val="C00000"/>
          <w:sz w:val="24"/>
          <w:szCs w:val="24"/>
        </w:rPr>
        <w:t>8.4视频系统基本操作</w:t>
      </w:r>
      <w:r>
        <w:rPr>
          <w:color w:val="C00000"/>
          <w:sz w:val="24"/>
          <w:szCs w:val="24"/>
        </w:rPr>
        <w:t xml:space="preserve"> </w:t>
      </w:r>
    </w:p>
    <w:p w14:paraId="68E7A8CF">
      <w:r>
        <w:rPr>
          <w:rFonts w:hint="eastAsia"/>
        </w:rPr>
        <w:t>面板布置见</w:t>
      </w:r>
      <w:r>
        <w:t xml:space="preserve">8.3 </w:t>
      </w:r>
      <w:r>
        <w:rPr>
          <w:rFonts w:hint="eastAsia"/>
        </w:rPr>
        <w:t>网络系统基本操作中面板布置。</w:t>
      </w:r>
    </w:p>
    <w:p w14:paraId="010143D7">
      <w:r>
        <w:rPr>
          <w:rFonts w:hint="eastAsia"/>
        </w:rPr>
        <w:t>按供电系统基本操作，打开智能电源管理系统工作电源，打开逆变电源开关。</w:t>
      </w:r>
    </w:p>
    <w:p w14:paraId="14D06EEF">
      <w:r>
        <w:rPr>
          <w:rFonts w:hint="eastAsia"/>
        </w:rPr>
        <w:t>打开视频系统开关，在</w:t>
      </w:r>
      <w:r>
        <w:t xml:space="preserve">Windows </w:t>
      </w:r>
      <w:r>
        <w:rPr>
          <w:rFonts w:hint="eastAsia"/>
        </w:rPr>
        <w:t>操作系统中，运行</w:t>
      </w:r>
      <w:r>
        <w:t>“</w:t>
      </w:r>
      <w:r>
        <w:rPr>
          <w:rFonts w:hint="eastAsia"/>
        </w:rPr>
        <w:t>开始</w:t>
      </w:r>
      <w:r>
        <w:t>”</w:t>
      </w:r>
      <w:r>
        <w:rPr>
          <w:rFonts w:hint="eastAsia"/>
        </w:rPr>
        <w:t>→</w:t>
      </w:r>
      <w:r>
        <w:t>“</w:t>
      </w:r>
      <w:r>
        <w:rPr>
          <w:rFonts w:hint="eastAsia"/>
        </w:rPr>
        <w:t>程序</w:t>
      </w:r>
      <w:r>
        <w:t>”</w:t>
      </w:r>
      <w:r>
        <w:rPr>
          <w:rFonts w:hint="eastAsia"/>
        </w:rPr>
        <w:t>→</w:t>
      </w:r>
      <w:r>
        <w:t>“</w:t>
      </w:r>
      <w:r>
        <w:rPr>
          <w:rFonts w:hint="eastAsia"/>
        </w:rPr>
        <w:t>网络视频监控软件</w:t>
      </w:r>
      <w:r>
        <w:t>(v4.01)”</w:t>
      </w:r>
      <w:r>
        <w:rPr>
          <w:rFonts w:hint="eastAsia"/>
        </w:rPr>
        <w:t>菜单中的</w:t>
      </w:r>
      <w:r>
        <w:t>“</w:t>
      </w:r>
      <w:r>
        <w:rPr>
          <w:rFonts w:hint="eastAsia"/>
        </w:rPr>
        <w:t>网络视频监控软件</w:t>
      </w:r>
      <w:r>
        <w:t>4.01”</w:t>
      </w:r>
      <w:r>
        <w:rPr>
          <w:rFonts w:hint="eastAsia"/>
        </w:rPr>
        <w:t>，进入客户端的登录界面，如图所示：</w:t>
      </w:r>
      <w:r>
        <w:t xml:space="preserve"> </w:t>
      </w:r>
    </w:p>
    <w:p w14:paraId="26BAC34C">
      <w:r>
        <w:rPr>
          <w:rFonts w:hint="eastAsia"/>
        </w:rPr>
        <w:drawing>
          <wp:inline distT="0" distB="0" distL="0" distR="0">
            <wp:extent cx="2400935" cy="1389380"/>
            <wp:effectExtent l="0" t="0" r="18415" b="127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400935" cy="1389380"/>
                    </a:xfrm>
                    <a:prstGeom prst="rect">
                      <a:avLst/>
                    </a:prstGeom>
                    <a:noFill/>
                    <a:ln>
                      <a:noFill/>
                    </a:ln>
                  </pic:spPr>
                </pic:pic>
              </a:graphicData>
            </a:graphic>
          </wp:inline>
        </w:drawing>
      </w:r>
    </w:p>
    <w:p w14:paraId="5D095DBA">
      <w:r>
        <w:rPr>
          <w:rFonts w:hint="eastAsia"/>
        </w:rPr>
        <w:t>登录对话框输入用户的用户名、密码，单击</w:t>
      </w:r>
      <w:r>
        <w:t>“</w:t>
      </w:r>
      <w:r>
        <w:rPr>
          <w:rFonts w:hint="eastAsia"/>
        </w:rPr>
        <w:t>登录后，进入主界面。</w:t>
      </w:r>
    </w:p>
    <w:p w14:paraId="311D1285">
      <w:r>
        <w:t xml:space="preserve">” </w:t>
      </w:r>
    </w:p>
    <w:p w14:paraId="5E476015">
      <w:r>
        <w:rPr>
          <w:rFonts w:hint="eastAsia"/>
        </w:rPr>
        <w:drawing>
          <wp:inline distT="0" distB="0" distL="0" distR="0">
            <wp:extent cx="3093720" cy="2471420"/>
            <wp:effectExtent l="0" t="0" r="11430" b="508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3093720" cy="2471420"/>
                    </a:xfrm>
                    <a:prstGeom prst="rect">
                      <a:avLst/>
                    </a:prstGeom>
                    <a:noFill/>
                    <a:ln>
                      <a:noFill/>
                    </a:ln>
                  </pic:spPr>
                </pic:pic>
              </a:graphicData>
            </a:graphic>
          </wp:inline>
        </w:drawing>
      </w:r>
    </w:p>
    <w:p w14:paraId="682E6DFE">
      <w:r>
        <w:rPr>
          <w:rFonts w:hint="eastAsia"/>
        </w:rPr>
        <w:t>客户端软件主界面</w:t>
      </w:r>
    </w:p>
    <w:p w14:paraId="375E7324">
      <w:r>
        <w:rPr>
          <w:rFonts w:hint="eastAsia"/>
        </w:rPr>
        <w:t>在主界面双击第一个方格，进入该通道进行监视。通过调节云台控制菜单，调节观看效果。单击相应的图标来调整云台，可以控制方向，聚焦，变焦以及云台的自动扫描。</w:t>
      </w:r>
    </w:p>
    <w:p w14:paraId="245B8941">
      <w:r>
        <w:rPr>
          <w:rFonts w:hint="eastAsia"/>
        </w:rPr>
        <w:drawing>
          <wp:inline distT="0" distB="0" distL="0" distR="0">
            <wp:extent cx="1540510" cy="2454910"/>
            <wp:effectExtent l="0" t="0" r="2540" b="254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540510" cy="2454910"/>
                    </a:xfrm>
                    <a:prstGeom prst="rect">
                      <a:avLst/>
                    </a:prstGeom>
                    <a:noFill/>
                    <a:ln>
                      <a:noFill/>
                    </a:ln>
                  </pic:spPr>
                </pic:pic>
              </a:graphicData>
            </a:graphic>
          </wp:inline>
        </w:drawing>
      </w:r>
    </w:p>
    <w:p w14:paraId="12A28F1E">
      <w:r>
        <w:rPr>
          <w:rFonts w:hint="eastAsia"/>
        </w:rPr>
        <w:t>此图标为云台方向控制按钮，点击方向，云台作相应动作，点击中间图标，云台自动巡检一周。</w:t>
      </w:r>
    </w:p>
    <w:p w14:paraId="33E06974">
      <w:r>
        <w:rPr>
          <w:rFonts w:hint="eastAsia"/>
        </w:rPr>
        <w:t>此图标为摄像机变焦调节，点击</w:t>
      </w:r>
      <w:r>
        <w:t xml:space="preserve"> “”</w:t>
      </w:r>
      <w:r>
        <w:rPr>
          <w:rFonts w:hint="eastAsia"/>
        </w:rPr>
        <w:t>，</w:t>
      </w:r>
    </w:p>
    <w:p w14:paraId="748CB088">
      <w:r>
        <w:t xml:space="preserve">+ </w:t>
      </w:r>
      <w:r>
        <w:rPr>
          <w:rFonts w:hint="eastAsia"/>
        </w:rPr>
        <w:t>为放大点击</w:t>
      </w:r>
      <w:r>
        <w:t>“</w:t>
      </w:r>
      <w:r>
        <w:rPr>
          <w:rFonts w:hint="eastAsia"/>
        </w:rPr>
        <w:t>－</w:t>
      </w:r>
      <w:r>
        <w:t>”</w:t>
      </w:r>
      <w:r>
        <w:rPr>
          <w:rFonts w:hint="eastAsia"/>
        </w:rPr>
        <w:t>为缩小，摄像机有</w:t>
      </w:r>
      <w:r>
        <w:t>21X</w:t>
      </w:r>
      <w:r>
        <w:rPr>
          <w:rFonts w:hint="eastAsia"/>
        </w:rPr>
        <w:t>变焦功能。</w:t>
      </w:r>
      <w:r>
        <w:t xml:space="preserve"> </w:t>
      </w:r>
    </w:p>
    <w:p w14:paraId="563BC00D">
      <w:r>
        <w:rPr>
          <w:rFonts w:hint="eastAsia"/>
        </w:rPr>
        <w:t>此图标为摄像机聚焦调节，可让画面更加清晰，点击</w:t>
      </w:r>
      <w:r>
        <w:t>“”</w:t>
      </w:r>
      <w:r>
        <w:rPr>
          <w:rFonts w:hint="eastAsia"/>
        </w:rPr>
        <w:t>、</w:t>
      </w:r>
      <w:r>
        <w:t xml:space="preserve"> +“</w:t>
      </w:r>
      <w:r>
        <w:rPr>
          <w:rFonts w:hint="eastAsia"/>
        </w:rPr>
        <w:t>－</w:t>
      </w:r>
      <w:r>
        <w:t>”</w:t>
      </w:r>
      <w:r>
        <w:rPr>
          <w:rFonts w:hint="eastAsia"/>
        </w:rPr>
        <w:t>调节。</w:t>
      </w:r>
      <w:r>
        <w:t xml:space="preserve"> </w:t>
      </w:r>
    </w:p>
    <w:p w14:paraId="6F2E8E92">
      <w:r>
        <w:rPr>
          <w:rFonts w:hint="eastAsia"/>
        </w:rPr>
        <w:t>此图标不是光圈调节功能，为提示菜单功能。</w:t>
      </w:r>
    </w:p>
    <w:p w14:paraId="3D115A63">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8.5照明系统基本操作面板图参考</w:t>
      </w:r>
    </w:p>
    <w:p w14:paraId="34E60256">
      <w:r>
        <w:rPr>
          <w:rFonts w:hint="eastAsia"/>
        </w:rPr>
        <w:t>按供电系统基本操作，打开智能电源管理系统工作电源，</w:t>
      </w:r>
      <w:r>
        <w:t xml:space="preserve"> </w:t>
      </w:r>
    </w:p>
    <w:p w14:paraId="7486D7E1">
      <w:r>
        <w:rPr>
          <w:rFonts w:hint="eastAsia"/>
        </w:rPr>
        <w:t>打开逆变电源开关，即可操作照明系统，可操作远光，近光。</w:t>
      </w:r>
    </w:p>
    <w:p w14:paraId="7C0B01B8">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8.6扩音系统基本操作</w:t>
      </w:r>
    </w:p>
    <w:p w14:paraId="25EC334C">
      <w:pPr>
        <w:rPr>
          <w:b/>
          <w:bCs/>
        </w:rPr>
      </w:pPr>
      <w:r>
        <w:rPr>
          <w:b/>
          <w:bCs/>
        </w:rPr>
        <w:t xml:space="preserve">a) </w:t>
      </w:r>
      <w:r>
        <w:rPr>
          <w:rFonts w:hint="eastAsia"/>
          <w:b/>
          <w:bCs/>
        </w:rPr>
        <w:t>面板布置</w:t>
      </w:r>
    </w:p>
    <w:p w14:paraId="14D90D3B">
      <w:r>
        <w:rPr>
          <w:rFonts w:hint="eastAsia"/>
        </w:rPr>
        <w:t>面板图参考</w:t>
      </w:r>
      <w:r>
        <w:t>8.3</w:t>
      </w:r>
      <w:r>
        <w:rPr>
          <w:rFonts w:hint="eastAsia"/>
        </w:rPr>
        <w:t>网络系统基本操作面板图。</w:t>
      </w:r>
    </w:p>
    <w:p w14:paraId="6C35AB2D">
      <w:r>
        <w:rPr>
          <w:rFonts w:hint="eastAsia"/>
        </w:rPr>
        <w:t>（</w:t>
      </w:r>
      <w:r>
        <w:t>1</w:t>
      </w:r>
      <w:r>
        <w:rPr>
          <w:rFonts w:hint="eastAsia"/>
        </w:rPr>
        <w:t>）音量指示：用于控制话筒及</w:t>
      </w:r>
      <w:r>
        <w:t xml:space="preserve">MP3 </w:t>
      </w:r>
      <w:r>
        <w:rPr>
          <w:rFonts w:hint="eastAsia"/>
        </w:rPr>
        <w:t>音量，按</w:t>
      </w:r>
      <w:r>
        <w:t>“</w:t>
      </w:r>
      <w:r>
        <w:rPr>
          <w:rFonts w:hint="eastAsia"/>
          <w:lang w:val="en-US" w:eastAsia="zh-CN"/>
        </w:rPr>
        <w:t>+</w:t>
      </w:r>
      <w:r>
        <w:t>”</w:t>
      </w:r>
      <w:r>
        <w:rPr>
          <w:rFonts w:hint="eastAsia"/>
        </w:rPr>
        <w:t>增加音量</w:t>
      </w:r>
      <w:r>
        <w:rPr>
          <w:rFonts w:hint="eastAsia"/>
          <w:lang w:eastAsia="zh-CN"/>
        </w:rPr>
        <w:t>，</w:t>
      </w:r>
      <w:r>
        <w:rPr>
          <w:rFonts w:hint="eastAsia"/>
        </w:rPr>
        <w:t>按</w:t>
      </w:r>
      <w:r>
        <w:t>“</w:t>
      </w:r>
      <w:r>
        <w:rPr>
          <w:rFonts w:hint="eastAsia"/>
        </w:rPr>
        <w:t>－</w:t>
      </w:r>
      <w:r>
        <w:t>”</w:t>
      </w:r>
      <w:r>
        <w:rPr>
          <w:rFonts w:hint="eastAsia"/>
        </w:rPr>
        <w:t>减少音量。</w:t>
      </w:r>
    </w:p>
    <w:p w14:paraId="2868C7FD">
      <w:r>
        <w:rPr>
          <w:rFonts w:hint="eastAsia"/>
        </w:rPr>
        <w:t>（</w:t>
      </w:r>
      <w:r>
        <w:t>2</w:t>
      </w:r>
      <w:r>
        <w:rPr>
          <w:rFonts w:hint="eastAsia"/>
        </w:rPr>
        <w:t>）</w:t>
      </w:r>
      <w:r>
        <w:t xml:space="preserve">LED </w:t>
      </w:r>
      <w:r>
        <w:rPr>
          <w:rFonts w:hint="eastAsia"/>
        </w:rPr>
        <w:t>屏：显示</w:t>
      </w:r>
      <w:r>
        <w:t>MP3</w:t>
      </w:r>
      <w:r>
        <w:rPr>
          <w:rFonts w:hint="eastAsia"/>
        </w:rPr>
        <w:t>曲目及播放状态。</w:t>
      </w:r>
    </w:p>
    <w:p w14:paraId="67CFA767">
      <w:r>
        <w:rPr>
          <w:rFonts w:hint="eastAsia"/>
        </w:rPr>
        <w:t>（</w:t>
      </w:r>
      <w:r>
        <w:t>3</w:t>
      </w:r>
      <w:r>
        <w:rPr>
          <w:rFonts w:hint="eastAsia"/>
        </w:rPr>
        <w:t>）</w:t>
      </w:r>
      <w:r>
        <w:t xml:space="preserve"> </w:t>
      </w:r>
      <w:r>
        <w:rPr>
          <w:rFonts w:hint="eastAsia"/>
        </w:rPr>
        <w:t>曲目选择：可通过数字键选择要播放的</w:t>
      </w:r>
      <w:r>
        <w:t>MP3</w:t>
      </w:r>
      <w:r>
        <w:rPr>
          <w:rFonts w:hint="eastAsia"/>
        </w:rPr>
        <w:t>文件。</w:t>
      </w:r>
    </w:p>
    <w:p w14:paraId="12BB52A5">
      <w:r>
        <w:rPr>
          <w:rFonts w:hint="eastAsia"/>
        </w:rPr>
        <w:t>（</w:t>
      </w:r>
      <w:r>
        <w:t>4</w:t>
      </w:r>
      <w:r>
        <w:rPr>
          <w:rFonts w:hint="eastAsia"/>
        </w:rPr>
        <w:t>）话筒插口：步话机接入口。盘接口：接入带有</w:t>
      </w:r>
      <w:r>
        <w:t xml:space="preserve">MP3 </w:t>
      </w:r>
      <w:r>
        <w:rPr>
          <w:rFonts w:hint="eastAsia"/>
        </w:rPr>
        <w:t>文件的盘，扩音系统自动识别</w:t>
      </w:r>
    </w:p>
    <w:p w14:paraId="703B5139">
      <w:r>
        <w:rPr>
          <w:rFonts w:hint="eastAsia"/>
        </w:rPr>
        <w:t>（</w:t>
      </w:r>
      <w:r>
        <w:t>5</w:t>
      </w:r>
      <w:r>
        <w:rPr>
          <w:rFonts w:hint="eastAsia"/>
        </w:rPr>
        <w:t>）</w:t>
      </w:r>
      <w:r>
        <w:t xml:space="preserve">U </w:t>
      </w:r>
      <w:r>
        <w:tab/>
      </w:r>
      <w:r>
        <w:t xml:space="preserve">U </w:t>
      </w:r>
      <w:r>
        <w:rPr>
          <w:rFonts w:hint="eastAsia"/>
        </w:rPr>
        <w:t>文件并播放。注意</w:t>
      </w:r>
      <w:r>
        <w:t xml:space="preserve">MP3 </w:t>
      </w:r>
      <w:r>
        <w:rPr>
          <w:rFonts w:hint="eastAsia"/>
        </w:rPr>
        <w:t>需放置在盘的根目录。</w:t>
      </w:r>
    </w:p>
    <w:p w14:paraId="183356A3">
      <w:r>
        <w:rPr>
          <w:rFonts w:hint="eastAsia"/>
        </w:rPr>
        <w:t>（</w:t>
      </w:r>
      <w:r>
        <w:t>6</w:t>
      </w:r>
      <w:r>
        <w:rPr>
          <w:rFonts w:hint="eastAsia"/>
        </w:rPr>
        <w:t>）电源开关：车载扩音系统的电源开关。</w:t>
      </w:r>
    </w:p>
    <w:p w14:paraId="0F6EB5FF">
      <w:r>
        <w:rPr>
          <w:rFonts w:hint="eastAsia"/>
        </w:rPr>
        <w:t>（</w:t>
      </w:r>
      <w:r>
        <w:t>7</w:t>
      </w:r>
      <w:r>
        <w:rPr>
          <w:rFonts w:hint="eastAsia"/>
        </w:rPr>
        <w:t>）</w:t>
      </w:r>
      <w:r>
        <w:t xml:space="preserve"> </w:t>
      </w:r>
      <w:r>
        <w:rPr>
          <w:rFonts w:hint="eastAsia"/>
        </w:rPr>
        <w:t>曲目控制：用于控制</w:t>
      </w:r>
      <w:r>
        <w:t xml:space="preserve">MP3 </w:t>
      </w:r>
      <w:r>
        <w:rPr>
          <w:rFonts w:hint="eastAsia"/>
        </w:rPr>
        <w:t>的播放。从左至右分别为上一曲、下一曲、播放暂停、重播。</w:t>
      </w:r>
    </w:p>
    <w:p w14:paraId="5E5DCFD3">
      <w:pPr>
        <w:rPr>
          <w:b/>
          <w:bCs/>
        </w:rPr>
      </w:pPr>
      <w:r>
        <w:rPr>
          <w:b/>
          <w:bCs/>
        </w:rPr>
        <w:t xml:space="preserve">b) </w:t>
      </w:r>
      <w:r>
        <w:rPr>
          <w:rFonts w:hint="eastAsia"/>
          <w:b/>
          <w:bCs/>
        </w:rPr>
        <w:t>基本操作</w:t>
      </w:r>
    </w:p>
    <w:p w14:paraId="5C44A8AF">
      <w:r>
        <w:rPr>
          <w:rFonts w:hint="eastAsia"/>
        </w:rPr>
        <w:t>按供电系统基本操作，打开智能电源管理系统工作电源，打开逆变电源开关。</w:t>
      </w:r>
    </w:p>
    <w:p w14:paraId="790E1FB5">
      <w:r>
        <w:rPr>
          <w:rFonts w:hint="eastAsia"/>
        </w:rPr>
        <w:t>扩音：打开扩音系统电源开关，在话筒插口内插入步话机，按下通话按键，即可喊话，应能听到车外扩音效果。可通过调节话筒音量来实时调节扩音音量。</w:t>
      </w:r>
    </w:p>
    <w:p w14:paraId="576CBC7A">
      <w:r>
        <w:rPr>
          <w:rFonts w:hint="eastAsia"/>
        </w:rPr>
        <w:t>播放：将带有</w:t>
      </w:r>
      <w:r>
        <w:t xml:space="preserve">MP3 </w:t>
      </w:r>
      <w:r>
        <w:rPr>
          <w:rFonts w:hint="eastAsia"/>
        </w:rPr>
        <w:t>文件的盘插入盘接口内，打开扩音系</w:t>
      </w:r>
      <w:r>
        <w:t>U</w:t>
      </w:r>
    </w:p>
    <w:p w14:paraId="396BBE2D">
      <w:r>
        <w:t xml:space="preserve">MP3 U </w:t>
      </w:r>
      <w:r>
        <w:rPr>
          <w:rFonts w:hint="eastAsia"/>
        </w:rPr>
        <w:t>统电源，将自动播放盘内</w:t>
      </w:r>
      <w:r>
        <w:t>MP3</w:t>
      </w:r>
      <w:r>
        <w:rPr>
          <w:rFonts w:hint="eastAsia"/>
        </w:rPr>
        <w:t>文件，如不自动播放，按一下播</w:t>
      </w:r>
    </w:p>
    <w:p w14:paraId="2F04FC44">
      <w:r>
        <w:t xml:space="preserve">U </w:t>
      </w:r>
      <w:r>
        <w:rPr>
          <w:rFonts w:hint="eastAsia"/>
        </w:rPr>
        <w:t>放按键；可通过曲目选择及曲目控制按键选择需要收听的曲目。可通过调节</w:t>
      </w:r>
      <w:r>
        <w:t xml:space="preserve">MP3 </w:t>
      </w:r>
      <w:r>
        <w:rPr>
          <w:rFonts w:hint="eastAsia"/>
        </w:rPr>
        <w:t>音量来实时调节</w:t>
      </w:r>
      <w:r>
        <w:t>MP3</w:t>
      </w:r>
      <w:r>
        <w:rPr>
          <w:rFonts w:hint="eastAsia"/>
        </w:rPr>
        <w:t>播放音量。</w:t>
      </w:r>
    </w:p>
    <w:p w14:paraId="305140DB">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 xml:space="preserve">8.7 GPS定位系统基本操作 </w:t>
      </w:r>
    </w:p>
    <w:p w14:paraId="1EFE19D4">
      <w:pPr>
        <w:rPr>
          <w:b/>
          <w:bCs/>
        </w:rPr>
      </w:pPr>
      <w:r>
        <w:rPr>
          <w:b/>
          <w:bCs/>
        </w:rPr>
        <w:t xml:space="preserve">a) </w:t>
      </w:r>
      <w:r>
        <w:rPr>
          <w:rFonts w:hint="eastAsia"/>
          <w:b/>
          <w:bCs/>
        </w:rPr>
        <w:t>面板布置</w:t>
      </w:r>
    </w:p>
    <w:p w14:paraId="16E447BE">
      <w:r>
        <w:rPr>
          <w:rFonts w:hint="eastAsia"/>
        </w:rPr>
        <w:t>面板布置见</w:t>
      </w:r>
      <w:r>
        <w:t xml:space="preserve">8.3 </w:t>
      </w:r>
      <w:r>
        <w:rPr>
          <w:rFonts w:hint="eastAsia"/>
        </w:rPr>
        <w:t>网络系统基本操作中面板布置。</w:t>
      </w:r>
    </w:p>
    <w:p w14:paraId="7F8617BD">
      <w:r>
        <w:rPr>
          <w:rFonts w:hint="eastAsia"/>
        </w:rPr>
        <w:t>按供电系统基本操作，打开智能电源管理系统工作电源，打开逆变电源开关。</w:t>
      </w:r>
    </w:p>
    <w:p w14:paraId="553AB024">
      <w:r>
        <w:rPr>
          <w:rFonts w:hint="eastAsia"/>
        </w:rPr>
        <w:t>打开无线通讯、无线</w:t>
      </w:r>
      <w:r>
        <w:t xml:space="preserve">3G </w:t>
      </w:r>
      <w:r>
        <w:rPr>
          <w:rFonts w:hint="eastAsia"/>
        </w:rPr>
        <w:t>及互联网络开关，</w:t>
      </w:r>
      <w:r>
        <w:t>GPS</w:t>
      </w:r>
      <w:r>
        <w:rPr>
          <w:rFonts w:hint="eastAsia"/>
        </w:rPr>
        <w:t>定位系统工作，运行桌面软件</w:t>
      </w:r>
      <w:r>
        <w:t>“GPS”</w:t>
      </w:r>
      <w:r>
        <w:rPr>
          <w:rFonts w:hint="eastAsia"/>
        </w:rPr>
        <w:t>，进入定位软件界面后，系统开始自动搜索卫星，几分钟后，搜索完毕，进入</w:t>
      </w:r>
      <w:r>
        <w:t>Google</w:t>
      </w:r>
      <w:r>
        <w:rPr>
          <w:rFonts w:hint="eastAsia"/>
        </w:rPr>
        <w:t>地图界面，将在地图上显示电力试验车位置，在汽车行驶过程中，并能记录行车轨迹。</w:t>
      </w:r>
    </w:p>
    <w:p w14:paraId="3C419B8D">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8.8空调基本操作</w:t>
      </w:r>
    </w:p>
    <w:p w14:paraId="34AEB44E">
      <w:pPr>
        <w:rPr>
          <w:b/>
          <w:bCs/>
        </w:rPr>
      </w:pPr>
      <w:r>
        <w:rPr>
          <w:rFonts w:hint="eastAsia"/>
          <w:b/>
          <w:bCs/>
          <w:lang w:val="en-US" w:eastAsia="zh-CN"/>
        </w:rPr>
        <w:t>a</w:t>
      </w:r>
      <w:r>
        <w:rPr>
          <w:b/>
          <w:bCs/>
        </w:rPr>
        <w:t xml:space="preserve">) </w:t>
      </w:r>
      <w:r>
        <w:rPr>
          <w:rFonts w:hint="eastAsia"/>
          <w:b/>
          <w:bCs/>
        </w:rPr>
        <w:t>实物图：</w:t>
      </w:r>
    </w:p>
    <w:p w14:paraId="2D29FDBB">
      <w:r>
        <w:rPr>
          <w:rFonts w:hint="eastAsia"/>
        </w:rPr>
        <w:drawing>
          <wp:inline distT="0" distB="0" distL="0" distR="0">
            <wp:extent cx="2152650" cy="1620520"/>
            <wp:effectExtent l="0" t="0" r="0" b="1778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152650" cy="1620520"/>
                    </a:xfrm>
                    <a:prstGeom prst="rect">
                      <a:avLst/>
                    </a:prstGeom>
                    <a:noFill/>
                    <a:ln>
                      <a:noFill/>
                    </a:ln>
                  </pic:spPr>
                </pic:pic>
              </a:graphicData>
            </a:graphic>
          </wp:inline>
        </w:drawing>
      </w:r>
      <w:r>
        <w:t xml:space="preserve"> </w:t>
      </w:r>
    </w:p>
    <w:p w14:paraId="630F7571">
      <w:r>
        <w:rPr>
          <w:rFonts w:hint="eastAsia"/>
        </w:rPr>
        <w:t>车尾空调实物图</w:t>
      </w:r>
    </w:p>
    <w:p w14:paraId="6BEB58B5">
      <w:r>
        <w:rPr>
          <w:rFonts w:hint="eastAsia"/>
        </w:rPr>
        <w:drawing>
          <wp:inline distT="0" distB="0" distL="0" distR="0">
            <wp:extent cx="3230245" cy="3071495"/>
            <wp:effectExtent l="0" t="0" r="8255" b="1460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230245" cy="3071495"/>
                    </a:xfrm>
                    <a:prstGeom prst="rect">
                      <a:avLst/>
                    </a:prstGeom>
                    <a:noFill/>
                    <a:ln>
                      <a:noFill/>
                    </a:ln>
                  </pic:spPr>
                </pic:pic>
              </a:graphicData>
            </a:graphic>
          </wp:inline>
        </w:drawing>
      </w:r>
    </w:p>
    <w:p w14:paraId="04FAA07D">
      <w:r>
        <w:rPr>
          <w:rFonts w:hint="eastAsia"/>
        </w:rPr>
        <w:t>空调控制开关</w:t>
      </w:r>
      <w:r>
        <w:t xml:space="preserve"> </w:t>
      </w:r>
    </w:p>
    <w:p w14:paraId="333F4B61">
      <w:pPr>
        <w:rPr>
          <w:b/>
          <w:bCs/>
        </w:rPr>
      </w:pPr>
      <w:r>
        <w:rPr>
          <w:b/>
          <w:bCs/>
        </w:rPr>
        <w:t xml:space="preserve">b) </w:t>
      </w:r>
      <w:r>
        <w:rPr>
          <w:rFonts w:hint="eastAsia"/>
          <w:b/>
          <w:bCs/>
        </w:rPr>
        <w:t>基本操作</w:t>
      </w:r>
    </w:p>
    <w:p w14:paraId="261F95B3">
      <w:r>
        <w:rPr>
          <w:rFonts w:hint="eastAsia"/>
        </w:rPr>
        <w:t>驾驶室空调：直接调节驾驶室空调控制拨档开关，调节至需要的档位。</w:t>
      </w:r>
    </w:p>
    <w:p w14:paraId="0BC72E04">
      <w:r>
        <w:rPr>
          <w:rFonts w:hint="eastAsia"/>
        </w:rPr>
        <w:t>车厢空调：首先按下车厢空调开关，此时车厢空调打开，调节坐椅右边下方的车厢空调控制拨档开关，调节至需要的档位。</w:t>
      </w:r>
    </w:p>
    <w:p w14:paraId="113C0CE2">
      <w:pPr>
        <w:rPr>
          <w:color w:val="C00000"/>
          <w:sz w:val="24"/>
          <w:szCs w:val="24"/>
        </w:rPr>
      </w:pPr>
      <w:r>
        <w:rPr>
          <w:rFonts w:hint="eastAsia" w:ascii="方正兰亭中黑_GBK" w:hAnsi="方正兰亭中黑_GBK" w:eastAsia="方正兰亭中黑_GBK" w:cs="方正兰亭中黑_GBK"/>
          <w:b/>
          <w:bCs/>
          <w:color w:val="C00000"/>
          <w:sz w:val="24"/>
          <w:szCs w:val="24"/>
        </w:rPr>
        <w:t>8.9检修门基本操作</w:t>
      </w:r>
    </w:p>
    <w:p w14:paraId="12DBBC18">
      <w:pPr>
        <w:numPr>
          <w:ilvl w:val="0"/>
          <w:numId w:val="14"/>
        </w:numPr>
        <w:rPr>
          <w:rFonts w:hint="eastAsia"/>
          <w:b/>
          <w:bCs/>
        </w:rPr>
      </w:pPr>
      <w:r>
        <w:rPr>
          <w:rFonts w:hint="eastAsia"/>
          <w:b/>
          <w:bCs/>
        </w:rPr>
        <w:t>实物图：</w:t>
      </w:r>
    </w:p>
    <w:p w14:paraId="65E26E9A">
      <w:pPr>
        <w:numPr>
          <w:ilvl w:val="0"/>
          <w:numId w:val="0"/>
        </w:numPr>
        <w:rPr>
          <w:rFonts w:hint="eastAsia"/>
          <w:b/>
          <w:bCs/>
        </w:rPr>
      </w:pPr>
      <w:r>
        <w:rPr>
          <w:rFonts w:hint="eastAsia"/>
        </w:rPr>
        <w:drawing>
          <wp:inline distT="0" distB="0" distL="0" distR="0">
            <wp:extent cx="1719580" cy="2345690"/>
            <wp:effectExtent l="0" t="0" r="1397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719580" cy="2345690"/>
                    </a:xfrm>
                    <a:prstGeom prst="rect">
                      <a:avLst/>
                    </a:prstGeom>
                    <a:noFill/>
                    <a:ln>
                      <a:noFill/>
                    </a:ln>
                  </pic:spPr>
                </pic:pic>
              </a:graphicData>
            </a:graphic>
          </wp:inline>
        </w:drawing>
      </w:r>
    </w:p>
    <w:p w14:paraId="455C9DAB">
      <w:pPr>
        <w:rPr>
          <w:b/>
          <w:bCs/>
        </w:rPr>
      </w:pPr>
      <w:r>
        <w:rPr>
          <w:b/>
          <w:bCs/>
        </w:rPr>
        <w:t xml:space="preserve">b) </w:t>
      </w:r>
      <w:r>
        <w:rPr>
          <w:rFonts w:hint="eastAsia"/>
          <w:b/>
          <w:bCs/>
        </w:rPr>
        <w:t>基本操作</w:t>
      </w:r>
    </w:p>
    <w:p w14:paraId="012FBEAC">
      <w:pPr>
        <w:ind w:firstLine="420" w:firstLineChars="200"/>
        <w:rPr>
          <w:rFonts w:hint="eastAsia"/>
        </w:rPr>
      </w:pPr>
      <w:r>
        <w:rPr>
          <w:rFonts w:hint="eastAsia"/>
        </w:rPr>
        <w:t>检修门位于驾驶室后方，在车载仪器出现问题时，可用专用钥匙打开检修门进行检修，如更换保险，检查接线是否松动等异常现象。</w:t>
      </w:r>
    </w:p>
    <w:p w14:paraId="11EC9A67">
      <w:pPr>
        <w:ind w:firstLine="420" w:firstLineChars="200"/>
      </w:pPr>
      <w:r>
        <w:rPr>
          <w:rFonts w:hint="eastAsia"/>
        </w:rPr>
        <w:t>注意：请不要随便拆除原有仪器接线，可能会引起接线错误，以免损伤仪器。图中方框位置，安置</w:t>
      </w:r>
      <w:r>
        <w:t>3G</w:t>
      </w:r>
      <w:r>
        <w:rPr>
          <w:rFonts w:hint="eastAsia"/>
        </w:rPr>
        <w:t>路由器。</w:t>
      </w:r>
    </w:p>
    <w:p w14:paraId="37DEFD46">
      <w:pPr>
        <w:rPr>
          <w:color w:val="C00000"/>
          <w:sz w:val="24"/>
          <w:szCs w:val="24"/>
        </w:rPr>
      </w:pPr>
      <w:r>
        <w:rPr>
          <w:rFonts w:hint="eastAsia" w:ascii="方正兰亭中黑_GBK" w:hAnsi="方正兰亭中黑_GBK" w:eastAsia="方正兰亭中黑_GBK" w:cs="方正兰亭中黑_GBK"/>
          <w:b/>
          <w:bCs/>
          <w:color w:val="C00000"/>
          <w:sz w:val="24"/>
          <w:szCs w:val="24"/>
        </w:rPr>
        <w:t>8.10倒车监视系统基本操作</w:t>
      </w:r>
      <w:r>
        <w:rPr>
          <w:color w:val="C00000"/>
          <w:sz w:val="24"/>
          <w:szCs w:val="24"/>
        </w:rPr>
        <w:t xml:space="preserve"> </w:t>
      </w:r>
    </w:p>
    <w:p w14:paraId="48C20BE5">
      <w:pPr>
        <w:rPr>
          <w:b/>
          <w:bCs/>
        </w:rPr>
      </w:pPr>
      <w:r>
        <w:rPr>
          <w:b/>
          <w:bCs/>
        </w:rPr>
        <w:t>a)</w:t>
      </w:r>
      <w:r>
        <w:rPr>
          <w:rFonts w:hint="eastAsia"/>
          <w:b/>
          <w:bCs/>
        </w:rPr>
        <w:t>实物图：</w:t>
      </w:r>
    </w:p>
    <w:p w14:paraId="7C23EEE9">
      <w:r>
        <w:rPr>
          <w:rFonts w:hint="eastAsia"/>
        </w:rPr>
        <w:drawing>
          <wp:inline distT="0" distB="0" distL="0" distR="0">
            <wp:extent cx="2157095" cy="1828800"/>
            <wp:effectExtent l="0" t="0" r="14605"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157095" cy="1828800"/>
                    </a:xfrm>
                    <a:prstGeom prst="rect">
                      <a:avLst/>
                    </a:prstGeom>
                    <a:noFill/>
                    <a:ln>
                      <a:noFill/>
                    </a:ln>
                  </pic:spPr>
                </pic:pic>
              </a:graphicData>
            </a:graphic>
          </wp:inline>
        </w:drawing>
      </w:r>
    </w:p>
    <w:p w14:paraId="1C6EA684">
      <w:r>
        <w:rPr>
          <w:rFonts w:hint="eastAsia"/>
        </w:rPr>
        <w:t>驾驶室监视屏</w:t>
      </w:r>
    </w:p>
    <w:p w14:paraId="74289AA8">
      <w:r>
        <w:rPr>
          <w:rFonts w:hint="eastAsia"/>
        </w:rPr>
        <w:drawing>
          <wp:inline distT="0" distB="0" distL="0" distR="0">
            <wp:extent cx="1779270" cy="1550670"/>
            <wp:effectExtent l="0" t="0" r="11430" b="1143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779270" cy="1550670"/>
                    </a:xfrm>
                    <a:prstGeom prst="rect">
                      <a:avLst/>
                    </a:prstGeom>
                    <a:noFill/>
                    <a:ln>
                      <a:noFill/>
                    </a:ln>
                  </pic:spPr>
                </pic:pic>
              </a:graphicData>
            </a:graphic>
          </wp:inline>
        </w:drawing>
      </w:r>
    </w:p>
    <w:p w14:paraId="21A343D9">
      <w:r>
        <w:rPr>
          <w:rFonts w:hint="eastAsia"/>
        </w:rPr>
        <w:t>车尾倒车监视摄像头</w:t>
      </w:r>
    </w:p>
    <w:p w14:paraId="70B5FF3A">
      <w:pPr>
        <w:rPr>
          <w:b/>
          <w:bCs/>
        </w:rPr>
      </w:pPr>
      <w:r>
        <w:rPr>
          <w:b/>
          <w:bCs/>
        </w:rPr>
        <w:t xml:space="preserve">b) </w:t>
      </w:r>
      <w:r>
        <w:rPr>
          <w:rFonts w:hint="eastAsia"/>
          <w:b/>
          <w:bCs/>
        </w:rPr>
        <w:t>基本操作</w:t>
      </w:r>
    </w:p>
    <w:p w14:paraId="50586996">
      <w:pPr>
        <w:ind w:firstLine="420" w:firstLineChars="200"/>
      </w:pPr>
      <w:r>
        <w:rPr>
          <w:rFonts w:hint="eastAsia"/>
        </w:rPr>
        <w:t>打开汽车电源，发动汽车，并将汽车档位置于倒车档，即</w:t>
      </w:r>
      <w:r>
        <w:t>R</w:t>
      </w:r>
      <w:r>
        <w:rPr>
          <w:rFonts w:hint="eastAsia"/>
        </w:rPr>
        <w:t>档，此时倒车监视系统将自动打开，监视屏将实时显示车尾情况。如倒车监视系统不工作，可检查汽车供电电源保险是否熔断。汽车供电源源保险置于驾驶员左下角的保险室内。</w:t>
      </w:r>
      <w:r>
        <w:t xml:space="preserve"> </w:t>
      </w:r>
    </w:p>
    <w:p w14:paraId="5E8509A3">
      <w:pPr>
        <w:ind w:firstLine="420" w:firstLineChars="200"/>
      </w:pPr>
      <w:r>
        <w:t xml:space="preserve"> </w:t>
      </w:r>
    </w:p>
    <w:p w14:paraId="52CE011B">
      <w:pPr>
        <w:numPr>
          <w:ilvl w:val="0"/>
          <w:numId w:val="15"/>
        </w:numPr>
        <w:rPr>
          <w:rFonts w:hint="eastAsia" w:ascii="方正兰亭中黑_GBK" w:hAnsi="方正兰亭中黑_GBK" w:eastAsia="方正兰亭中黑_GBK" w:cs="方正兰亭中黑_GBK"/>
          <w:b/>
          <w:sz w:val="36"/>
          <w:szCs w:val="36"/>
          <w:lang w:eastAsia="zh-CN"/>
        </w:rPr>
      </w:pPr>
      <w:r>
        <w:rPr>
          <w:rFonts w:hint="eastAsia" w:ascii="方正兰亭中黑_GBK" w:hAnsi="方正兰亭中黑_GBK" w:eastAsia="方正兰亭中黑_GBK" w:cs="方正兰亭中黑_GBK"/>
          <w:b/>
          <w:sz w:val="36"/>
          <w:szCs w:val="36"/>
          <w:lang w:eastAsia="zh-CN"/>
        </w:rPr>
        <w:t>软件操作</w:t>
      </w:r>
    </w:p>
    <w:p w14:paraId="19B80873">
      <w:pPr>
        <w:numPr>
          <w:ilvl w:val="0"/>
          <w:numId w:val="0"/>
        </w:num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9.1车内设备地址列表</w:t>
      </w:r>
    </w:p>
    <w:p w14:paraId="10D01E3B">
      <w:pPr>
        <w:numPr>
          <w:ilvl w:val="0"/>
          <w:numId w:val="0"/>
        </w:numPr>
        <w:rPr>
          <w:rFonts w:hint="eastAsia" w:ascii="方正兰亭中黑_GBK" w:hAnsi="方正兰亭中黑_GBK" w:eastAsia="方正兰亭中黑_GBK" w:cs="方正兰亭中黑_GBK"/>
          <w:b/>
          <w:bCs/>
        </w:rPr>
      </w:pPr>
      <w:r>
        <w:rPr>
          <w:rFonts w:hint="eastAsia" w:ascii="宋体" w:hAnsi="宋体" w:eastAsia="宋体" w:cs="宋体"/>
          <w:b w:val="0"/>
          <w:bCs w:val="0"/>
        </w:rPr>
        <w:t>车内集中控制设备IP 、接收ID、端口列表：</w:t>
      </w:r>
    </w:p>
    <w:p w14:paraId="20CC0F8C">
      <w:r>
        <w:rPr>
          <w:rFonts w:hint="eastAsia"/>
        </w:rPr>
        <w:drawing>
          <wp:inline distT="0" distB="0" distL="0" distR="0">
            <wp:extent cx="4900295" cy="1878330"/>
            <wp:effectExtent l="0" t="0" r="14605" b="762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900295" cy="1878330"/>
                    </a:xfrm>
                    <a:prstGeom prst="rect">
                      <a:avLst/>
                    </a:prstGeom>
                    <a:noFill/>
                    <a:ln>
                      <a:noFill/>
                    </a:ln>
                  </pic:spPr>
                </pic:pic>
              </a:graphicData>
            </a:graphic>
          </wp:inline>
        </w:drawing>
      </w:r>
    </w:p>
    <w:p w14:paraId="71639099">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9.2软件简介</w:t>
      </w:r>
    </w:p>
    <w:p w14:paraId="0294C839">
      <w:pPr>
        <w:ind w:firstLine="420" w:firstLineChars="200"/>
      </w:pPr>
      <w:r>
        <w:rPr>
          <w:rFonts w:hint="eastAsia"/>
        </w:rPr>
        <w:t>此软件的诞生是为了使用户更加方便的进行测试试验。使用者只需在计算机前运行此软件即可控制仪器进行相关试验。并对试验数据进行查看和管理，提高工作效率。对历史测试数据的集中管理也可为使用者更好的进行数据分析，帮助使用者最快的解决问题。</w:t>
      </w:r>
    </w:p>
    <w:p w14:paraId="2D353B02">
      <w:pPr>
        <w:rPr>
          <w:rFonts w:hint="eastAsia" w:eastAsiaTheme="minorEastAsia"/>
          <w:color w:val="C00000"/>
          <w:sz w:val="24"/>
          <w:szCs w:val="24"/>
          <w:lang w:val="en-US" w:eastAsia="zh-CN"/>
        </w:rPr>
      </w:pPr>
      <w:r>
        <w:rPr>
          <w:rFonts w:hint="eastAsia" w:ascii="方正兰亭中黑_GBK" w:hAnsi="方正兰亭中黑_GBK" w:eastAsia="方正兰亭中黑_GBK" w:cs="方正兰亭中黑_GBK"/>
          <w:b/>
          <w:bCs/>
          <w:color w:val="C00000"/>
          <w:sz w:val="24"/>
          <w:szCs w:val="24"/>
        </w:rPr>
        <w:t>9.3注意事项</w:t>
      </w:r>
    </w:p>
    <w:p w14:paraId="21B3A1DC">
      <w:r>
        <w:rPr>
          <w:rFonts w:hint="eastAsia"/>
        </w:rPr>
        <w:t>（</w:t>
      </w:r>
      <w:r>
        <w:t>1</w:t>
      </w:r>
      <w:r>
        <w:rPr>
          <w:rFonts w:hint="eastAsia"/>
        </w:rPr>
        <w:t>）仪器连接局域网时，请保证网络传输正常。</w:t>
      </w:r>
    </w:p>
    <w:p w14:paraId="66F9BA28">
      <w:r>
        <w:rPr>
          <w:rFonts w:hint="eastAsia"/>
        </w:rPr>
        <w:t>（</w:t>
      </w:r>
      <w:r>
        <w:t>2</w:t>
      </w:r>
      <w:r>
        <w:rPr>
          <w:rFonts w:hint="eastAsia"/>
        </w:rPr>
        <w:t>）软件安装目录下的文件请勿胡乱修改与删除，以免发生不可以预知的错误。</w:t>
      </w:r>
    </w:p>
    <w:p w14:paraId="01F947B5">
      <w:r>
        <w:rPr>
          <w:rFonts w:hint="eastAsia"/>
        </w:rPr>
        <w:t>（</w:t>
      </w:r>
      <w:r>
        <w:t>3</w:t>
      </w:r>
      <w:r>
        <w:rPr>
          <w:rFonts w:hint="eastAsia"/>
        </w:rPr>
        <w:t>）</w:t>
      </w:r>
      <w:r>
        <w:t xml:space="preserve"> </w:t>
      </w:r>
      <w:r>
        <w:rPr>
          <w:rFonts w:hint="eastAsia"/>
        </w:rPr>
        <w:t>本公司会定期为软件升级，每次升级软件样式上会有部分改动。</w:t>
      </w:r>
    </w:p>
    <w:p w14:paraId="4B0EC8E7">
      <w:pPr>
        <w:rPr>
          <w:color w:val="C00000"/>
          <w:sz w:val="24"/>
          <w:szCs w:val="24"/>
        </w:rPr>
      </w:pPr>
      <w:r>
        <w:rPr>
          <w:rFonts w:hint="eastAsia" w:ascii="方正兰亭中黑_GBK" w:hAnsi="方正兰亭中黑_GBK" w:eastAsia="方正兰亭中黑_GBK" w:cs="方正兰亭中黑_GBK"/>
          <w:b/>
          <w:bCs/>
          <w:color w:val="C00000"/>
          <w:sz w:val="24"/>
          <w:szCs w:val="24"/>
        </w:rPr>
        <w:t>9.4安装环境</w:t>
      </w:r>
    </w:p>
    <w:p w14:paraId="2664D3F8">
      <w:r>
        <w:rPr>
          <w:rFonts w:hint="eastAsia"/>
        </w:rPr>
        <w:t>最低配置：系统：</w:t>
      </w:r>
      <w:r>
        <w:t xml:space="preserve">WindowsXP/WindowsVista CPU </w:t>
      </w:r>
      <w:r>
        <w:rPr>
          <w:rFonts w:hint="eastAsia"/>
        </w:rPr>
        <w:t>：</w:t>
      </w:r>
      <w:r>
        <w:t xml:space="preserve">Pentium4HT </w:t>
      </w:r>
      <w:r>
        <w:rPr>
          <w:rFonts w:hint="eastAsia"/>
        </w:rPr>
        <w:t>以上内存：</w:t>
      </w:r>
      <w:r>
        <w:t>1GB</w:t>
      </w:r>
      <w:r>
        <w:rPr>
          <w:rFonts w:hint="eastAsia"/>
        </w:rPr>
        <w:t>以上推荐配置：系统：</w:t>
      </w:r>
      <w:r>
        <w:t xml:space="preserve">WindowsXP/WindowsVista CPU </w:t>
      </w:r>
      <w:r>
        <w:rPr>
          <w:rFonts w:hint="eastAsia"/>
        </w:rPr>
        <w:t>：</w:t>
      </w:r>
      <w:r>
        <w:t xml:space="preserve">Intel Core2Duo </w:t>
      </w:r>
      <w:r>
        <w:rPr>
          <w:rFonts w:hint="eastAsia"/>
        </w:rPr>
        <w:t>内存：</w:t>
      </w:r>
      <w:r>
        <w:t xml:space="preserve">WindowsXP1GB </w:t>
      </w:r>
      <w:r>
        <w:rPr>
          <w:rFonts w:hint="eastAsia"/>
        </w:rPr>
        <w:t>以上</w:t>
      </w:r>
      <w:r>
        <w:t>/WindowsVista 2GB</w:t>
      </w:r>
      <w:r>
        <w:rPr>
          <w:rFonts w:hint="eastAsia"/>
        </w:rPr>
        <w:t>以上</w:t>
      </w:r>
      <w:r>
        <w:t xml:space="preserve"> </w:t>
      </w:r>
    </w:p>
    <w:p w14:paraId="3E45D8C5">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9.5如何安装</w:t>
      </w:r>
    </w:p>
    <w:p w14:paraId="5959F0E3">
      <w:r>
        <w:rPr>
          <w:rFonts w:hint="eastAsia"/>
        </w:rPr>
        <w:t>安装文件包含两个：</w:t>
      </w:r>
    </w:p>
    <w:p w14:paraId="23A0A764">
      <w:r>
        <w:rPr>
          <w:rFonts w:hint="eastAsia"/>
        </w:rPr>
        <w:drawing>
          <wp:inline distT="0" distB="0" distL="0" distR="0">
            <wp:extent cx="3488690" cy="278130"/>
            <wp:effectExtent l="0" t="0" r="16510" b="762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488690" cy="278130"/>
                    </a:xfrm>
                    <a:prstGeom prst="rect">
                      <a:avLst/>
                    </a:prstGeom>
                    <a:noFill/>
                    <a:ln>
                      <a:noFill/>
                    </a:ln>
                  </pic:spPr>
                </pic:pic>
              </a:graphicData>
            </a:graphic>
          </wp:inline>
        </w:drawing>
      </w:r>
    </w:p>
    <w:p w14:paraId="73480177">
      <w:r>
        <w:rPr>
          <w:rFonts w:hint="eastAsia"/>
        </w:rPr>
        <w:t>双击</w:t>
      </w:r>
      <w:r>
        <w:t>“Setup.msi”</w:t>
      </w:r>
      <w:r>
        <w:rPr>
          <w:rFonts w:hint="eastAsia"/>
        </w:rPr>
        <w:t>进行安装，并提示如下对话框：</w:t>
      </w:r>
    </w:p>
    <w:p w14:paraId="3A65040C">
      <w:r>
        <w:rPr>
          <w:rFonts w:hint="eastAsia"/>
        </w:rPr>
        <w:drawing>
          <wp:inline distT="0" distB="0" distL="0" distR="0">
            <wp:extent cx="2234565" cy="1858010"/>
            <wp:effectExtent l="0" t="0" r="13335"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234565" cy="1858010"/>
                    </a:xfrm>
                    <a:prstGeom prst="rect">
                      <a:avLst/>
                    </a:prstGeom>
                    <a:noFill/>
                    <a:ln>
                      <a:noFill/>
                    </a:ln>
                  </pic:spPr>
                </pic:pic>
              </a:graphicData>
            </a:graphic>
          </wp:inline>
        </w:drawing>
      </w:r>
    </w:p>
    <w:p w14:paraId="5938C17B">
      <w:r>
        <w:rPr>
          <w:rFonts w:hint="eastAsia"/>
        </w:rPr>
        <w:t>点击下一步：</w:t>
      </w:r>
    </w:p>
    <w:p w14:paraId="1808EE52"/>
    <w:p w14:paraId="42CB85EE">
      <w:r>
        <w:drawing>
          <wp:inline distT="0" distB="0" distL="0" distR="0">
            <wp:extent cx="2336165" cy="1908175"/>
            <wp:effectExtent l="0" t="0" r="6985" b="1587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336165" cy="1908175"/>
                    </a:xfrm>
                    <a:prstGeom prst="rect">
                      <a:avLst/>
                    </a:prstGeom>
                    <a:noFill/>
                    <a:ln>
                      <a:noFill/>
                    </a:ln>
                  </pic:spPr>
                </pic:pic>
              </a:graphicData>
            </a:graphic>
          </wp:inline>
        </w:drawing>
      </w:r>
    </w:p>
    <w:p w14:paraId="1976D1D9">
      <w:r>
        <w:rPr>
          <w:rFonts w:hint="eastAsia"/>
        </w:rPr>
        <w:t>选择路径后点击下一步：</w:t>
      </w:r>
      <w:r>
        <w:t xml:space="preserve"> </w:t>
      </w:r>
    </w:p>
    <w:p w14:paraId="2B02BA18">
      <w:r>
        <w:rPr>
          <w:rFonts w:hint="eastAsia"/>
        </w:rPr>
        <w:drawing>
          <wp:inline distT="0" distB="0" distL="0" distR="0">
            <wp:extent cx="2399665" cy="1987550"/>
            <wp:effectExtent l="0" t="0" r="635" b="1270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399665" cy="1987550"/>
                    </a:xfrm>
                    <a:prstGeom prst="rect">
                      <a:avLst/>
                    </a:prstGeom>
                    <a:noFill/>
                    <a:ln>
                      <a:noFill/>
                    </a:ln>
                  </pic:spPr>
                </pic:pic>
              </a:graphicData>
            </a:graphic>
          </wp:inline>
        </w:drawing>
      </w:r>
    </w:p>
    <w:p w14:paraId="446F6E09">
      <w:r>
        <w:rPr>
          <w:rFonts w:hint="eastAsia"/>
        </w:rPr>
        <w:t>最后提示安装完成。</w:t>
      </w:r>
    </w:p>
    <w:p w14:paraId="7EF2930A">
      <w:r>
        <w:rPr>
          <w:rFonts w:hint="eastAsia"/>
        </w:rPr>
        <w:drawing>
          <wp:inline distT="0" distB="0" distL="0" distR="0">
            <wp:extent cx="2431415" cy="2013585"/>
            <wp:effectExtent l="0" t="0" r="6985" b="571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431415" cy="2013585"/>
                    </a:xfrm>
                    <a:prstGeom prst="rect">
                      <a:avLst/>
                    </a:prstGeom>
                    <a:noFill/>
                    <a:ln>
                      <a:noFill/>
                    </a:ln>
                  </pic:spPr>
                </pic:pic>
              </a:graphicData>
            </a:graphic>
          </wp:inline>
        </w:drawing>
      </w:r>
    </w:p>
    <w:p w14:paraId="12B44A7C">
      <w:r>
        <w:rPr>
          <w:rFonts w:hint="eastAsia"/>
        </w:rPr>
        <w:t>点击关闭，则完成安装。</w:t>
      </w:r>
    </w:p>
    <w:p w14:paraId="0377A36F">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 xml:space="preserve">9.6运行软件 </w:t>
      </w:r>
    </w:p>
    <w:p w14:paraId="42BD6F33">
      <w:r>
        <w:rPr>
          <w:rFonts w:hint="eastAsia"/>
        </w:rPr>
        <w:t>在完成上述过程后。点击桌面图标即可运行软件。</w:t>
      </w:r>
    </w:p>
    <w:p w14:paraId="3235A5FC">
      <w:r>
        <w:rPr>
          <w:rFonts w:hint="eastAsia"/>
        </w:rPr>
        <w:t>或者在开始</w:t>
      </w:r>
      <w:r>
        <w:t xml:space="preserve">-&gt; </w:t>
      </w:r>
      <w:r>
        <w:rPr>
          <w:rFonts w:hint="eastAsia"/>
        </w:rPr>
        <w:t>所有程序</w:t>
      </w:r>
      <w:r>
        <w:t>-&gt;</w:t>
      </w:r>
      <w:r>
        <w:rPr>
          <w:rFonts w:hint="eastAsia"/>
        </w:rPr>
        <w:t>特试特科技有限公司</w:t>
      </w:r>
      <w:r>
        <w:t>,</w:t>
      </w:r>
      <w:r>
        <w:rPr>
          <w:rFonts w:hint="eastAsia"/>
        </w:rPr>
        <w:t>选择对应的应用程序。</w:t>
      </w:r>
    </w:p>
    <w:p w14:paraId="031B557D">
      <w:r>
        <w:rPr>
          <w:rFonts w:hint="eastAsia"/>
        </w:rPr>
        <w:t>运行软件前，需打开智能电源装置电源开关，需要功率电源的设备，需接入外接电源，并打开外接电源总开关及功率电源开关，打开需操作仪器电源，并开启无线网络、无线</w:t>
      </w:r>
      <w:r>
        <w:t>3G</w:t>
      </w:r>
      <w:r>
        <w:rPr>
          <w:rFonts w:hint="eastAsia"/>
        </w:rPr>
        <w:t>、互联网络电源开关，开启车载电脑，使仪器能正常联机。</w:t>
      </w:r>
    </w:p>
    <w:p w14:paraId="3E1817BB">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9.7引导界面</w:t>
      </w:r>
    </w:p>
    <w:p w14:paraId="30DAC055">
      <w:r>
        <w:rPr>
          <w:rFonts w:hint="eastAsia"/>
        </w:rPr>
        <w:t>双击桌面软件</w:t>
      </w:r>
      <w:r>
        <w:t>“</w:t>
      </w:r>
      <w:r>
        <w:rPr>
          <w:rFonts w:hint="eastAsia"/>
        </w:rPr>
        <w:t>电力试验车集控设备操作软件</w:t>
      </w:r>
      <w:r>
        <w:t>”</w:t>
      </w:r>
      <w:r>
        <w:rPr>
          <w:rFonts w:hint="eastAsia"/>
        </w:rPr>
        <w:t>，进入引导界面：</w:t>
      </w:r>
    </w:p>
    <w:p w14:paraId="1AE167F0">
      <w:r>
        <w:rPr>
          <w:rFonts w:hint="eastAsia"/>
        </w:rPr>
        <w:drawing>
          <wp:inline distT="0" distB="0" distL="0" distR="0">
            <wp:extent cx="4919980" cy="2941955"/>
            <wp:effectExtent l="0" t="0" r="13970" b="1079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4919980" cy="2941955"/>
                    </a:xfrm>
                    <a:prstGeom prst="rect">
                      <a:avLst/>
                    </a:prstGeom>
                    <a:noFill/>
                    <a:ln>
                      <a:noFill/>
                    </a:ln>
                  </pic:spPr>
                </pic:pic>
              </a:graphicData>
            </a:graphic>
          </wp:inline>
        </w:drawing>
      </w:r>
    </w:p>
    <w:p w14:paraId="3A7F0D8F">
      <w:r>
        <w:rPr>
          <w:rFonts w:hint="eastAsia"/>
        </w:rPr>
        <w:t>界面左侧为电力试验车集控设备软件列表，需运行某软件时，点击左侧列表中项目，此时右侧界面切换至</w:t>
      </w:r>
      <w:r>
        <w:t>“</w:t>
      </w:r>
      <w:r>
        <w:rPr>
          <w:rFonts w:hint="eastAsia"/>
        </w:rPr>
        <w:t>联机测试</w:t>
      </w:r>
      <w:r>
        <w:t>”</w:t>
      </w:r>
      <w:r>
        <w:rPr>
          <w:rFonts w:hint="eastAsia"/>
        </w:rPr>
        <w:t>项目，界面显示</w:t>
      </w:r>
      <w:r>
        <w:t>“</w:t>
      </w:r>
      <w:r>
        <w:rPr>
          <w:rFonts w:hint="eastAsia"/>
        </w:rPr>
        <w:t>运行测试软件</w:t>
      </w:r>
      <w:r>
        <w:t>”</w:t>
      </w:r>
      <w:r>
        <w:rPr>
          <w:rFonts w:hint="eastAsia"/>
        </w:rPr>
        <w:t>图标，点击该图标，运行软软件操作件。</w:t>
      </w:r>
    </w:p>
    <w:p w14:paraId="7BC8F912">
      <w:r>
        <w:rPr>
          <w:rFonts w:hint="eastAsia"/>
        </w:rPr>
        <w:drawing>
          <wp:inline distT="0" distB="0" distL="0" distR="0">
            <wp:extent cx="4919980" cy="2941955"/>
            <wp:effectExtent l="0" t="0" r="13970" b="1079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4919980" cy="2941955"/>
                    </a:xfrm>
                    <a:prstGeom prst="rect">
                      <a:avLst/>
                    </a:prstGeom>
                    <a:noFill/>
                    <a:ln>
                      <a:noFill/>
                    </a:ln>
                  </pic:spPr>
                </pic:pic>
              </a:graphicData>
            </a:graphic>
          </wp:inline>
        </w:drawing>
      </w:r>
    </w:p>
    <w:p w14:paraId="6A8E7A2B">
      <w:r>
        <w:rPr>
          <w:rFonts w:hint="eastAsia"/>
        </w:rPr>
        <w:t>界面右侧为软件操作提示界面，提示内容有联机测试、安全提示、布局说明、测试准备、快速使用等项目，点击该项目显示相应内容。</w:t>
      </w:r>
      <w:r>
        <w:t xml:space="preserve"> </w:t>
      </w:r>
    </w:p>
    <w:p w14:paraId="2D94B108">
      <w:r>
        <w:rPr>
          <w:rFonts w:hint="eastAsia"/>
        </w:rPr>
        <w:t>软件操作</w:t>
      </w:r>
    </w:p>
    <w:p w14:paraId="238A314A">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w:t>
      </w:r>
      <w:r>
        <w:rPr>
          <w:rFonts w:hint="eastAsia" w:ascii="方正兰亭中黑_GBK" w:hAnsi="方正兰亭中黑_GBK" w:eastAsia="方正兰亭中黑_GBK" w:cs="方正兰亭中黑_GBK"/>
          <w:b/>
          <w:bCs/>
          <w:color w:val="C00000"/>
          <w:sz w:val="24"/>
          <w:szCs w:val="24"/>
          <w:lang w:val="en-US" w:eastAsia="zh-CN"/>
        </w:rPr>
        <w:t>8</w:t>
      </w:r>
      <w:r>
        <w:rPr>
          <w:rFonts w:hint="eastAsia" w:ascii="方正兰亭中黑_GBK" w:hAnsi="方正兰亭中黑_GBK" w:eastAsia="方正兰亭中黑_GBK" w:cs="方正兰亭中黑_GBK"/>
          <w:b/>
          <w:bCs/>
          <w:color w:val="C00000"/>
          <w:sz w:val="24"/>
          <w:szCs w:val="24"/>
        </w:rPr>
        <w:t>功能介绍</w:t>
      </w:r>
    </w:p>
    <w:p w14:paraId="55099B81">
      <w:r>
        <w:rPr>
          <w:rFonts w:hint="eastAsia"/>
        </w:rPr>
        <w:t>（</w:t>
      </w:r>
      <w:r>
        <w:rPr>
          <w:rFonts w:hint="eastAsia"/>
          <w:lang w:val="en-US" w:eastAsia="zh-CN"/>
        </w:rPr>
        <w:t>1</w:t>
      </w:r>
      <w:r>
        <w:rPr>
          <w:rFonts w:hint="eastAsia"/>
        </w:rPr>
        <w:t>）虚拟屏幕</w:t>
      </w:r>
    </w:p>
    <w:p w14:paraId="15C55B4E">
      <w:r>
        <w:rPr>
          <w:rFonts w:hint="eastAsia"/>
        </w:rPr>
        <w:t>在软件左上方有一个虚拟屏幕可随时查看仪器真实显示。在虚拟屏幕下方，在四个功能按键，该功能按键操作与实际仪器操作相同，可通过控制该按键操作仪器正常测试。</w:t>
      </w:r>
    </w:p>
    <w:p w14:paraId="1BFBF661">
      <w:r>
        <w:rPr>
          <w:rFonts w:hint="eastAsia"/>
        </w:rPr>
        <w:drawing>
          <wp:inline distT="0" distB="0" distL="0" distR="0">
            <wp:extent cx="4174490" cy="3140710"/>
            <wp:effectExtent l="0" t="0" r="16510" b="254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174490" cy="3140710"/>
                    </a:xfrm>
                    <a:prstGeom prst="rect">
                      <a:avLst/>
                    </a:prstGeom>
                    <a:noFill/>
                    <a:ln>
                      <a:noFill/>
                    </a:ln>
                  </pic:spPr>
                </pic:pic>
              </a:graphicData>
            </a:graphic>
          </wp:inline>
        </w:drawing>
      </w:r>
    </w:p>
    <w:p w14:paraId="09BC4F47">
      <w:r>
        <w:rPr>
          <w:rFonts w:hint="eastAsia"/>
        </w:rPr>
        <w:t>（</w:t>
      </w:r>
      <w:r>
        <w:rPr>
          <w:rFonts w:hint="eastAsia"/>
          <w:lang w:val="en-US" w:eastAsia="zh-CN"/>
        </w:rPr>
        <w:t>2</w:t>
      </w:r>
      <w:r>
        <w:rPr>
          <w:rFonts w:hint="eastAsia"/>
        </w:rPr>
        <w:t>）远程网络联接控制</w:t>
      </w:r>
    </w:p>
    <w:p w14:paraId="7D8F2523">
      <w:r>
        <w:rPr>
          <w:rFonts w:hint="eastAsia"/>
        </w:rPr>
        <w:t>在保证仪器连接局域网并且通畅的情况下能远程控制仪器</w:t>
      </w:r>
      <w:r>
        <w:t xml:space="preserve">, </w:t>
      </w:r>
      <w:r>
        <w:rPr>
          <w:rFonts w:hint="eastAsia"/>
        </w:rPr>
        <w:t>做相关试验。正确设置好设备</w:t>
      </w:r>
      <w:r>
        <w:t>IP</w:t>
      </w:r>
      <w:r>
        <w:rPr>
          <w:rFonts w:hint="eastAsia"/>
        </w:rPr>
        <w:t>、端口及地址后，点击联机，提示连接成功，即可操作。软件初始设置时已正确设置，使用时无需设置。</w:t>
      </w:r>
    </w:p>
    <w:p w14:paraId="2E0D07E8">
      <w:r>
        <w:rPr>
          <w:rFonts w:hint="eastAsia"/>
        </w:rPr>
        <w:drawing>
          <wp:inline distT="0" distB="0" distL="0" distR="0">
            <wp:extent cx="4164330" cy="1371600"/>
            <wp:effectExtent l="0" t="0" r="762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164330" cy="1371600"/>
                    </a:xfrm>
                    <a:prstGeom prst="rect">
                      <a:avLst/>
                    </a:prstGeom>
                    <a:noFill/>
                    <a:ln>
                      <a:noFill/>
                    </a:ln>
                  </pic:spPr>
                </pic:pic>
              </a:graphicData>
            </a:graphic>
          </wp:inline>
        </w:drawing>
      </w:r>
    </w:p>
    <w:p w14:paraId="18D23EEA">
      <w:r>
        <w:rPr>
          <w:rFonts w:hint="eastAsia"/>
        </w:rPr>
        <w:t>（</w:t>
      </w:r>
      <w:r>
        <w:rPr>
          <w:rFonts w:hint="eastAsia"/>
          <w:lang w:val="en-US" w:eastAsia="zh-CN"/>
        </w:rPr>
        <w:t>3</w:t>
      </w:r>
      <w:r>
        <w:rPr>
          <w:rFonts w:hint="eastAsia"/>
        </w:rPr>
        <w:t>）历史数据保存区</w:t>
      </w:r>
    </w:p>
    <w:p w14:paraId="31BFFE2E">
      <w:r>
        <w:rPr>
          <w:rFonts w:hint="eastAsia"/>
        </w:rPr>
        <w:t>每次做完试验可以选择是否保存数据，保存的数据均将出现在此区域，方便日后对历史数据进行管理。</w:t>
      </w:r>
      <w:r>
        <w:t xml:space="preserve"> </w:t>
      </w:r>
      <w:r>
        <w:rPr>
          <w:rFonts w:hint="eastAsia"/>
        </w:rPr>
        <w:t>在输入框中输入搜索条件即可检索匹配数据。</w:t>
      </w:r>
    </w:p>
    <w:p w14:paraId="182CD8B8">
      <w:r>
        <w:rPr>
          <w:rFonts w:hint="eastAsia"/>
        </w:rPr>
        <w:t>点击</w:t>
      </w:r>
      <w:r>
        <w:t>“</w:t>
      </w:r>
      <w:r>
        <w:rPr>
          <w:rFonts w:hint="eastAsia"/>
        </w:rPr>
        <w:t>下载仪器数据</w:t>
      </w:r>
      <w:r>
        <w:t>”</w:t>
      </w:r>
      <w:r>
        <w:rPr>
          <w:rFonts w:hint="eastAsia"/>
        </w:rPr>
        <w:t>，软件将把仪器内所存数据均导入进软件，并在该区域显示。</w:t>
      </w:r>
    </w:p>
    <w:p w14:paraId="5442D3C8">
      <w:r>
        <w:rPr>
          <w:rFonts w:hint="eastAsia"/>
        </w:rPr>
        <w:drawing>
          <wp:inline distT="0" distB="0" distL="0" distR="0">
            <wp:extent cx="3955415" cy="3039110"/>
            <wp:effectExtent l="0" t="0" r="6985" b="889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3955415" cy="3039110"/>
                    </a:xfrm>
                    <a:prstGeom prst="rect">
                      <a:avLst/>
                    </a:prstGeom>
                    <a:noFill/>
                    <a:ln>
                      <a:noFill/>
                    </a:ln>
                  </pic:spPr>
                </pic:pic>
              </a:graphicData>
            </a:graphic>
          </wp:inline>
        </w:drawing>
      </w:r>
    </w:p>
    <w:p w14:paraId="5C58AF2B">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9.</w:t>
      </w:r>
      <w:r>
        <w:rPr>
          <w:rFonts w:hint="eastAsia" w:ascii="方正兰亭中黑_GBK" w:hAnsi="方正兰亭中黑_GBK" w:eastAsia="方正兰亭中黑_GBK" w:cs="方正兰亭中黑_GBK"/>
          <w:b/>
          <w:bCs/>
          <w:color w:val="C00000"/>
          <w:sz w:val="24"/>
          <w:szCs w:val="24"/>
          <w:lang w:val="en-US" w:eastAsia="zh-CN"/>
        </w:rPr>
        <w:t>9</w:t>
      </w:r>
      <w:r>
        <w:rPr>
          <w:rFonts w:hint="eastAsia" w:ascii="方正兰亭中黑_GBK" w:hAnsi="方正兰亭中黑_GBK" w:eastAsia="方正兰亭中黑_GBK" w:cs="方正兰亭中黑_GBK"/>
          <w:b/>
          <w:bCs/>
          <w:color w:val="C00000"/>
          <w:sz w:val="24"/>
          <w:szCs w:val="24"/>
        </w:rPr>
        <w:t>软件设置</w:t>
      </w:r>
    </w:p>
    <w:p w14:paraId="1EA23979">
      <w:r>
        <w:rPr>
          <w:rFonts w:hint="eastAsia"/>
        </w:rPr>
        <w:t>点击软件菜单栏上的</w:t>
      </w:r>
      <w:r>
        <w:t>“</w:t>
      </w:r>
      <w:r>
        <w:rPr>
          <w:rFonts w:hint="eastAsia"/>
        </w:rPr>
        <w:t>设置</w:t>
      </w:r>
      <w:r>
        <w:t>”</w:t>
      </w:r>
      <w:r>
        <w:rPr>
          <w:rFonts w:hint="eastAsia"/>
        </w:rPr>
        <w:t>菜单，弹出下拉菜单，用户可根据实际情况选择</w:t>
      </w:r>
      <w:r>
        <w:t>“</w:t>
      </w:r>
      <w:r>
        <w:rPr>
          <w:rFonts w:hint="eastAsia"/>
        </w:rPr>
        <w:t>有线局域网连接</w:t>
      </w:r>
      <w:r>
        <w:t>”</w:t>
      </w:r>
      <w:r>
        <w:rPr>
          <w:rFonts w:hint="eastAsia"/>
        </w:rPr>
        <w:t>、</w:t>
      </w:r>
      <w:r>
        <w:t>“</w:t>
      </w:r>
      <w:r>
        <w:rPr>
          <w:rFonts w:hint="eastAsia"/>
        </w:rPr>
        <w:t>无线网络连接</w:t>
      </w:r>
      <w:r>
        <w:t>”</w:t>
      </w:r>
      <w:r>
        <w:rPr>
          <w:rFonts w:hint="eastAsia"/>
        </w:rPr>
        <w:t>、</w:t>
      </w:r>
      <w:r>
        <w:t>“</w:t>
      </w:r>
      <w:r>
        <w:rPr>
          <w:rFonts w:hint="eastAsia"/>
        </w:rPr>
        <w:t>外网连接</w:t>
      </w:r>
      <w:r>
        <w:t>”</w:t>
      </w:r>
      <w:r>
        <w:rPr>
          <w:rFonts w:hint="eastAsia"/>
        </w:rPr>
        <w:t>等三种联接方式，还可校正仪器时钟。</w:t>
      </w:r>
    </w:p>
    <w:p w14:paraId="4561B07A">
      <w:pPr>
        <w:rPr>
          <w:rFonts w:hint="eastAsia" w:ascii="方正兰亭中黑_GBK" w:hAnsi="方正兰亭中黑_GBK" w:eastAsia="方正兰亭中黑_GBK" w:cs="方正兰亭中黑_GBK"/>
          <w:b/>
          <w:bCs/>
        </w:rPr>
      </w:pPr>
      <w:r>
        <w:rPr>
          <w:rFonts w:hint="eastAsia"/>
        </w:rPr>
        <w:drawing>
          <wp:inline distT="0" distB="0" distL="0" distR="0">
            <wp:extent cx="4174490" cy="3121025"/>
            <wp:effectExtent l="0" t="0" r="16510" b="317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4174490" cy="3121025"/>
                    </a:xfrm>
                    <a:prstGeom prst="rect">
                      <a:avLst/>
                    </a:prstGeom>
                    <a:noFill/>
                    <a:ln>
                      <a:noFill/>
                    </a:ln>
                  </pic:spPr>
                </pic:pic>
              </a:graphicData>
            </a:graphic>
          </wp:inline>
        </w:drawing>
      </w:r>
    </w:p>
    <w:p w14:paraId="7444DDAC">
      <w:pPr>
        <w:rPr>
          <w:color w:val="C00000"/>
          <w:sz w:val="24"/>
          <w:szCs w:val="24"/>
        </w:rPr>
      </w:pPr>
      <w:r>
        <w:rPr>
          <w:rFonts w:hint="eastAsia" w:ascii="方正兰亭中黑_GBK" w:hAnsi="方正兰亭中黑_GBK" w:eastAsia="方正兰亭中黑_GBK" w:cs="方正兰亭中黑_GBK"/>
          <w:b/>
          <w:bCs/>
          <w:color w:val="C00000"/>
          <w:sz w:val="24"/>
          <w:szCs w:val="24"/>
        </w:rPr>
        <w:t>9.</w:t>
      </w:r>
      <w:r>
        <w:rPr>
          <w:rFonts w:hint="eastAsia" w:ascii="方正兰亭中黑_GBK" w:hAnsi="方正兰亭中黑_GBK" w:eastAsia="方正兰亭中黑_GBK" w:cs="方正兰亭中黑_GBK"/>
          <w:b/>
          <w:bCs/>
          <w:color w:val="C00000"/>
          <w:sz w:val="24"/>
          <w:szCs w:val="24"/>
          <w:lang w:val="en-US" w:eastAsia="zh-CN"/>
        </w:rPr>
        <w:t>10</w:t>
      </w:r>
      <w:r>
        <w:rPr>
          <w:rFonts w:hint="eastAsia" w:ascii="方正兰亭中黑_GBK" w:hAnsi="方正兰亭中黑_GBK" w:eastAsia="方正兰亭中黑_GBK" w:cs="方正兰亭中黑_GBK"/>
          <w:b/>
          <w:bCs/>
          <w:color w:val="C00000"/>
          <w:sz w:val="24"/>
          <w:szCs w:val="24"/>
        </w:rPr>
        <w:t>状态栏</w:t>
      </w:r>
    </w:p>
    <w:p w14:paraId="709EA386">
      <w:r>
        <w:rPr>
          <w:rFonts w:hint="eastAsia"/>
        </w:rPr>
        <w:t>此部分可显示</w:t>
      </w:r>
      <w:r>
        <w:t>IP</w:t>
      </w:r>
      <w:r>
        <w:rPr>
          <w:rFonts w:hint="eastAsia"/>
        </w:rPr>
        <w:t>，端口，状态。最右下角点击则连接到本公司网站，我们将为您提高更好的服务，如下图：</w:t>
      </w:r>
    </w:p>
    <w:p w14:paraId="7C86D138">
      <w:pPr>
        <w:rPr>
          <w:color w:val="C00000"/>
          <w:sz w:val="24"/>
          <w:szCs w:val="24"/>
        </w:rPr>
      </w:pPr>
      <w:r>
        <w:rPr>
          <w:rFonts w:hint="eastAsia" w:ascii="方正兰亭中黑_GBK" w:hAnsi="方正兰亭中黑_GBK" w:eastAsia="方正兰亭中黑_GBK" w:cs="方正兰亭中黑_GBK"/>
          <w:b/>
          <w:bCs/>
          <w:color w:val="C00000"/>
          <w:sz w:val="24"/>
          <w:szCs w:val="24"/>
        </w:rPr>
        <w:t>9.1</w:t>
      </w:r>
      <w:r>
        <w:rPr>
          <w:rFonts w:hint="eastAsia" w:ascii="方正兰亭中黑_GBK" w:hAnsi="方正兰亭中黑_GBK" w:eastAsia="方正兰亭中黑_GBK" w:cs="方正兰亭中黑_GBK"/>
          <w:b/>
          <w:bCs/>
          <w:color w:val="C00000"/>
          <w:sz w:val="24"/>
          <w:szCs w:val="24"/>
          <w:lang w:val="en-US" w:eastAsia="zh-CN"/>
        </w:rPr>
        <w:t>1</w:t>
      </w:r>
      <w:r>
        <w:rPr>
          <w:rFonts w:hint="eastAsia" w:ascii="方正兰亭中黑_GBK" w:hAnsi="方正兰亭中黑_GBK" w:eastAsia="方正兰亭中黑_GBK" w:cs="方正兰亭中黑_GBK"/>
          <w:b/>
          <w:bCs/>
          <w:color w:val="C00000"/>
          <w:sz w:val="24"/>
          <w:szCs w:val="24"/>
        </w:rPr>
        <w:t xml:space="preserve"> </w:t>
      </w:r>
      <w:r>
        <w:rPr>
          <w:rFonts w:hint="eastAsia" w:ascii="方正兰亭中黑_GBK" w:hAnsi="方正兰亭中黑_GBK" w:eastAsia="方正兰亭中黑_GBK" w:cs="方正兰亭中黑_GBK"/>
          <w:b/>
          <w:bCs/>
          <w:color w:val="C00000"/>
          <w:sz w:val="24"/>
          <w:szCs w:val="24"/>
          <w:lang w:val="en-US" w:eastAsia="zh-CN"/>
        </w:rPr>
        <w:t>YG1058/HYG-20A</w:t>
      </w:r>
      <w:r>
        <w:rPr>
          <w:rFonts w:hint="eastAsia" w:ascii="方正兰亭中黑_GBK" w:hAnsi="方正兰亭中黑_GBK" w:eastAsia="方正兰亭中黑_GBK" w:cs="方正兰亭中黑_GBK"/>
          <w:b/>
          <w:bCs/>
          <w:color w:val="C00000"/>
          <w:sz w:val="24"/>
          <w:szCs w:val="24"/>
        </w:rPr>
        <w:t>直流电阻测试仪软件操作</w:t>
      </w:r>
    </w:p>
    <w:p w14:paraId="3C2D07FF">
      <w:r>
        <w:rPr>
          <w:rFonts w:hint="eastAsia"/>
        </w:rPr>
        <w:drawing>
          <wp:inline distT="0" distB="0" distL="0" distR="0">
            <wp:extent cx="4184015" cy="3143250"/>
            <wp:effectExtent l="0" t="0" r="6985"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4184015" cy="3143250"/>
                    </a:xfrm>
                    <a:prstGeom prst="rect">
                      <a:avLst/>
                    </a:prstGeom>
                    <a:noFill/>
                    <a:ln>
                      <a:noFill/>
                    </a:ln>
                  </pic:spPr>
                </pic:pic>
              </a:graphicData>
            </a:graphic>
          </wp:inline>
        </w:drawing>
      </w:r>
    </w:p>
    <w:p w14:paraId="2D374B57">
      <w:r>
        <w:rPr>
          <w:rFonts w:hint="eastAsia"/>
        </w:rPr>
        <w:t>运行</w:t>
      </w:r>
      <w:r>
        <w:t>“</w:t>
      </w:r>
      <w:r>
        <w:rPr>
          <w:rFonts w:hint="eastAsia"/>
        </w:rPr>
        <w:t>直流电阻测试仪</w:t>
      </w:r>
      <w:r>
        <w:t>”</w:t>
      </w:r>
      <w:r>
        <w:rPr>
          <w:rFonts w:hint="eastAsia"/>
        </w:rPr>
        <w:t>软件，显示测试界面：</w:t>
      </w:r>
      <w:r>
        <w:t xml:space="preserve"> </w:t>
      </w:r>
    </w:p>
    <w:p w14:paraId="6AB272A1">
      <w:r>
        <w:rPr>
          <w:rFonts w:hint="eastAsia"/>
        </w:rPr>
        <w:t>设置好设备</w:t>
      </w:r>
      <w:r>
        <w:t xml:space="preserve">IP </w:t>
      </w:r>
      <w:r>
        <w:rPr>
          <w:rFonts w:hint="eastAsia"/>
        </w:rPr>
        <w:t>、接收</w:t>
      </w:r>
      <w:r>
        <w:t>ID</w:t>
      </w:r>
      <w:r>
        <w:rPr>
          <w:rFonts w:hint="eastAsia"/>
        </w:rPr>
        <w:t>及端口后，点击</w:t>
      </w:r>
      <w:r>
        <w:t>“</w:t>
      </w:r>
      <w:r>
        <w:rPr>
          <w:rFonts w:hint="eastAsia"/>
        </w:rPr>
        <w:t>联机</w:t>
      </w:r>
      <w:r>
        <w:t>”</w:t>
      </w:r>
      <w:r>
        <w:rPr>
          <w:rFonts w:hint="eastAsia"/>
        </w:rPr>
        <w:t>按钮，提示连接成功后，即可操作软件。</w:t>
      </w:r>
    </w:p>
    <w:p w14:paraId="65FB6F35">
      <w:r>
        <w:rPr>
          <w:rFonts w:hint="eastAsia"/>
        </w:rPr>
        <w:drawing>
          <wp:inline distT="0" distB="0" distL="0" distR="0">
            <wp:extent cx="3691255" cy="2747010"/>
            <wp:effectExtent l="0" t="0" r="4445" b="1524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691255" cy="2747010"/>
                    </a:xfrm>
                    <a:prstGeom prst="rect">
                      <a:avLst/>
                    </a:prstGeom>
                    <a:noFill/>
                    <a:ln>
                      <a:noFill/>
                    </a:ln>
                  </pic:spPr>
                </pic:pic>
              </a:graphicData>
            </a:graphic>
          </wp:inline>
        </w:drawing>
      </w:r>
    </w:p>
    <w:p w14:paraId="46AE5B98">
      <w:r>
        <w:rPr>
          <w:rFonts w:hint="eastAsia"/>
        </w:rPr>
        <w:drawing>
          <wp:inline distT="0" distB="0" distL="0" distR="0">
            <wp:extent cx="3698875" cy="2765425"/>
            <wp:effectExtent l="0" t="0" r="15875" b="1587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698875" cy="2765425"/>
                    </a:xfrm>
                    <a:prstGeom prst="rect">
                      <a:avLst/>
                    </a:prstGeom>
                    <a:noFill/>
                    <a:ln>
                      <a:noFill/>
                    </a:ln>
                  </pic:spPr>
                </pic:pic>
              </a:graphicData>
            </a:graphic>
          </wp:inline>
        </w:drawing>
      </w:r>
    </w:p>
    <w:p w14:paraId="50961947">
      <w:r>
        <w:t>根据变压器绕阻阻值的大小，在“参数设置”区域设置所需“测试电阻量程”，点击“开始测试”图标，仪器开始测试，并显示测试界面：</w:t>
      </w:r>
    </w:p>
    <w:p w14:paraId="38A3EC6C">
      <w:r>
        <w:drawing>
          <wp:inline distT="0" distB="0" distL="0" distR="0">
            <wp:extent cx="3888740" cy="2925445"/>
            <wp:effectExtent l="0" t="0" r="16510" b="825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888740" cy="2925445"/>
                    </a:xfrm>
                    <a:prstGeom prst="rect">
                      <a:avLst/>
                    </a:prstGeom>
                    <a:noFill/>
                    <a:ln>
                      <a:noFill/>
                    </a:ln>
                  </pic:spPr>
                </pic:pic>
              </a:graphicData>
            </a:graphic>
          </wp:inline>
        </w:drawing>
      </w:r>
    </w:p>
    <w:p w14:paraId="7AE38157">
      <w:r>
        <w:t xml:space="preserve">在测试界面，测试数据会根据实际测试情况实时显示。点击“中止测试”，中止测试并返回开机界面。点击“完成测试”，完成测试，并显示测试结果，显示如下图： </w:t>
      </w:r>
    </w:p>
    <w:p w14:paraId="6D67CEBF">
      <w:r>
        <w:drawing>
          <wp:inline distT="0" distB="0" distL="0" distR="0">
            <wp:extent cx="4194175" cy="3150870"/>
            <wp:effectExtent l="0" t="0" r="15875" b="1143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194175" cy="3150870"/>
                    </a:xfrm>
                    <a:prstGeom prst="rect">
                      <a:avLst/>
                    </a:prstGeom>
                    <a:noFill/>
                    <a:ln>
                      <a:noFill/>
                    </a:ln>
                  </pic:spPr>
                </pic:pic>
              </a:graphicData>
            </a:graphic>
          </wp:inline>
        </w:drawing>
      </w:r>
    </w:p>
    <w:p w14:paraId="3FA52DF8">
      <w:r>
        <w:rPr>
          <w:rFonts w:hint="eastAsia" w:ascii="宋体" w:hAnsi="宋体" w:eastAsia="宋体" w:cs="宋体"/>
          <w:sz w:val="21"/>
          <w:szCs w:val="21"/>
        </w:rPr>
        <w:t>测试编号后，即可保存数据，保存的数据将出现在 “历史数据保存区 ”。点击 “打印 ”即可由仪器打印测试数据。</w:t>
      </w:r>
    </w:p>
    <w:p w14:paraId="78CC9F2A">
      <w:pPr>
        <w:jc w:val="both"/>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9.1</w:t>
      </w:r>
      <w:r>
        <w:rPr>
          <w:rFonts w:hint="eastAsia" w:ascii="方正兰亭中黑_GBK" w:hAnsi="方正兰亭中黑_GBK" w:eastAsia="方正兰亭中黑_GBK" w:cs="方正兰亭中黑_GBK"/>
          <w:color w:val="C00000"/>
          <w:sz w:val="24"/>
          <w:szCs w:val="24"/>
          <w:lang w:val="en-US" w:eastAsia="zh-CN"/>
        </w:rPr>
        <w:t xml:space="preserve">2 </w:t>
      </w:r>
      <w:r>
        <w:rPr>
          <w:rFonts w:hint="eastAsia" w:ascii="方正兰亭中黑_GBK" w:hAnsi="方正兰亭中黑_GBK" w:eastAsia="方正兰亭中黑_GBK" w:cs="方正兰亭中黑_GBK"/>
          <w:color w:val="C00000"/>
          <w:sz w:val="24"/>
          <w:szCs w:val="24"/>
        </w:rPr>
        <w:t xml:space="preserve"> </w:t>
      </w:r>
      <w:r>
        <w:rPr>
          <w:rFonts w:hint="eastAsia" w:ascii="方正兰亭中黑_GBK" w:hAnsi="方正兰亭中黑_GBK" w:eastAsia="方正兰亭中黑_GBK" w:cs="方正兰亭中黑_GBK"/>
          <w:color w:val="C00000"/>
          <w:sz w:val="24"/>
          <w:szCs w:val="24"/>
          <w:lang w:val="en-US" w:eastAsia="zh-CN"/>
        </w:rPr>
        <w:t>YG1058/HYG-6000</w:t>
      </w:r>
      <w:r>
        <w:rPr>
          <w:rFonts w:hint="eastAsia" w:ascii="方正兰亭中黑_GBK" w:hAnsi="方正兰亭中黑_GBK" w:eastAsia="方正兰亭中黑_GBK" w:cs="方正兰亭中黑_GBK"/>
          <w:color w:val="C00000"/>
          <w:sz w:val="24"/>
          <w:szCs w:val="24"/>
        </w:rPr>
        <w:t xml:space="preserve">变比组别测试仪软件操作 </w:t>
      </w:r>
    </w:p>
    <w:p w14:paraId="004B7949">
      <w:pPr>
        <w:jc w:val="both"/>
        <w:rPr>
          <w:rFonts w:hint="eastAsia" w:ascii="宋体" w:hAnsi="宋体" w:eastAsia="宋体" w:cs="宋体"/>
          <w:sz w:val="18"/>
          <w:szCs w:val="18"/>
        </w:rPr>
      </w:pPr>
      <w:r>
        <w:rPr>
          <w:rFonts w:hint="eastAsia" w:ascii="宋体" w:hAnsi="宋体" w:eastAsia="宋体" w:cs="宋体"/>
          <w:sz w:val="22"/>
          <w:szCs w:val="22"/>
        </w:rPr>
        <w:t>运行 “变比组别测试仪 ”软件，显示测试界面：</w:t>
      </w:r>
    </w:p>
    <w:p w14:paraId="4FAF551B">
      <w:pPr>
        <w:jc w:val="both"/>
      </w:pPr>
      <w:r>
        <w:drawing>
          <wp:inline distT="0" distB="0" distL="0" distR="0">
            <wp:extent cx="4194175" cy="3140710"/>
            <wp:effectExtent l="0" t="0" r="15875" b="254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4194175" cy="3140710"/>
                    </a:xfrm>
                    <a:prstGeom prst="rect">
                      <a:avLst/>
                    </a:prstGeom>
                    <a:noFill/>
                    <a:ln>
                      <a:noFill/>
                    </a:ln>
                  </pic:spPr>
                </pic:pic>
              </a:graphicData>
            </a:graphic>
          </wp:inline>
        </w:drawing>
      </w:r>
    </w:p>
    <w:p w14:paraId="3E670934">
      <w:r>
        <w:t>设置好设备IP 、接收ID及端口后，点击“联机”按钮，提示连接成功后，即可操作软件。</w:t>
      </w:r>
    </w:p>
    <w:p w14:paraId="07EF318E">
      <w:r>
        <w:drawing>
          <wp:inline distT="0" distB="0" distL="0" distR="0">
            <wp:extent cx="4174490" cy="3121025"/>
            <wp:effectExtent l="0" t="0" r="16510" b="317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174490" cy="3121025"/>
                    </a:xfrm>
                    <a:prstGeom prst="rect">
                      <a:avLst/>
                    </a:prstGeom>
                    <a:noFill/>
                    <a:ln>
                      <a:noFill/>
                    </a:ln>
                  </pic:spPr>
                </pic:pic>
              </a:graphicData>
            </a:graphic>
          </wp:inline>
        </w:drawing>
      </w:r>
    </w:p>
    <w:p w14:paraId="034C2953">
      <w:pPr>
        <w:numPr>
          <w:ilvl w:val="0"/>
          <w:numId w:val="16"/>
        </w:numPr>
        <w:rPr>
          <w:b/>
          <w:bCs/>
        </w:rPr>
      </w:pPr>
      <w:r>
        <w:rPr>
          <w:b/>
          <w:bCs/>
        </w:rPr>
        <w:t>单相测试</w:t>
      </w:r>
    </w:p>
    <w:p w14:paraId="1F6018B5">
      <w:pPr>
        <w:numPr>
          <w:ilvl w:val="0"/>
          <w:numId w:val="0"/>
        </w:numPr>
      </w:pPr>
      <w:r>
        <w:t>在参数设置区域设置试验模式为“单相测试”，设置额定</w:t>
      </w:r>
    </w:p>
    <w:p w14:paraId="4656D763">
      <w:r>
        <w:t>变比为实际变压器变比值。点击“开始测试”图标，仪器开始测试，进入测试界面：</w:t>
      </w:r>
    </w:p>
    <w:p w14:paraId="2A7007EB">
      <w:r>
        <w:drawing>
          <wp:inline distT="0" distB="0" distL="0" distR="0">
            <wp:extent cx="4174490" cy="3140710"/>
            <wp:effectExtent l="0" t="0" r="16510" b="254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4174490" cy="3140710"/>
                    </a:xfrm>
                    <a:prstGeom prst="rect">
                      <a:avLst/>
                    </a:prstGeom>
                    <a:noFill/>
                    <a:ln>
                      <a:noFill/>
                    </a:ln>
                  </pic:spPr>
                </pic:pic>
              </a:graphicData>
            </a:graphic>
          </wp:inline>
        </w:drawing>
      </w:r>
    </w:p>
    <w:p w14:paraId="45830BCA">
      <w:r>
        <w:t>在测试界面用户可根据实际情况选择中止测试或完成测试。</w:t>
      </w:r>
    </w:p>
    <w:p w14:paraId="65F003E1">
      <w:r>
        <w:t xml:space="preserve">点击“中止测试”图标，仪器中止测试并返回开机界面。 </w:t>
      </w:r>
    </w:p>
    <w:p w14:paraId="011FB6F0">
      <w:r>
        <w:t>点击“完成测试”图标，仪器完成测试并显示测试结果页面：</w:t>
      </w:r>
    </w:p>
    <w:p w14:paraId="37EA1CB9">
      <w:r>
        <w:drawing>
          <wp:inline distT="0" distB="0" distL="0" distR="0">
            <wp:extent cx="4025265" cy="3001645"/>
            <wp:effectExtent l="0" t="0" r="13335" b="825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4025265" cy="3001645"/>
                    </a:xfrm>
                    <a:prstGeom prst="rect">
                      <a:avLst/>
                    </a:prstGeom>
                    <a:noFill/>
                    <a:ln>
                      <a:noFill/>
                    </a:ln>
                  </pic:spPr>
                </pic:pic>
              </a:graphicData>
            </a:graphic>
          </wp:inline>
        </w:drawing>
      </w:r>
    </w:p>
    <w:p w14:paraId="275DE4DB">
      <w:pPr>
        <w:rPr>
          <w:b/>
          <w:bCs/>
        </w:rPr>
      </w:pPr>
      <w:r>
        <w:rPr>
          <w:b/>
          <w:bCs/>
        </w:rPr>
        <w:t>（</w:t>
      </w:r>
      <w:r>
        <w:rPr>
          <w:rFonts w:hint="eastAsia"/>
          <w:b/>
          <w:bCs/>
          <w:lang w:val="en-US" w:eastAsia="zh-CN"/>
        </w:rPr>
        <w:t>2</w:t>
      </w:r>
      <w:r>
        <w:rPr>
          <w:b/>
          <w:bCs/>
        </w:rPr>
        <w:t>）三相测试</w:t>
      </w:r>
    </w:p>
    <w:p w14:paraId="1B4C5033">
      <w:r>
        <w:t>在参数设置区域设置测试模式为“三相测试”，设置额定</w:t>
      </w:r>
    </w:p>
    <w:p w14:paraId="7EC262AC">
      <w:r>
        <w:t>变比为变压器实际变比值，点击“开始测试”图标，仪器开始</w:t>
      </w:r>
    </w:p>
    <w:p w14:paraId="62FC1C2D">
      <w:r>
        <w:t xml:space="preserve">测试，并进入测试页面： </w:t>
      </w:r>
    </w:p>
    <w:p w14:paraId="5FC03C85">
      <w:r>
        <w:t>在此界面，用户可查看测试数据，还可以选择保存测试数据或打印测试数据。</w:t>
      </w:r>
    </w:p>
    <w:p w14:paraId="05C56CFF">
      <w:r>
        <w:t>点击“保存到仪器”，输入测试人员及测试编号后，即可保存数据，保存的数据将出现在“历史数据保存区”。</w:t>
      </w:r>
    </w:p>
    <w:p w14:paraId="6CB3A562">
      <w:r>
        <w:t>点击“打印”即可由仪器打印测试数据。</w:t>
      </w:r>
    </w:p>
    <w:p w14:paraId="4DAF0128">
      <w:r>
        <w:drawing>
          <wp:inline distT="0" distB="0" distL="0" distR="0">
            <wp:extent cx="3965575" cy="3001645"/>
            <wp:effectExtent l="0" t="0" r="15875" b="825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965575" cy="3001645"/>
                    </a:xfrm>
                    <a:prstGeom prst="rect">
                      <a:avLst/>
                    </a:prstGeom>
                    <a:noFill/>
                    <a:ln>
                      <a:noFill/>
                    </a:ln>
                  </pic:spPr>
                </pic:pic>
              </a:graphicData>
            </a:graphic>
          </wp:inline>
        </w:drawing>
      </w:r>
    </w:p>
    <w:p w14:paraId="78E59779">
      <w:r>
        <w:t>点击“完成测试”图标，仪器结束测试，并显示测试结果，在测试结果页面，用户可查看测试数据，还可以选择保存测试数据或打印测试数据。</w:t>
      </w:r>
    </w:p>
    <w:p w14:paraId="318F32F2">
      <w:r>
        <w:t>点击“保存到仪器”，输入测试人员及测试编号后，即可保存数据，保存的数据将出现在“历史数据保存区”。</w:t>
      </w:r>
    </w:p>
    <w:p w14:paraId="6C8BC08B">
      <w:r>
        <w:t>点击“打印”即可由仪器打印测试数据。</w:t>
      </w:r>
    </w:p>
    <w:p w14:paraId="06A64598">
      <w:r>
        <w:drawing>
          <wp:inline distT="0" distB="0" distL="0" distR="0">
            <wp:extent cx="4174490" cy="3150870"/>
            <wp:effectExtent l="0" t="0" r="16510" b="1143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174490" cy="3150870"/>
                    </a:xfrm>
                    <a:prstGeom prst="rect">
                      <a:avLst/>
                    </a:prstGeom>
                    <a:noFill/>
                    <a:ln>
                      <a:noFill/>
                    </a:ln>
                  </pic:spPr>
                </pic:pic>
              </a:graphicData>
            </a:graphic>
          </wp:inline>
        </w:drawing>
      </w:r>
    </w:p>
    <w:p w14:paraId="09F7A0F7">
      <w:pPr>
        <w:rPr>
          <w:b/>
          <w:bCs/>
        </w:rPr>
      </w:pPr>
      <w:r>
        <w:rPr>
          <w:b/>
          <w:bCs/>
        </w:rPr>
        <w:t>（</w:t>
      </w:r>
      <w:r>
        <w:rPr>
          <w:rFonts w:hint="eastAsia"/>
          <w:b/>
          <w:bCs/>
          <w:lang w:val="en-US" w:eastAsia="zh-CN"/>
        </w:rPr>
        <w:t>3</w:t>
      </w:r>
      <w:r>
        <w:rPr>
          <w:b/>
          <w:bCs/>
        </w:rPr>
        <w:t>）分接测试</w:t>
      </w:r>
    </w:p>
    <w:p w14:paraId="34654B7B">
      <w:r>
        <w:t xml:space="preserve">在参数设置区域按照变压器实际参数设置好后，点击“开始测试”图标，仪器开始测试，并进入测试页面： </w:t>
      </w:r>
    </w:p>
    <w:p w14:paraId="066F37F7">
      <w:r>
        <w:drawing>
          <wp:inline distT="0" distB="0" distL="0" distR="0">
            <wp:extent cx="4174490" cy="3140710"/>
            <wp:effectExtent l="0" t="0" r="16510" b="254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4174490" cy="3140710"/>
                    </a:xfrm>
                    <a:prstGeom prst="rect">
                      <a:avLst/>
                    </a:prstGeom>
                    <a:noFill/>
                    <a:ln>
                      <a:noFill/>
                    </a:ln>
                  </pic:spPr>
                </pic:pic>
              </a:graphicData>
            </a:graphic>
          </wp:inline>
        </w:drawing>
      </w:r>
    </w:p>
    <w:p w14:paraId="79F07243">
      <w:r>
        <w:t>双击选择变压器所在档位，点击“开始测试”图标，仪器开始测试该档位，显示测试页面：</w:t>
      </w:r>
    </w:p>
    <w:p w14:paraId="5AE70916">
      <w:r>
        <w:drawing>
          <wp:inline distT="0" distB="0" distL="0" distR="0">
            <wp:extent cx="4194175" cy="3121025"/>
            <wp:effectExtent l="0" t="0" r="15875" b="317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4194175" cy="3121025"/>
                    </a:xfrm>
                    <a:prstGeom prst="rect">
                      <a:avLst/>
                    </a:prstGeom>
                    <a:noFill/>
                    <a:ln>
                      <a:noFill/>
                    </a:ln>
                  </pic:spPr>
                </pic:pic>
              </a:graphicData>
            </a:graphic>
          </wp:inline>
        </w:drawing>
      </w:r>
    </w:p>
    <w:p w14:paraId="12022F6C">
      <w:r>
        <w:rPr>
          <w:rFonts w:hint="eastAsia"/>
        </w:rPr>
        <w:t>在测试页面显示所测试档位组别及变比，点击</w:t>
      </w:r>
      <w:r>
        <w:t>“</w:t>
      </w:r>
      <w:r>
        <w:rPr>
          <w:rFonts w:hint="eastAsia"/>
        </w:rPr>
        <w:t>中止测试</w:t>
      </w:r>
      <w:r>
        <w:t>”</w:t>
      </w:r>
      <w:r>
        <w:rPr>
          <w:rFonts w:hint="eastAsia"/>
        </w:rPr>
        <w:t>图标，中止测试；点击</w:t>
      </w:r>
      <w:r>
        <w:t>“</w:t>
      </w:r>
      <w:r>
        <w:rPr>
          <w:rFonts w:hint="eastAsia"/>
        </w:rPr>
        <w:t>完成测试</w:t>
      </w:r>
      <w:r>
        <w:t>”</w:t>
      </w:r>
      <w:r>
        <w:rPr>
          <w:rFonts w:hint="eastAsia"/>
        </w:rPr>
        <w:t>图标，完成测试，并返回测试选择界面，此时测试选择界面该档位状态栏将打勾，表示该档位测试完毕。</w:t>
      </w:r>
    </w:p>
    <w:p w14:paraId="17239B77">
      <w:r>
        <w:rPr>
          <w:rFonts w:hint="eastAsia"/>
        </w:rPr>
        <w:t>依次测试完其它档位后，在测试选择界面，点击</w:t>
      </w:r>
      <w:r>
        <w:t>“</w:t>
      </w:r>
      <w:r>
        <w:rPr>
          <w:rFonts w:hint="eastAsia"/>
        </w:rPr>
        <w:t>完成测试</w:t>
      </w:r>
      <w:r>
        <w:t>”</w:t>
      </w:r>
      <w:r>
        <w:rPr>
          <w:rFonts w:hint="eastAsia"/>
        </w:rPr>
        <w:t>图标，仪器完成全部分接档位测试，出现测试结果页面。在测试结果页面，用户可查看测试数据，还可以选择保存测试数据或打印测试数据。</w:t>
      </w:r>
    </w:p>
    <w:p w14:paraId="742FDCF2">
      <w:r>
        <w:rPr>
          <w:rFonts w:hint="eastAsia"/>
        </w:rPr>
        <w:t>点击</w:t>
      </w:r>
      <w:r>
        <w:t>“</w:t>
      </w:r>
      <w:r>
        <w:rPr>
          <w:rFonts w:hint="eastAsia"/>
        </w:rPr>
        <w:t>保存</w:t>
      </w:r>
      <w:r>
        <w:t>”</w:t>
      </w:r>
      <w:r>
        <w:rPr>
          <w:rFonts w:hint="eastAsia"/>
        </w:rPr>
        <w:t>图标，输入测试人员及测试编号后，即可保存数据，保存的数据将出现在</w:t>
      </w:r>
      <w:r>
        <w:t>“</w:t>
      </w:r>
      <w:r>
        <w:rPr>
          <w:rFonts w:hint="eastAsia"/>
        </w:rPr>
        <w:t>历史数据保存区</w:t>
      </w:r>
      <w:r>
        <w:t>”</w:t>
      </w:r>
      <w:r>
        <w:rPr>
          <w:rFonts w:hint="eastAsia"/>
        </w:rPr>
        <w:t>。</w:t>
      </w:r>
    </w:p>
    <w:p w14:paraId="65550045">
      <w:r>
        <w:rPr>
          <w:rFonts w:hint="eastAsia"/>
        </w:rPr>
        <w:t>点击</w:t>
      </w:r>
      <w:r>
        <w:t>“</w:t>
      </w:r>
      <w:r>
        <w:rPr>
          <w:rFonts w:hint="eastAsia"/>
        </w:rPr>
        <w:t>打印</w:t>
      </w:r>
      <w:r>
        <w:t>”</w:t>
      </w:r>
      <w:r>
        <w:rPr>
          <w:rFonts w:hint="eastAsia"/>
        </w:rPr>
        <w:t>即可由仪器打印测试数据。</w:t>
      </w:r>
    </w:p>
    <w:p w14:paraId="5BC40CC3">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9.1</w:t>
      </w:r>
      <w:r>
        <w:rPr>
          <w:rFonts w:hint="eastAsia" w:ascii="方正兰亭中黑_GBK" w:hAnsi="方正兰亭中黑_GBK" w:eastAsia="方正兰亭中黑_GBK" w:cs="方正兰亭中黑_GBK"/>
          <w:color w:val="C00000"/>
          <w:sz w:val="24"/>
          <w:szCs w:val="24"/>
          <w:lang w:val="en-US" w:eastAsia="zh-CN"/>
        </w:rPr>
        <w:t>3</w:t>
      </w:r>
      <w:r>
        <w:rPr>
          <w:rFonts w:hint="eastAsia" w:ascii="方正兰亭中黑_GBK" w:hAnsi="方正兰亭中黑_GBK" w:eastAsia="方正兰亭中黑_GBK" w:cs="方正兰亭中黑_GBK"/>
          <w:color w:val="C00000"/>
          <w:sz w:val="24"/>
          <w:szCs w:val="24"/>
        </w:rPr>
        <w:t xml:space="preserve"> </w:t>
      </w:r>
      <w:r>
        <w:rPr>
          <w:rFonts w:hint="eastAsia" w:ascii="方正兰亭中黑_GBK" w:hAnsi="方正兰亭中黑_GBK" w:eastAsia="方正兰亭中黑_GBK" w:cs="方正兰亭中黑_GBK"/>
          <w:color w:val="C00000"/>
          <w:sz w:val="24"/>
          <w:szCs w:val="24"/>
          <w:lang w:val="en-US" w:eastAsia="zh-CN"/>
        </w:rPr>
        <w:t>YG1058/HYG-V</w:t>
      </w:r>
      <w:r>
        <w:rPr>
          <w:rFonts w:hint="eastAsia" w:ascii="方正兰亭中黑_GBK" w:hAnsi="方正兰亭中黑_GBK" w:eastAsia="方正兰亭中黑_GBK" w:cs="方正兰亭中黑_GBK"/>
          <w:color w:val="C00000"/>
          <w:sz w:val="24"/>
          <w:szCs w:val="24"/>
        </w:rPr>
        <w:t xml:space="preserve">氧化锌避雷器测试仪 </w:t>
      </w:r>
    </w:p>
    <w:p w14:paraId="6AC594AC">
      <w:r>
        <w:rPr>
          <w:rFonts w:hint="eastAsia"/>
        </w:rPr>
        <w:t>运行</w:t>
      </w:r>
      <w:r>
        <w:t>“</w:t>
      </w:r>
      <w:r>
        <w:rPr>
          <w:rFonts w:hint="eastAsia"/>
        </w:rPr>
        <w:t>氧化锌避雷器测试仪</w:t>
      </w:r>
      <w:r>
        <w:t>”</w:t>
      </w:r>
      <w:r>
        <w:rPr>
          <w:rFonts w:hint="eastAsia"/>
        </w:rPr>
        <w:t>软件，显示测试界面：</w:t>
      </w:r>
    </w:p>
    <w:p w14:paraId="3903F631">
      <w:r>
        <w:rPr>
          <w:rFonts w:hint="eastAsia"/>
        </w:rPr>
        <w:t>设置好设备</w:t>
      </w:r>
      <w:r>
        <w:t xml:space="preserve">IP </w:t>
      </w:r>
      <w:r>
        <w:rPr>
          <w:rFonts w:hint="eastAsia"/>
        </w:rPr>
        <w:t>、接收</w:t>
      </w:r>
      <w:r>
        <w:t>ID</w:t>
      </w:r>
      <w:r>
        <w:rPr>
          <w:rFonts w:hint="eastAsia"/>
        </w:rPr>
        <w:t>及端口后，点击</w:t>
      </w:r>
      <w:r>
        <w:t>“</w:t>
      </w:r>
      <w:r>
        <w:rPr>
          <w:rFonts w:hint="eastAsia"/>
        </w:rPr>
        <w:t>联机</w:t>
      </w:r>
      <w:r>
        <w:t>”</w:t>
      </w:r>
      <w:r>
        <w:rPr>
          <w:rFonts w:hint="eastAsia"/>
        </w:rPr>
        <w:t>按钮，提示连接成功后，即可操作软件。</w:t>
      </w:r>
    </w:p>
    <w:p w14:paraId="48E44D9D">
      <w:r>
        <w:rPr>
          <w:rFonts w:hint="eastAsia"/>
        </w:rPr>
        <w:drawing>
          <wp:inline distT="0" distB="0" distL="0" distR="0">
            <wp:extent cx="3926205" cy="2941955"/>
            <wp:effectExtent l="0" t="0" r="17145" b="1079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3926205" cy="2941955"/>
                    </a:xfrm>
                    <a:prstGeom prst="rect">
                      <a:avLst/>
                    </a:prstGeom>
                    <a:noFill/>
                    <a:ln>
                      <a:noFill/>
                    </a:ln>
                  </pic:spPr>
                </pic:pic>
              </a:graphicData>
            </a:graphic>
          </wp:inline>
        </w:drawing>
      </w:r>
    </w:p>
    <w:p w14:paraId="79962685">
      <w:r>
        <w:rPr>
          <w:rFonts w:hint="eastAsia"/>
        </w:rPr>
        <w:t>在参数设置区域，设置测试模式为</w:t>
      </w:r>
      <w:r>
        <w:t xml:space="preserve"> “</w:t>
      </w:r>
      <w:r>
        <w:rPr>
          <w:rFonts w:hint="eastAsia"/>
        </w:rPr>
        <w:t>三相测试</w:t>
      </w:r>
      <w:r>
        <w:t>”</w:t>
      </w:r>
      <w:r>
        <w:rPr>
          <w:rFonts w:hint="eastAsia"/>
        </w:rPr>
        <w:t>，设置电压比例为</w:t>
      </w:r>
      <w:r>
        <w:t>PT</w:t>
      </w:r>
      <w:r>
        <w:rPr>
          <w:rFonts w:hint="eastAsia"/>
        </w:rPr>
        <w:t>的实际电压比，点击</w:t>
      </w:r>
      <w:r>
        <w:t>“</w:t>
      </w:r>
      <w:r>
        <w:rPr>
          <w:rFonts w:hint="eastAsia"/>
        </w:rPr>
        <w:t>开始测试</w:t>
      </w:r>
      <w:r>
        <w:t>”</w:t>
      </w:r>
      <w:r>
        <w:rPr>
          <w:rFonts w:hint="eastAsia"/>
        </w:rPr>
        <w:t>图标，仪器开始测试，并显示测试界面：</w:t>
      </w:r>
    </w:p>
    <w:p w14:paraId="1D70941F">
      <w:r>
        <w:rPr>
          <w:rFonts w:hint="eastAsia"/>
        </w:rPr>
        <w:t>软件操作</w:t>
      </w:r>
    </w:p>
    <w:p w14:paraId="45D45556">
      <w:r>
        <w:rPr>
          <w:rFonts w:hint="eastAsia"/>
        </w:rPr>
        <w:drawing>
          <wp:inline distT="0" distB="0" distL="0" distR="0">
            <wp:extent cx="3697605" cy="2773045"/>
            <wp:effectExtent l="0" t="0" r="17145" b="825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3697605" cy="2773045"/>
                    </a:xfrm>
                    <a:prstGeom prst="rect">
                      <a:avLst/>
                    </a:prstGeom>
                    <a:noFill/>
                    <a:ln>
                      <a:noFill/>
                    </a:ln>
                  </pic:spPr>
                </pic:pic>
              </a:graphicData>
            </a:graphic>
          </wp:inline>
        </w:drawing>
      </w:r>
    </w:p>
    <w:p w14:paraId="5C529555">
      <w:r>
        <w:rPr>
          <w:rFonts w:hint="eastAsia"/>
        </w:rPr>
        <w:t>在测试页面显示三相避雷器的交流特性数据，点击</w:t>
      </w:r>
      <w:r>
        <w:t>“</w:t>
      </w:r>
      <w:r>
        <w:rPr>
          <w:rFonts w:hint="eastAsia"/>
        </w:rPr>
        <w:t>中止测试</w:t>
      </w:r>
      <w:r>
        <w:t>”</w:t>
      </w:r>
      <w:r>
        <w:rPr>
          <w:rFonts w:hint="eastAsia"/>
        </w:rPr>
        <w:t>图标，中止测试并返回开机页面；点击</w:t>
      </w:r>
      <w:r>
        <w:t>“</w:t>
      </w:r>
      <w:r>
        <w:rPr>
          <w:rFonts w:hint="eastAsia"/>
        </w:rPr>
        <w:t>完成测试</w:t>
      </w:r>
      <w:r>
        <w:t>”</w:t>
      </w:r>
      <w:r>
        <w:rPr>
          <w:rFonts w:hint="eastAsia"/>
        </w:rPr>
        <w:t>图标，仪器完成位测试，出现测试结果页面。在测试结果页面，用户可查看测试数据，还可以选择保存测试数据或打印测试数据。</w:t>
      </w:r>
    </w:p>
    <w:p w14:paraId="09D1DC2A">
      <w:r>
        <w:rPr>
          <w:rFonts w:hint="eastAsia"/>
        </w:rPr>
        <w:t>点击</w:t>
      </w:r>
      <w:r>
        <w:t>“</w:t>
      </w:r>
      <w:r>
        <w:rPr>
          <w:rFonts w:hint="eastAsia"/>
        </w:rPr>
        <w:t>保存到仪器</w:t>
      </w:r>
      <w:r>
        <w:t>”</w:t>
      </w:r>
      <w:r>
        <w:rPr>
          <w:rFonts w:hint="eastAsia"/>
        </w:rPr>
        <w:t>，输入测试人员及测试编号后，即可</w:t>
      </w:r>
      <w:r>
        <w:t xml:space="preserve"> </w:t>
      </w:r>
    </w:p>
    <w:p w14:paraId="102F9E40">
      <w:r>
        <w:rPr>
          <w:rFonts w:hint="eastAsia"/>
        </w:rPr>
        <w:t>软件操作</w:t>
      </w:r>
    </w:p>
    <w:p w14:paraId="7BCA03FA">
      <w:r>
        <w:rPr>
          <w:rFonts w:hint="eastAsia"/>
        </w:rPr>
        <w:t>保存数据，保存的数据将出现在</w:t>
      </w:r>
      <w:r>
        <w:t>“</w:t>
      </w:r>
      <w:r>
        <w:rPr>
          <w:rFonts w:hint="eastAsia"/>
        </w:rPr>
        <w:t>历史数据保存区</w:t>
      </w:r>
      <w:r>
        <w:t>”</w:t>
      </w:r>
      <w:r>
        <w:rPr>
          <w:rFonts w:hint="eastAsia"/>
        </w:rPr>
        <w:t>。点击</w:t>
      </w:r>
      <w:r>
        <w:t>“</w:t>
      </w:r>
      <w:r>
        <w:rPr>
          <w:rFonts w:hint="eastAsia"/>
        </w:rPr>
        <w:t>打印</w:t>
      </w:r>
      <w:r>
        <w:t>”</w:t>
      </w:r>
      <w:r>
        <w:rPr>
          <w:rFonts w:hint="eastAsia"/>
        </w:rPr>
        <w:t>即可由仪器打印测试数据。</w:t>
      </w:r>
    </w:p>
    <w:p w14:paraId="6B326625">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9.1</w:t>
      </w:r>
      <w:r>
        <w:rPr>
          <w:rFonts w:hint="eastAsia" w:ascii="方正兰亭中黑_GBK" w:hAnsi="方正兰亭中黑_GBK" w:eastAsia="方正兰亭中黑_GBK" w:cs="方正兰亭中黑_GBK"/>
          <w:color w:val="C00000"/>
          <w:sz w:val="24"/>
          <w:szCs w:val="24"/>
          <w:lang w:val="en-US" w:eastAsia="zh-CN"/>
        </w:rPr>
        <w:t>4</w:t>
      </w:r>
      <w:r>
        <w:rPr>
          <w:rFonts w:hint="eastAsia" w:ascii="方正兰亭中黑_GBK" w:hAnsi="方正兰亭中黑_GBK" w:eastAsia="方正兰亭中黑_GBK" w:cs="方正兰亭中黑_GBK"/>
          <w:color w:val="C00000"/>
          <w:sz w:val="24"/>
          <w:szCs w:val="24"/>
        </w:rPr>
        <w:t>YG1058/HYG-400A变压器空负载特性测试仪</w:t>
      </w:r>
    </w:p>
    <w:p w14:paraId="055C986B">
      <w:r>
        <w:rPr>
          <w:rFonts w:hint="eastAsia"/>
        </w:rPr>
        <w:t>运行</w:t>
      </w:r>
      <w:r>
        <w:t>“</w:t>
      </w:r>
      <w:r>
        <w:rPr>
          <w:rFonts w:hint="eastAsia"/>
        </w:rPr>
        <w:t>变压器空负载特性测试仪</w:t>
      </w:r>
      <w:r>
        <w:t>”</w:t>
      </w:r>
      <w:r>
        <w:rPr>
          <w:rFonts w:hint="eastAsia"/>
        </w:rPr>
        <w:t>软件，显示测试界面：</w:t>
      </w:r>
    </w:p>
    <w:p w14:paraId="50F29B26">
      <w:r>
        <w:rPr>
          <w:rFonts w:hint="eastAsia"/>
        </w:rPr>
        <w:drawing>
          <wp:inline distT="0" distB="0" distL="0" distR="0">
            <wp:extent cx="4900295" cy="3657600"/>
            <wp:effectExtent l="0" t="0" r="1460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900295" cy="3657600"/>
                    </a:xfrm>
                    <a:prstGeom prst="rect">
                      <a:avLst/>
                    </a:prstGeom>
                    <a:noFill/>
                    <a:ln>
                      <a:noFill/>
                    </a:ln>
                  </pic:spPr>
                </pic:pic>
              </a:graphicData>
            </a:graphic>
          </wp:inline>
        </w:drawing>
      </w:r>
    </w:p>
    <w:p w14:paraId="645E6D12">
      <w:r>
        <w:rPr>
          <w:rFonts w:hint="eastAsia"/>
        </w:rPr>
        <w:t>参数设置：</w:t>
      </w:r>
    </w:p>
    <w:p w14:paraId="6007932B">
      <w:r>
        <w:rPr>
          <w:rFonts w:hint="eastAsia"/>
          <w:b/>
          <w:bCs/>
        </w:rPr>
        <w:t>测试模式</w:t>
      </w:r>
      <w:r>
        <w:rPr>
          <w:rFonts w:hint="eastAsia"/>
        </w:rPr>
        <w:t>：测试模式可设置为</w:t>
      </w:r>
      <w:r>
        <w:t>“</w:t>
      </w:r>
      <w:r>
        <w:rPr>
          <w:rFonts w:hint="eastAsia"/>
        </w:rPr>
        <w:t>三相空载试验</w:t>
      </w:r>
      <w:r>
        <w:t>”</w:t>
      </w:r>
      <w:r>
        <w:rPr>
          <w:rFonts w:hint="eastAsia"/>
        </w:rPr>
        <w:t>、</w:t>
      </w:r>
      <w:r>
        <w:t>“</w:t>
      </w:r>
      <w:r>
        <w:rPr>
          <w:rFonts w:hint="eastAsia"/>
        </w:rPr>
        <w:t>三相负载试验</w:t>
      </w:r>
      <w:r>
        <w:t>”</w:t>
      </w:r>
      <w:r>
        <w:rPr>
          <w:rFonts w:hint="eastAsia"/>
        </w:rPr>
        <w:t>、</w:t>
      </w:r>
      <w:r>
        <w:t>“</w:t>
      </w:r>
      <w:r>
        <w:rPr>
          <w:rFonts w:hint="eastAsia"/>
        </w:rPr>
        <w:t>单相空载试验</w:t>
      </w:r>
      <w:r>
        <w:t>”</w:t>
      </w:r>
      <w:r>
        <w:rPr>
          <w:rFonts w:hint="eastAsia"/>
        </w:rPr>
        <w:t>、</w:t>
      </w:r>
      <w:r>
        <w:t>“</w:t>
      </w:r>
      <w:r>
        <w:rPr>
          <w:rFonts w:hint="eastAsia"/>
        </w:rPr>
        <w:t>单相负载试验</w:t>
      </w:r>
      <w:r>
        <w:t>”</w:t>
      </w:r>
      <w:r>
        <w:rPr>
          <w:rFonts w:hint="eastAsia"/>
        </w:rPr>
        <w:t>、三相空载试验（分相试验）及三相负载试验（分相试验）六种操作模式，用户可根据现场实际情况选择。</w:t>
      </w:r>
    </w:p>
    <w:p w14:paraId="42A4B2C3">
      <w:r>
        <w:rPr>
          <w:rFonts w:hint="eastAsia"/>
          <w:b/>
          <w:bCs/>
        </w:rPr>
        <w:t>单相空载试验</w:t>
      </w:r>
      <w:r>
        <w:rPr>
          <w:rFonts w:hint="eastAsia"/>
        </w:rPr>
        <w:t>：用于单相变压器的空载试验。单相负载试验：用于单相变压器的负载试验。</w:t>
      </w:r>
    </w:p>
    <w:p w14:paraId="6A513C34">
      <w:r>
        <w:rPr>
          <w:rFonts w:hint="eastAsia"/>
          <w:b/>
          <w:bCs/>
        </w:rPr>
        <w:t>三相空载试验（分相试验）</w:t>
      </w:r>
      <w:r>
        <w:rPr>
          <w:rFonts w:hint="eastAsia"/>
        </w:rPr>
        <w:t>：在现场只有单相电源，而需要做三相变压器空载试验时的测试方法，需逐相测试，再计算测量结果。</w:t>
      </w:r>
    </w:p>
    <w:p w14:paraId="48462471">
      <w:r>
        <w:rPr>
          <w:rFonts w:hint="eastAsia"/>
          <w:b/>
          <w:bCs/>
        </w:rPr>
        <w:t>三相空载试验</w:t>
      </w:r>
      <w:r>
        <w:rPr>
          <w:rFonts w:hint="eastAsia"/>
        </w:rPr>
        <w:t>：在现场有三相电源的情况下，一次性测完三相变压器的空载特性试验。三相负载试验（分相试验）：在现场只有单相电源，而需要做三相变压器负载试验时的测试方法，需逐相测试，再计算</w:t>
      </w:r>
      <w:r>
        <w:t xml:space="preserve"> </w:t>
      </w:r>
      <w:r>
        <w:rPr>
          <w:rFonts w:hint="eastAsia"/>
        </w:rPr>
        <w:t>测量结果。</w:t>
      </w:r>
    </w:p>
    <w:p w14:paraId="296D0AFB">
      <w:r>
        <w:rPr>
          <w:rFonts w:hint="eastAsia"/>
          <w:b/>
          <w:bCs/>
        </w:rPr>
        <w:t>三相负载试验</w:t>
      </w:r>
      <w:r>
        <w:rPr>
          <w:rFonts w:hint="eastAsia"/>
        </w:rPr>
        <w:t>：在现场有三相电源的情况下，一次性测完三相变压器的空载特性试验。</w:t>
      </w:r>
    </w:p>
    <w:p w14:paraId="12E7097C">
      <w:r>
        <w:rPr>
          <w:b/>
          <w:bCs/>
        </w:rPr>
        <w:t xml:space="preserve">CT </w:t>
      </w:r>
      <w:r>
        <w:rPr>
          <w:rFonts w:hint="eastAsia"/>
          <w:b/>
          <w:bCs/>
        </w:rPr>
        <w:t>及</w:t>
      </w:r>
      <w:r>
        <w:rPr>
          <w:b/>
          <w:bCs/>
        </w:rPr>
        <w:t>PT</w:t>
      </w:r>
      <w:r>
        <w:rPr>
          <w:rFonts w:hint="eastAsia"/>
          <w:b/>
          <w:bCs/>
        </w:rPr>
        <w:t>设定规则</w:t>
      </w:r>
      <w:r>
        <w:rPr>
          <w:rFonts w:hint="eastAsia"/>
        </w:rPr>
        <w:t>：空载试验时，当测量电压低于</w:t>
      </w:r>
      <w:r>
        <w:t xml:space="preserve">AC550V </w:t>
      </w:r>
      <w:r>
        <w:rPr>
          <w:rFonts w:hint="eastAsia"/>
        </w:rPr>
        <w:t>时，设置</w:t>
      </w:r>
      <w:r>
        <w:t xml:space="preserve"> “PT</w:t>
      </w:r>
      <w:r>
        <w:rPr>
          <w:rFonts w:hint="eastAsia"/>
        </w:rPr>
        <w:t>设定</w:t>
      </w:r>
      <w:r>
        <w:t>”</w:t>
      </w:r>
      <w:r>
        <w:rPr>
          <w:rFonts w:hint="eastAsia"/>
        </w:rPr>
        <w:t>为</w:t>
      </w:r>
      <w:r>
        <w:t>“</w:t>
      </w:r>
      <w:r>
        <w:rPr>
          <w:rFonts w:hint="eastAsia"/>
        </w:rPr>
        <w:t>内置</w:t>
      </w:r>
      <w:r>
        <w:t xml:space="preserve"> ”</w:t>
      </w:r>
      <w:r>
        <w:rPr>
          <w:rFonts w:hint="eastAsia"/>
        </w:rPr>
        <w:t>，</w:t>
      </w:r>
      <w:r>
        <w:t>“PT</w:t>
      </w:r>
      <w:r>
        <w:rPr>
          <w:rFonts w:hint="eastAsia"/>
        </w:rPr>
        <w:t>变比</w:t>
      </w:r>
      <w:r>
        <w:t>”</w:t>
      </w:r>
      <w:r>
        <w:rPr>
          <w:rFonts w:hint="eastAsia"/>
        </w:rPr>
        <w:t>为</w:t>
      </w:r>
      <w:r>
        <w:t>“</w:t>
      </w:r>
      <w:r>
        <w:rPr>
          <w:rFonts w:hint="eastAsia"/>
        </w:rPr>
        <w:t>内置</w:t>
      </w:r>
      <w:r>
        <w:t>”</w:t>
      </w:r>
      <w:r>
        <w:rPr>
          <w:rFonts w:hint="eastAsia"/>
        </w:rPr>
        <w:t>进行测量；当测量电压大于</w:t>
      </w:r>
      <w:r>
        <w:t xml:space="preserve">AC550V </w:t>
      </w:r>
      <w:r>
        <w:rPr>
          <w:rFonts w:hint="eastAsia"/>
        </w:rPr>
        <w:t>时，仪器需外接</w:t>
      </w:r>
      <w:r>
        <w:t xml:space="preserve">PT </w:t>
      </w:r>
      <w:r>
        <w:rPr>
          <w:rFonts w:hint="eastAsia"/>
        </w:rPr>
        <w:t>进行测量，此时设置</w:t>
      </w:r>
      <w:r>
        <w:t xml:space="preserve"> “PT</w:t>
      </w:r>
      <w:r>
        <w:rPr>
          <w:rFonts w:hint="eastAsia"/>
        </w:rPr>
        <w:t>设定</w:t>
      </w:r>
      <w:r>
        <w:t>”</w:t>
      </w:r>
      <w:r>
        <w:rPr>
          <w:rFonts w:hint="eastAsia"/>
        </w:rPr>
        <w:t>为</w:t>
      </w:r>
      <w:r>
        <w:t>“</w:t>
      </w:r>
      <w:r>
        <w:rPr>
          <w:rFonts w:hint="eastAsia"/>
        </w:rPr>
        <w:t>外接</w:t>
      </w:r>
      <w:r>
        <w:t>”</w:t>
      </w:r>
      <w:r>
        <w:rPr>
          <w:rFonts w:hint="eastAsia"/>
        </w:rPr>
        <w:t>，</w:t>
      </w:r>
      <w:r>
        <w:t xml:space="preserve">“PT </w:t>
      </w:r>
      <w:r>
        <w:rPr>
          <w:rFonts w:hint="eastAsia"/>
        </w:rPr>
        <w:t>变比</w:t>
      </w:r>
      <w:r>
        <w:t>”</w:t>
      </w:r>
      <w:r>
        <w:rPr>
          <w:rFonts w:hint="eastAsia"/>
        </w:rPr>
        <w:t>为所接</w:t>
      </w:r>
      <w:r>
        <w:t>PT</w:t>
      </w:r>
      <w:r>
        <w:rPr>
          <w:rFonts w:hint="eastAsia"/>
        </w:rPr>
        <w:t>实际变比。负载试验时，当测量电流低于</w:t>
      </w:r>
      <w:r>
        <w:t xml:space="preserve">AC55A </w:t>
      </w:r>
      <w:r>
        <w:rPr>
          <w:rFonts w:hint="eastAsia"/>
        </w:rPr>
        <w:t>时，设置</w:t>
      </w:r>
      <w:r>
        <w:t xml:space="preserve"> “CT</w:t>
      </w:r>
      <w:r>
        <w:rPr>
          <w:rFonts w:hint="eastAsia"/>
        </w:rPr>
        <w:t>设定</w:t>
      </w:r>
      <w:r>
        <w:t>”</w:t>
      </w:r>
      <w:r>
        <w:rPr>
          <w:rFonts w:hint="eastAsia"/>
        </w:rPr>
        <w:t>为</w:t>
      </w:r>
      <w:r>
        <w:t>“</w:t>
      </w:r>
      <w:r>
        <w:rPr>
          <w:rFonts w:hint="eastAsia"/>
        </w:rPr>
        <w:t>内置</w:t>
      </w:r>
      <w:r>
        <w:t>”</w:t>
      </w:r>
      <w:r>
        <w:rPr>
          <w:rFonts w:hint="eastAsia"/>
        </w:rPr>
        <w:t>，</w:t>
      </w:r>
      <w:r>
        <w:t>“CT</w:t>
      </w:r>
      <w:r>
        <w:rPr>
          <w:rFonts w:hint="eastAsia"/>
        </w:rPr>
        <w:t>变比</w:t>
      </w:r>
      <w:r>
        <w:t>”</w:t>
      </w:r>
      <w:r>
        <w:rPr>
          <w:rFonts w:hint="eastAsia"/>
        </w:rPr>
        <w:t>为</w:t>
      </w:r>
      <w:r>
        <w:t>“</w:t>
      </w:r>
      <w:r>
        <w:rPr>
          <w:rFonts w:hint="eastAsia"/>
        </w:rPr>
        <w:t>内置</w:t>
      </w:r>
      <w:r>
        <w:t>”</w:t>
      </w:r>
      <w:r>
        <w:rPr>
          <w:rFonts w:hint="eastAsia"/>
        </w:rPr>
        <w:t>进行测量；当测量电流大于</w:t>
      </w:r>
      <w:r>
        <w:t xml:space="preserve">AC55A </w:t>
      </w:r>
      <w:r>
        <w:rPr>
          <w:rFonts w:hint="eastAsia"/>
        </w:rPr>
        <w:t>时，仪器需外接</w:t>
      </w:r>
      <w:r>
        <w:t xml:space="preserve">CT </w:t>
      </w:r>
      <w:r>
        <w:rPr>
          <w:rFonts w:hint="eastAsia"/>
        </w:rPr>
        <w:t>进行测量，此时设置</w:t>
      </w:r>
      <w:r>
        <w:t xml:space="preserve"> “CT</w:t>
      </w:r>
      <w:r>
        <w:rPr>
          <w:rFonts w:hint="eastAsia"/>
        </w:rPr>
        <w:t>设定</w:t>
      </w:r>
      <w:r>
        <w:t xml:space="preserve"> ”</w:t>
      </w:r>
      <w:r>
        <w:rPr>
          <w:rFonts w:hint="eastAsia"/>
        </w:rPr>
        <w:t>为</w:t>
      </w:r>
      <w:r>
        <w:t>“</w:t>
      </w:r>
      <w:r>
        <w:rPr>
          <w:rFonts w:hint="eastAsia"/>
        </w:rPr>
        <w:t>外接</w:t>
      </w:r>
      <w:r>
        <w:t>”</w:t>
      </w:r>
      <w:r>
        <w:rPr>
          <w:rFonts w:hint="eastAsia"/>
        </w:rPr>
        <w:t>，</w:t>
      </w:r>
      <w:r>
        <w:t xml:space="preserve">“CT </w:t>
      </w:r>
      <w:r>
        <w:rPr>
          <w:rFonts w:hint="eastAsia"/>
        </w:rPr>
        <w:t>变比</w:t>
      </w:r>
      <w:r>
        <w:t>”</w:t>
      </w:r>
      <w:r>
        <w:rPr>
          <w:rFonts w:hint="eastAsia"/>
        </w:rPr>
        <w:t>为所接</w:t>
      </w:r>
      <w:r>
        <w:t>CT</w:t>
      </w:r>
      <w:r>
        <w:rPr>
          <w:rFonts w:hint="eastAsia"/>
        </w:rPr>
        <w:t>实际变比。</w:t>
      </w:r>
    </w:p>
    <w:p w14:paraId="74744382">
      <w:r>
        <w:rPr>
          <w:rFonts w:hint="eastAsia"/>
        </w:rPr>
        <w:t>外接</w:t>
      </w:r>
      <w:r>
        <w:t xml:space="preserve">CT </w:t>
      </w:r>
      <w:r>
        <w:rPr>
          <w:rFonts w:hint="eastAsia"/>
        </w:rPr>
        <w:t>、</w:t>
      </w:r>
      <w:r>
        <w:t>PT</w:t>
      </w:r>
      <w:r>
        <w:rPr>
          <w:rFonts w:hint="eastAsia"/>
        </w:rPr>
        <w:t>测试接线图请变压器空负载测试仪专用说明书。</w:t>
      </w:r>
    </w:p>
    <w:p w14:paraId="74006D4E">
      <w:r>
        <w:rPr>
          <w:rFonts w:hint="eastAsia"/>
        </w:rPr>
        <w:t>在参数设置界面，用户可根据实际情况设置变压器参数：</w:t>
      </w:r>
    </w:p>
    <w:p w14:paraId="55A0D5AA">
      <w:r>
        <w:rPr>
          <w:rFonts w:hint="eastAsia"/>
        </w:rPr>
        <w:t>试品类型：根据变压器实际类型可选择：三相油浸式变压器</w:t>
      </w:r>
      <w:r>
        <w:t xml:space="preserve">S7 </w:t>
      </w:r>
      <w:r>
        <w:rPr>
          <w:rFonts w:hint="eastAsia"/>
        </w:rPr>
        <w:t>、</w:t>
      </w:r>
      <w:r>
        <w:t xml:space="preserve">S9 </w:t>
      </w:r>
      <w:r>
        <w:rPr>
          <w:rFonts w:hint="eastAsia"/>
        </w:rPr>
        <w:t>、</w:t>
      </w:r>
      <w:r>
        <w:t xml:space="preserve">S11 </w:t>
      </w:r>
      <w:r>
        <w:rPr>
          <w:rFonts w:hint="eastAsia"/>
        </w:rPr>
        <w:t>；单相变压器</w:t>
      </w:r>
      <w:r>
        <w:t xml:space="preserve">D9 </w:t>
      </w:r>
      <w:r>
        <w:rPr>
          <w:rFonts w:hint="eastAsia"/>
        </w:rPr>
        <w:t>、</w:t>
      </w:r>
      <w:r>
        <w:t xml:space="preserve">D10 </w:t>
      </w:r>
      <w:r>
        <w:rPr>
          <w:rFonts w:hint="eastAsia"/>
        </w:rPr>
        <w:t>、</w:t>
      </w:r>
      <w:r>
        <w:t>D11</w:t>
      </w:r>
      <w:r>
        <w:rPr>
          <w:rFonts w:hint="eastAsia"/>
        </w:rPr>
        <w:t>；三相干式变压器</w:t>
      </w:r>
      <w:r>
        <w:t xml:space="preserve">SG8 </w:t>
      </w:r>
      <w:r>
        <w:rPr>
          <w:rFonts w:hint="eastAsia"/>
        </w:rPr>
        <w:t>、</w:t>
      </w:r>
      <w:r>
        <w:t xml:space="preserve">SG9 </w:t>
      </w:r>
      <w:r>
        <w:rPr>
          <w:rFonts w:hint="eastAsia"/>
        </w:rPr>
        <w:t>、</w:t>
      </w:r>
      <w:r>
        <w:t>SG10</w:t>
      </w:r>
      <w:r>
        <w:rPr>
          <w:rFonts w:hint="eastAsia"/>
        </w:rPr>
        <w:t>。</w:t>
      </w:r>
    </w:p>
    <w:p w14:paraId="5616DAC5">
      <w:r>
        <w:rPr>
          <w:rFonts w:hint="eastAsia"/>
        </w:rPr>
        <w:t>联结方式：根据变压器实际联接方式可选择：</w:t>
      </w:r>
      <w:r>
        <w:t xml:space="preserve">Yy </w:t>
      </w:r>
      <w:r>
        <w:rPr>
          <w:rFonts w:hint="eastAsia"/>
        </w:rPr>
        <w:t>、</w:t>
      </w:r>
      <w:r>
        <w:t xml:space="preserve">Yd </w:t>
      </w:r>
      <w:r>
        <w:rPr>
          <w:rFonts w:hint="eastAsia"/>
        </w:rPr>
        <w:t>、</w:t>
      </w:r>
      <w:r>
        <w:t>Dy</w:t>
      </w:r>
      <w:r>
        <w:rPr>
          <w:rFonts w:hint="eastAsia"/>
        </w:rPr>
        <w:t>、</w:t>
      </w:r>
      <w:r>
        <w:t>Dd</w:t>
      </w:r>
      <w:r>
        <w:rPr>
          <w:rFonts w:hint="eastAsia"/>
        </w:rPr>
        <w:t>。</w:t>
      </w:r>
    </w:p>
    <w:p w14:paraId="6AB315CF">
      <w:r>
        <w:rPr>
          <w:rFonts w:hint="eastAsia"/>
        </w:rPr>
        <w:t>变压器容量：根据变压器实际容量输入即可，单位为</w:t>
      </w:r>
      <w:r>
        <w:t>kvA</w:t>
      </w:r>
      <w:r>
        <w:rPr>
          <w:rFonts w:hint="eastAsia"/>
        </w:rPr>
        <w:t>。</w:t>
      </w:r>
    </w:p>
    <w:p w14:paraId="30A10E32">
      <w:r>
        <w:rPr>
          <w:rFonts w:hint="eastAsia"/>
        </w:rPr>
        <w:t>高额定电压：根据变压器实际高压侧电压输入即可，单位为</w:t>
      </w:r>
      <w:r>
        <w:t>kV</w:t>
      </w:r>
      <w:r>
        <w:rPr>
          <w:rFonts w:hint="eastAsia"/>
        </w:rPr>
        <w:t>。</w:t>
      </w:r>
    </w:p>
    <w:p w14:paraId="3AD01835">
      <w:r>
        <w:rPr>
          <w:rFonts w:hint="eastAsia"/>
        </w:rPr>
        <w:t>低额定电压：根据变压器实际低压侧电压输入即可，单位为</w:t>
      </w:r>
      <w:r>
        <w:t>kV</w:t>
      </w:r>
      <w:r>
        <w:rPr>
          <w:rFonts w:hint="eastAsia"/>
        </w:rPr>
        <w:t>。</w:t>
      </w:r>
      <w:r>
        <w:t xml:space="preserve"> </w:t>
      </w:r>
    </w:p>
    <w:p w14:paraId="268E40F5">
      <w:r>
        <w:rPr>
          <w:rFonts w:hint="eastAsia"/>
        </w:rPr>
        <w:t>进行</w:t>
      </w:r>
      <w:r>
        <w:t>SG</w:t>
      </w:r>
      <w:r>
        <w:rPr>
          <w:rFonts w:hint="eastAsia"/>
        </w:rPr>
        <w:t>系列干式变压器负载试验时，须根据变压器绝缘等级设定参考温度，仪器将依据输入参考温度值进行折算。</w:t>
      </w:r>
      <w:r>
        <w:t>B</w:t>
      </w:r>
      <w:r>
        <w:rPr>
          <w:rFonts w:hint="eastAsia"/>
        </w:rPr>
        <w:t>级绝缘选</w:t>
      </w:r>
      <w:r>
        <w:t>100</w:t>
      </w:r>
      <w:r>
        <w:rPr>
          <w:rFonts w:hint="eastAsia"/>
        </w:rPr>
        <w:t>℃，</w:t>
      </w:r>
      <w:r>
        <w:t>F</w:t>
      </w:r>
      <w:r>
        <w:rPr>
          <w:rFonts w:hint="eastAsia"/>
        </w:rPr>
        <w:t>级绝缘选</w:t>
      </w:r>
      <w:r>
        <w:t>120</w:t>
      </w:r>
      <w:r>
        <w:rPr>
          <w:rFonts w:hint="eastAsia"/>
        </w:rPr>
        <w:t>℃，</w:t>
      </w:r>
      <w:r>
        <w:t>H</w:t>
      </w:r>
      <w:r>
        <w:rPr>
          <w:rFonts w:hint="eastAsia"/>
        </w:rPr>
        <w:t>级绝缘选</w:t>
      </w:r>
      <w:r>
        <w:t>145</w:t>
      </w:r>
      <w:r>
        <w:rPr>
          <w:rFonts w:hint="eastAsia"/>
        </w:rPr>
        <w:t>℃。</w:t>
      </w:r>
    </w:p>
    <w:p w14:paraId="2165C670">
      <w:r>
        <w:rPr>
          <w:rFonts w:hint="eastAsia"/>
        </w:rPr>
        <w:t>利用单相电源进行三相变压器测量时，需设定变压器接法即</w:t>
      </w:r>
      <w:r>
        <w:t>“</w:t>
      </w:r>
      <w:r>
        <w:rPr>
          <w:rFonts w:hint="eastAsia"/>
        </w:rPr>
        <w:t>连接组别</w:t>
      </w:r>
      <w:r>
        <w:t>”</w:t>
      </w:r>
      <w:r>
        <w:rPr>
          <w:rFonts w:hint="eastAsia"/>
        </w:rPr>
        <w:t>。</w:t>
      </w:r>
    </w:p>
    <w:p w14:paraId="701C886F">
      <w:r>
        <w:rPr>
          <w:rFonts w:hint="eastAsia"/>
        </w:rPr>
        <w:t>每检测一台变压器之前均需进行试品参数设定，仪器将依据所选试品参数进行自动试验。</w:t>
      </w:r>
    </w:p>
    <w:p w14:paraId="6F79CE47">
      <w:r>
        <w:rPr>
          <w:rFonts w:hint="eastAsia"/>
        </w:rPr>
        <w:t>仪器具体接线方法及注意事项，详见变压器空负载测试仪专用说明书。</w:t>
      </w:r>
      <w:r>
        <w:t xml:space="preserve"> </w:t>
      </w:r>
    </w:p>
    <w:p w14:paraId="78DD2E96">
      <w:pPr>
        <w:rPr>
          <w:b/>
          <w:bCs/>
        </w:rPr>
      </w:pPr>
      <w:r>
        <w:rPr>
          <w:rFonts w:hint="eastAsia"/>
          <w:b/>
          <w:bCs/>
        </w:rPr>
        <w:t>（</w:t>
      </w:r>
      <w:r>
        <w:rPr>
          <w:rFonts w:hint="eastAsia"/>
          <w:b/>
          <w:bCs/>
          <w:lang w:val="en-US" w:eastAsia="zh-CN"/>
        </w:rPr>
        <w:t>1</w:t>
      </w:r>
      <w:r>
        <w:rPr>
          <w:rFonts w:hint="eastAsia"/>
          <w:b/>
          <w:bCs/>
        </w:rPr>
        <w:t>）三相负载试验（分相试验）</w:t>
      </w:r>
    </w:p>
    <w:p w14:paraId="384E97EB">
      <w:r>
        <w:rPr>
          <w:rFonts w:hint="eastAsia"/>
        </w:rPr>
        <w:t>设置好设备</w:t>
      </w:r>
      <w:r>
        <w:t xml:space="preserve">IP </w:t>
      </w:r>
      <w:r>
        <w:rPr>
          <w:rFonts w:hint="eastAsia"/>
        </w:rPr>
        <w:t>、接收</w:t>
      </w:r>
      <w:r>
        <w:t>ID</w:t>
      </w:r>
      <w:r>
        <w:rPr>
          <w:rFonts w:hint="eastAsia"/>
        </w:rPr>
        <w:t>及端口后，点击</w:t>
      </w:r>
      <w:r>
        <w:t>“</w:t>
      </w:r>
      <w:r>
        <w:rPr>
          <w:rFonts w:hint="eastAsia"/>
        </w:rPr>
        <w:t>联机</w:t>
      </w:r>
      <w:r>
        <w:t xml:space="preserve"> ”</w:t>
      </w:r>
      <w:r>
        <w:rPr>
          <w:rFonts w:hint="eastAsia"/>
        </w:rPr>
        <w:t>按钮，提示连接成功后，即可操作软件。</w:t>
      </w:r>
      <w:r>
        <w:t xml:space="preserve"> </w:t>
      </w:r>
    </w:p>
    <w:p w14:paraId="3205BF8C">
      <w:r>
        <w:rPr>
          <w:rFonts w:hint="eastAsia"/>
        </w:rPr>
        <w:t>根据现场实际情况，将参数设置区域的参数设置好后，选择</w:t>
      </w:r>
      <w:r>
        <w:t>“</w:t>
      </w:r>
      <w:r>
        <w:rPr>
          <w:rFonts w:hint="eastAsia"/>
        </w:rPr>
        <w:t>三相负载试验（分相试验），点击</w:t>
      </w:r>
      <w:r>
        <w:t>“</w:t>
      </w:r>
      <w:r>
        <w:rPr>
          <w:rFonts w:hint="eastAsia"/>
        </w:rPr>
        <w:t>开始测试</w:t>
      </w:r>
      <w:r>
        <w:t>”</w:t>
      </w:r>
      <w:r>
        <w:rPr>
          <w:rFonts w:hint="eastAsia"/>
        </w:rPr>
        <w:t>图标，仪器开始测试并显示测试界面：</w:t>
      </w:r>
    </w:p>
    <w:p w14:paraId="58B3CFAC">
      <w:r>
        <w:rPr>
          <w:rFonts w:hint="eastAsia"/>
        </w:rPr>
        <w:drawing>
          <wp:inline distT="0" distB="0" distL="0" distR="0">
            <wp:extent cx="4071620" cy="3039110"/>
            <wp:effectExtent l="0" t="0" r="5080" b="889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071620" cy="3039110"/>
                    </a:xfrm>
                    <a:prstGeom prst="rect">
                      <a:avLst/>
                    </a:prstGeom>
                    <a:noFill/>
                    <a:ln>
                      <a:noFill/>
                    </a:ln>
                  </pic:spPr>
                </pic:pic>
              </a:graphicData>
            </a:graphic>
          </wp:inline>
        </w:drawing>
      </w:r>
    </w:p>
    <w:p w14:paraId="59037082">
      <w:r>
        <w:rPr>
          <w:rFonts w:hint="eastAsia"/>
        </w:rPr>
        <w:t>在该界面，选择实际测试项后，再次点击</w:t>
      </w:r>
      <w:r>
        <w:t xml:space="preserve"> “</w:t>
      </w:r>
      <w:r>
        <w:rPr>
          <w:rFonts w:hint="eastAsia"/>
        </w:rPr>
        <w:t>开始测试</w:t>
      </w:r>
      <w:r>
        <w:t>”</w:t>
      </w:r>
      <w:r>
        <w:rPr>
          <w:rFonts w:hint="eastAsia"/>
        </w:rPr>
        <w:t>图标，仪器开始测试选定项，调节调压器使电流达到预定值，点击完成测试，结束该相测试，并显示该相测试结果。</w:t>
      </w:r>
    </w:p>
    <w:p w14:paraId="4D9FF0A5">
      <w:r>
        <w:rPr>
          <w:rFonts w:hint="eastAsia"/>
        </w:rPr>
        <w:t>更换下一绕阻接线后，重复以上操作，完成后两相测量。</w:t>
      </w:r>
      <w:r>
        <w:t xml:space="preserve"> </w:t>
      </w:r>
    </w:p>
    <w:p w14:paraId="667CD5ED">
      <w:r>
        <w:rPr>
          <w:rFonts w:hint="eastAsia"/>
          <w:b/>
          <w:bCs/>
        </w:rPr>
        <w:t>（</w:t>
      </w:r>
      <w:r>
        <w:rPr>
          <w:rFonts w:hint="eastAsia"/>
          <w:b/>
          <w:bCs/>
          <w:lang w:val="en-US" w:eastAsia="zh-CN"/>
        </w:rPr>
        <w:t>2</w:t>
      </w:r>
      <w:r>
        <w:rPr>
          <w:rFonts w:hint="eastAsia"/>
          <w:b/>
          <w:bCs/>
        </w:rPr>
        <w:t>）三相空载试验（分相试验）</w:t>
      </w:r>
    </w:p>
    <w:p w14:paraId="11A387ED">
      <w:r>
        <w:drawing>
          <wp:inline distT="0" distB="0" distL="0" distR="0">
            <wp:extent cx="4406265" cy="3284855"/>
            <wp:effectExtent l="0" t="0" r="13335" b="1079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4406265" cy="3284855"/>
                    </a:xfrm>
                    <a:prstGeom prst="rect">
                      <a:avLst/>
                    </a:prstGeom>
                    <a:noFill/>
                    <a:ln>
                      <a:noFill/>
                    </a:ln>
                  </pic:spPr>
                </pic:pic>
              </a:graphicData>
            </a:graphic>
          </wp:inline>
        </w:drawing>
      </w:r>
    </w:p>
    <w:p w14:paraId="786AA982">
      <w:r>
        <w:rPr>
          <w:rFonts w:hint="eastAsia"/>
        </w:rPr>
        <w:t>根据现场实际情况，将参数设置区域的参数设置好后，选择</w:t>
      </w:r>
      <w:r>
        <w:t>“</w:t>
      </w:r>
      <w:r>
        <w:rPr>
          <w:rFonts w:hint="eastAsia"/>
        </w:rPr>
        <w:t>三相空载试验（分相试验）</w:t>
      </w:r>
      <w:r>
        <w:t>”</w:t>
      </w:r>
      <w:r>
        <w:rPr>
          <w:rFonts w:hint="eastAsia"/>
        </w:rPr>
        <w:t>，点击</w:t>
      </w:r>
      <w:r>
        <w:t>“</w:t>
      </w:r>
      <w:r>
        <w:rPr>
          <w:rFonts w:hint="eastAsia"/>
        </w:rPr>
        <w:t>开始测试</w:t>
      </w:r>
      <w:r>
        <w:t>”</w:t>
      </w:r>
      <w:r>
        <w:rPr>
          <w:rFonts w:hint="eastAsia"/>
        </w:rPr>
        <w:t>图标，仪器开始测试并显示测试界面：</w:t>
      </w:r>
      <w:r>
        <w:t xml:space="preserve"> </w:t>
      </w:r>
    </w:p>
    <w:p w14:paraId="07E23813">
      <w:r>
        <w:rPr>
          <w:rFonts w:hint="eastAsia"/>
        </w:rPr>
        <w:drawing>
          <wp:inline distT="0" distB="0" distL="0" distR="0">
            <wp:extent cx="4519930" cy="3360420"/>
            <wp:effectExtent l="0" t="0" r="13970" b="1143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519930" cy="3360420"/>
                    </a:xfrm>
                    <a:prstGeom prst="rect">
                      <a:avLst/>
                    </a:prstGeom>
                    <a:noFill/>
                    <a:ln>
                      <a:noFill/>
                    </a:ln>
                  </pic:spPr>
                </pic:pic>
              </a:graphicData>
            </a:graphic>
          </wp:inline>
        </w:drawing>
      </w:r>
    </w:p>
    <w:p w14:paraId="224BA2E5">
      <w:r>
        <w:rPr>
          <w:rFonts w:hint="eastAsia"/>
        </w:rPr>
        <w:t>在测试界面，选择实际测试项后，再次点击</w:t>
      </w:r>
      <w:r>
        <w:t xml:space="preserve"> “</w:t>
      </w:r>
      <w:r>
        <w:rPr>
          <w:rFonts w:hint="eastAsia"/>
        </w:rPr>
        <w:t>开始测试</w:t>
      </w:r>
      <w:r>
        <w:t>”</w:t>
      </w:r>
      <w:r>
        <w:rPr>
          <w:rFonts w:hint="eastAsia"/>
        </w:rPr>
        <w:t>图标，仪器开始测试选定项，调节调压器使电压达到预定值，点击</w:t>
      </w:r>
      <w:r>
        <w:t>“</w:t>
      </w:r>
      <w:r>
        <w:rPr>
          <w:rFonts w:hint="eastAsia"/>
        </w:rPr>
        <w:t>完成测试</w:t>
      </w:r>
      <w:r>
        <w:t>”</w:t>
      </w:r>
      <w:r>
        <w:rPr>
          <w:rFonts w:hint="eastAsia"/>
        </w:rPr>
        <w:t>图标，结束该相测试，并显示该相测试结果。</w:t>
      </w:r>
    </w:p>
    <w:p w14:paraId="308CB326">
      <w:r>
        <w:rPr>
          <w:rFonts w:hint="eastAsia"/>
        </w:rPr>
        <w:t>更换下一绕阻接线后，重复以上操作，完成后两相测量。</w:t>
      </w:r>
    </w:p>
    <w:p w14:paraId="6385956B">
      <w:r>
        <w:rPr>
          <w:rFonts w:hint="eastAsia"/>
        </w:rPr>
        <w:drawing>
          <wp:inline distT="0" distB="0" distL="0" distR="0">
            <wp:extent cx="4533900" cy="3411855"/>
            <wp:effectExtent l="0" t="0" r="0" b="171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533900" cy="3411855"/>
                    </a:xfrm>
                    <a:prstGeom prst="rect">
                      <a:avLst/>
                    </a:prstGeom>
                    <a:noFill/>
                    <a:ln>
                      <a:noFill/>
                    </a:ln>
                  </pic:spPr>
                </pic:pic>
              </a:graphicData>
            </a:graphic>
          </wp:inline>
        </w:drawing>
      </w:r>
    </w:p>
    <w:p w14:paraId="10530E58">
      <w:pPr>
        <w:rPr>
          <w:b/>
          <w:bCs/>
        </w:rPr>
      </w:pPr>
      <w:r>
        <w:rPr>
          <w:rFonts w:hint="eastAsia"/>
          <w:b/>
          <w:bCs/>
        </w:rPr>
        <w:t>（</w:t>
      </w:r>
      <w:r>
        <w:rPr>
          <w:rFonts w:hint="eastAsia"/>
          <w:b/>
          <w:bCs/>
          <w:lang w:val="en-US" w:eastAsia="zh-CN"/>
        </w:rPr>
        <w:t>3</w:t>
      </w:r>
      <w:r>
        <w:rPr>
          <w:rFonts w:hint="eastAsia"/>
          <w:b/>
          <w:bCs/>
        </w:rPr>
        <w:t>）单相空载试验</w:t>
      </w:r>
    </w:p>
    <w:p w14:paraId="7DA0DC68">
      <w:r>
        <w:rPr>
          <w:rFonts w:hint="eastAsia"/>
        </w:rPr>
        <w:t>根据现场实际情况，将参数设置区域的参数设置好后，选择</w:t>
      </w:r>
      <w:r>
        <w:t>“</w:t>
      </w:r>
      <w:r>
        <w:rPr>
          <w:rFonts w:hint="eastAsia"/>
        </w:rPr>
        <w:t>单相空载试验</w:t>
      </w:r>
      <w:r>
        <w:t>”</w:t>
      </w:r>
      <w:r>
        <w:rPr>
          <w:rFonts w:hint="eastAsia"/>
        </w:rPr>
        <w:t>，点击</w:t>
      </w:r>
      <w:r>
        <w:t>“</w:t>
      </w:r>
      <w:r>
        <w:rPr>
          <w:rFonts w:hint="eastAsia"/>
        </w:rPr>
        <w:t>开始测试</w:t>
      </w:r>
      <w:r>
        <w:t>”</w:t>
      </w:r>
      <w:r>
        <w:rPr>
          <w:rFonts w:hint="eastAsia"/>
        </w:rPr>
        <w:t>图标，仪器开始测试并显示测试界面：</w:t>
      </w:r>
      <w:r>
        <w:t xml:space="preserve"> </w:t>
      </w:r>
    </w:p>
    <w:p w14:paraId="113B5A88">
      <w:r>
        <w:rPr>
          <w:rFonts w:hint="eastAsia"/>
        </w:rPr>
        <w:drawing>
          <wp:inline distT="0" distB="0" distL="0" distR="0">
            <wp:extent cx="4606290" cy="3434080"/>
            <wp:effectExtent l="0" t="0" r="3810" b="1397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4606290" cy="3434080"/>
                    </a:xfrm>
                    <a:prstGeom prst="rect">
                      <a:avLst/>
                    </a:prstGeom>
                    <a:noFill/>
                    <a:ln>
                      <a:noFill/>
                    </a:ln>
                  </pic:spPr>
                </pic:pic>
              </a:graphicData>
            </a:graphic>
          </wp:inline>
        </w:drawing>
      </w:r>
    </w:p>
    <w:p w14:paraId="5CE9F8BB">
      <w:r>
        <w:rPr>
          <w:rFonts w:hint="eastAsia"/>
        </w:rPr>
        <w:t>在测试界面，调节调压器使电压达到预定值，点击</w:t>
      </w:r>
      <w:r>
        <w:t>“</w:t>
      </w:r>
      <w:r>
        <w:rPr>
          <w:rFonts w:hint="eastAsia"/>
        </w:rPr>
        <w:t>完成测试</w:t>
      </w:r>
      <w:r>
        <w:t>”</w:t>
      </w:r>
      <w:r>
        <w:rPr>
          <w:rFonts w:hint="eastAsia"/>
        </w:rPr>
        <w:t>图标，结束测试，并显示该相测试结果</w:t>
      </w:r>
      <w:r>
        <w:rPr>
          <w:rFonts w:hint="eastAsia"/>
        </w:rPr>
        <w:drawing>
          <wp:inline distT="0" distB="0" distL="0" distR="0">
            <wp:extent cx="4568190" cy="3409950"/>
            <wp:effectExtent l="0" t="0" r="381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4568190" cy="3409950"/>
                    </a:xfrm>
                    <a:prstGeom prst="rect">
                      <a:avLst/>
                    </a:prstGeom>
                    <a:noFill/>
                    <a:ln>
                      <a:noFill/>
                    </a:ln>
                  </pic:spPr>
                </pic:pic>
              </a:graphicData>
            </a:graphic>
          </wp:inline>
        </w:drawing>
      </w:r>
    </w:p>
    <w:p w14:paraId="7EE9ADA0">
      <w:r>
        <w:rPr>
          <w:rFonts w:hint="eastAsia"/>
          <w:b/>
          <w:bCs/>
        </w:rPr>
        <w:t>（</w:t>
      </w:r>
      <w:r>
        <w:rPr>
          <w:rFonts w:hint="eastAsia"/>
          <w:b/>
          <w:bCs/>
          <w:lang w:val="en-US" w:eastAsia="zh-CN"/>
        </w:rPr>
        <w:t>4</w:t>
      </w:r>
      <w:r>
        <w:rPr>
          <w:rFonts w:hint="eastAsia"/>
          <w:b/>
          <w:bCs/>
        </w:rPr>
        <w:t>）单相负载试验</w:t>
      </w:r>
    </w:p>
    <w:p w14:paraId="50A0C2AB">
      <w:r>
        <w:rPr>
          <w:rFonts w:hint="eastAsia"/>
        </w:rPr>
        <w:t>根据现场实际情况，将参数设置区域的参数设置好后，选择</w:t>
      </w:r>
      <w:r>
        <w:t>“</w:t>
      </w:r>
      <w:r>
        <w:rPr>
          <w:rFonts w:hint="eastAsia"/>
        </w:rPr>
        <w:t>单相负载试验</w:t>
      </w:r>
      <w:r>
        <w:t>”</w:t>
      </w:r>
      <w:r>
        <w:rPr>
          <w:rFonts w:hint="eastAsia"/>
        </w:rPr>
        <w:t>，点击</w:t>
      </w:r>
      <w:r>
        <w:t>“</w:t>
      </w:r>
      <w:r>
        <w:rPr>
          <w:rFonts w:hint="eastAsia"/>
        </w:rPr>
        <w:t>开始测试</w:t>
      </w:r>
      <w:r>
        <w:t>”</w:t>
      </w:r>
      <w:r>
        <w:rPr>
          <w:rFonts w:hint="eastAsia"/>
        </w:rPr>
        <w:t>图标，仪器开始测试并显示测试界面：</w:t>
      </w:r>
    </w:p>
    <w:p w14:paraId="2545EAA8">
      <w:r>
        <w:rPr>
          <w:rFonts w:hint="eastAsia"/>
        </w:rPr>
        <w:drawing>
          <wp:inline distT="0" distB="0" distL="0" distR="0">
            <wp:extent cx="4462780" cy="3339465"/>
            <wp:effectExtent l="0" t="0" r="13970" b="1333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4462780" cy="3339465"/>
                    </a:xfrm>
                    <a:prstGeom prst="rect">
                      <a:avLst/>
                    </a:prstGeom>
                    <a:noFill/>
                    <a:ln>
                      <a:noFill/>
                    </a:ln>
                  </pic:spPr>
                </pic:pic>
              </a:graphicData>
            </a:graphic>
          </wp:inline>
        </w:drawing>
      </w:r>
    </w:p>
    <w:p w14:paraId="1A9AD647">
      <w:r>
        <w:rPr>
          <w:rFonts w:hint="eastAsia"/>
        </w:rPr>
        <w:t>在测试界面，调节调压器使电流达到预定值，点击</w:t>
      </w:r>
      <w:r>
        <w:t>“</w:t>
      </w:r>
      <w:r>
        <w:rPr>
          <w:rFonts w:hint="eastAsia"/>
        </w:rPr>
        <w:t>完成测试</w:t>
      </w:r>
      <w:r>
        <w:t>”</w:t>
      </w:r>
      <w:r>
        <w:rPr>
          <w:rFonts w:hint="eastAsia"/>
        </w:rPr>
        <w:t>图标，结束测试，并显示该相测试结果：</w:t>
      </w:r>
      <w:r>
        <w:t xml:space="preserve"> </w:t>
      </w:r>
    </w:p>
    <w:p w14:paraId="0A24D3DF">
      <w:r>
        <w:rPr>
          <w:rFonts w:hint="eastAsia"/>
        </w:rPr>
        <w:drawing>
          <wp:inline distT="0" distB="0" distL="0" distR="0">
            <wp:extent cx="4436745" cy="3317875"/>
            <wp:effectExtent l="0" t="0" r="1905" b="1587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4436745" cy="3317875"/>
                    </a:xfrm>
                    <a:prstGeom prst="rect">
                      <a:avLst/>
                    </a:prstGeom>
                    <a:noFill/>
                    <a:ln>
                      <a:noFill/>
                    </a:ln>
                  </pic:spPr>
                </pic:pic>
              </a:graphicData>
            </a:graphic>
          </wp:inline>
        </w:drawing>
      </w:r>
    </w:p>
    <w:p w14:paraId="146747AD">
      <w:pPr>
        <w:rPr>
          <w:b/>
          <w:bCs/>
        </w:rPr>
      </w:pPr>
      <w:r>
        <w:rPr>
          <w:rFonts w:hint="eastAsia"/>
          <w:b/>
          <w:bCs/>
        </w:rPr>
        <w:t>（</w:t>
      </w:r>
      <w:r>
        <w:rPr>
          <w:rFonts w:hint="eastAsia"/>
          <w:b/>
          <w:bCs/>
          <w:lang w:val="en-US" w:eastAsia="zh-CN"/>
        </w:rPr>
        <w:t>5</w:t>
      </w:r>
      <w:r>
        <w:rPr>
          <w:rFonts w:hint="eastAsia"/>
          <w:b/>
          <w:bCs/>
        </w:rPr>
        <w:t>）三相空载试验</w:t>
      </w:r>
    </w:p>
    <w:p w14:paraId="75ECDF1E">
      <w:r>
        <w:rPr>
          <w:rFonts w:hint="eastAsia"/>
        </w:rPr>
        <w:t>根据现场实际情况，将参数设置区域的参数设置好后，选择</w:t>
      </w:r>
      <w:r>
        <w:t>“</w:t>
      </w:r>
      <w:r>
        <w:rPr>
          <w:rFonts w:hint="eastAsia"/>
        </w:rPr>
        <w:t>三相空载试验</w:t>
      </w:r>
      <w:r>
        <w:t>”</w:t>
      </w:r>
      <w:r>
        <w:rPr>
          <w:rFonts w:hint="eastAsia"/>
        </w:rPr>
        <w:t>，点击</w:t>
      </w:r>
      <w:r>
        <w:t>“</w:t>
      </w:r>
      <w:r>
        <w:rPr>
          <w:rFonts w:hint="eastAsia"/>
        </w:rPr>
        <w:t>开始测试</w:t>
      </w:r>
      <w:r>
        <w:t>”</w:t>
      </w:r>
      <w:r>
        <w:rPr>
          <w:rFonts w:hint="eastAsia"/>
        </w:rPr>
        <w:t>图标，仪器开始测试并显示测试界面：</w:t>
      </w:r>
    </w:p>
    <w:p w14:paraId="190733EB">
      <w:pPr>
        <w:rPr>
          <w:rFonts w:hint="eastAsia"/>
        </w:rPr>
      </w:pPr>
      <w:r>
        <w:rPr>
          <w:rFonts w:hint="eastAsia"/>
        </w:rPr>
        <w:drawing>
          <wp:inline distT="0" distB="0" distL="0" distR="0">
            <wp:extent cx="4472305" cy="3369310"/>
            <wp:effectExtent l="0" t="0" r="4445" b="254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4472305" cy="3369310"/>
                    </a:xfrm>
                    <a:prstGeom prst="rect">
                      <a:avLst/>
                    </a:prstGeom>
                    <a:noFill/>
                    <a:ln>
                      <a:noFill/>
                    </a:ln>
                  </pic:spPr>
                </pic:pic>
              </a:graphicData>
            </a:graphic>
          </wp:inline>
        </w:drawing>
      </w:r>
    </w:p>
    <w:p w14:paraId="5380023F">
      <w:r>
        <w:rPr>
          <w:rFonts w:hint="eastAsia"/>
        </w:rPr>
        <w:t>在测试界面，调节调压器使电压达到预定值，点击</w:t>
      </w:r>
      <w:r>
        <w:t>“</w:t>
      </w:r>
      <w:r>
        <w:rPr>
          <w:rFonts w:hint="eastAsia"/>
        </w:rPr>
        <w:t>完成测试</w:t>
      </w:r>
      <w:r>
        <w:t>”</w:t>
      </w:r>
      <w:r>
        <w:rPr>
          <w:rFonts w:hint="eastAsia"/>
        </w:rPr>
        <w:t>图标，结束测试，并显示该相测试结果：</w:t>
      </w:r>
      <w:r>
        <w:t xml:space="preserve"> </w:t>
      </w:r>
    </w:p>
    <w:p w14:paraId="01D88529">
      <w:r>
        <w:rPr>
          <w:rFonts w:hint="eastAsia"/>
        </w:rPr>
        <w:drawing>
          <wp:inline distT="0" distB="0" distL="0" distR="0">
            <wp:extent cx="4472305" cy="3349625"/>
            <wp:effectExtent l="0" t="0" r="4445" b="317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4472305" cy="3349625"/>
                    </a:xfrm>
                    <a:prstGeom prst="rect">
                      <a:avLst/>
                    </a:prstGeom>
                    <a:noFill/>
                    <a:ln>
                      <a:noFill/>
                    </a:ln>
                  </pic:spPr>
                </pic:pic>
              </a:graphicData>
            </a:graphic>
          </wp:inline>
        </w:drawing>
      </w:r>
    </w:p>
    <w:p w14:paraId="6105E7F4">
      <w:r>
        <w:rPr>
          <w:rFonts w:hint="eastAsia"/>
          <w:b/>
          <w:bCs/>
        </w:rPr>
        <w:t>（</w:t>
      </w:r>
      <w:r>
        <w:rPr>
          <w:rFonts w:hint="eastAsia"/>
          <w:b/>
          <w:bCs/>
          <w:lang w:val="en-US" w:eastAsia="zh-CN"/>
        </w:rPr>
        <w:t>6</w:t>
      </w:r>
      <w:r>
        <w:rPr>
          <w:rFonts w:hint="eastAsia"/>
          <w:b/>
          <w:bCs/>
        </w:rPr>
        <w:t>）三相负载试验</w:t>
      </w:r>
    </w:p>
    <w:p w14:paraId="740021A4">
      <w:r>
        <w:rPr>
          <w:rFonts w:hint="eastAsia"/>
        </w:rPr>
        <w:t>根据现场实际情况，将参数设置区域的参数设置好后，选择</w:t>
      </w:r>
      <w:r>
        <w:t>“</w:t>
      </w:r>
      <w:r>
        <w:rPr>
          <w:rFonts w:hint="eastAsia"/>
        </w:rPr>
        <w:t>三相负载试验</w:t>
      </w:r>
      <w:r>
        <w:t>”</w:t>
      </w:r>
      <w:r>
        <w:rPr>
          <w:rFonts w:hint="eastAsia"/>
        </w:rPr>
        <w:t>，点击</w:t>
      </w:r>
      <w:r>
        <w:t>“</w:t>
      </w:r>
      <w:r>
        <w:rPr>
          <w:rFonts w:hint="eastAsia"/>
        </w:rPr>
        <w:t>开始测试</w:t>
      </w:r>
      <w:r>
        <w:t>”</w:t>
      </w:r>
      <w:r>
        <w:rPr>
          <w:rFonts w:hint="eastAsia"/>
        </w:rPr>
        <w:t>图标，仪器开始测试并显示测试界面：</w:t>
      </w:r>
    </w:p>
    <w:p w14:paraId="5AF32E91">
      <w:pPr>
        <w:rPr>
          <w:rFonts w:hint="eastAsia"/>
        </w:rPr>
      </w:pPr>
      <w:r>
        <w:rPr>
          <w:rFonts w:hint="eastAsia"/>
        </w:rPr>
        <w:drawing>
          <wp:inline distT="0" distB="0" distL="0" distR="0">
            <wp:extent cx="4482465" cy="3349625"/>
            <wp:effectExtent l="0" t="0" r="13335" b="317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4482465" cy="3349625"/>
                    </a:xfrm>
                    <a:prstGeom prst="rect">
                      <a:avLst/>
                    </a:prstGeom>
                    <a:noFill/>
                    <a:ln>
                      <a:noFill/>
                    </a:ln>
                  </pic:spPr>
                </pic:pic>
              </a:graphicData>
            </a:graphic>
          </wp:inline>
        </w:drawing>
      </w:r>
    </w:p>
    <w:p w14:paraId="71E4CE14">
      <w:r>
        <w:rPr>
          <w:rFonts w:hint="eastAsia"/>
        </w:rPr>
        <w:t>在测试界面，调节调压器使电流达到预定值，点击</w:t>
      </w:r>
      <w:r>
        <w:t>“</w:t>
      </w:r>
      <w:r>
        <w:rPr>
          <w:rFonts w:hint="eastAsia"/>
        </w:rPr>
        <w:t>完成测试</w:t>
      </w:r>
      <w:r>
        <w:t>”</w:t>
      </w:r>
      <w:r>
        <w:rPr>
          <w:rFonts w:hint="eastAsia"/>
        </w:rPr>
        <w:t>图标，结束测试，并显示该相测试结果：</w:t>
      </w:r>
      <w:r>
        <w:t xml:space="preserve"> </w:t>
      </w:r>
    </w:p>
    <w:p w14:paraId="73DDDB83">
      <w:r>
        <w:rPr>
          <w:rFonts w:hint="eastAsia"/>
        </w:rPr>
        <w:drawing>
          <wp:inline distT="0" distB="0" distL="0" distR="0">
            <wp:extent cx="4482465" cy="3339465"/>
            <wp:effectExtent l="0" t="0" r="13335" b="1333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4482465" cy="3339465"/>
                    </a:xfrm>
                    <a:prstGeom prst="rect">
                      <a:avLst/>
                    </a:prstGeom>
                    <a:noFill/>
                    <a:ln>
                      <a:noFill/>
                    </a:ln>
                  </pic:spPr>
                </pic:pic>
              </a:graphicData>
            </a:graphic>
          </wp:inline>
        </w:drawing>
      </w:r>
    </w:p>
    <w:p w14:paraId="0CFE7264">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9.1</w:t>
      </w:r>
      <w:r>
        <w:rPr>
          <w:rFonts w:hint="eastAsia" w:ascii="方正兰亭中黑_GBK" w:hAnsi="方正兰亭中黑_GBK" w:eastAsia="方正兰亭中黑_GBK" w:cs="方正兰亭中黑_GBK"/>
          <w:color w:val="C00000"/>
          <w:sz w:val="24"/>
          <w:szCs w:val="24"/>
          <w:lang w:val="en-US" w:eastAsia="zh-CN"/>
        </w:rPr>
        <w:t>5</w:t>
      </w:r>
      <w:r>
        <w:rPr>
          <w:rFonts w:hint="eastAsia" w:ascii="方正兰亭中黑_GBK" w:hAnsi="方正兰亭中黑_GBK" w:eastAsia="方正兰亭中黑_GBK" w:cs="方正兰亭中黑_GBK"/>
          <w:color w:val="C00000"/>
          <w:sz w:val="24"/>
          <w:szCs w:val="24"/>
        </w:rPr>
        <w:t>智能电源管理系统</w:t>
      </w:r>
    </w:p>
    <w:p w14:paraId="773A05DD">
      <w:r>
        <w:rPr>
          <w:rFonts w:hint="eastAsia"/>
        </w:rPr>
        <w:t>运行</w:t>
      </w:r>
      <w:r>
        <w:t>“</w:t>
      </w:r>
      <w:r>
        <w:rPr>
          <w:rFonts w:hint="eastAsia"/>
        </w:rPr>
        <w:t>智能电源管理系统</w:t>
      </w:r>
      <w:r>
        <w:t>”</w:t>
      </w:r>
      <w:r>
        <w:rPr>
          <w:rFonts w:hint="eastAsia"/>
        </w:rPr>
        <w:t>软件，显示测试界面：</w:t>
      </w:r>
    </w:p>
    <w:p w14:paraId="77112A5E">
      <w:r>
        <w:rPr>
          <w:rFonts w:hint="eastAsia"/>
        </w:rPr>
        <w:drawing>
          <wp:inline distT="0" distB="0" distL="0" distR="0">
            <wp:extent cx="4489450" cy="2893060"/>
            <wp:effectExtent l="0" t="0" r="635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4489450" cy="2893060"/>
                    </a:xfrm>
                    <a:prstGeom prst="rect">
                      <a:avLst/>
                    </a:prstGeom>
                    <a:noFill/>
                    <a:ln>
                      <a:noFill/>
                    </a:ln>
                  </pic:spPr>
                </pic:pic>
              </a:graphicData>
            </a:graphic>
          </wp:inline>
        </w:drawing>
      </w:r>
    </w:p>
    <w:p w14:paraId="369EF129">
      <w:r>
        <w:rPr>
          <w:rFonts w:hint="eastAsia"/>
        </w:rPr>
        <w:t>设置好设备</w:t>
      </w:r>
      <w:r>
        <w:t xml:space="preserve">IP </w:t>
      </w:r>
      <w:r>
        <w:rPr>
          <w:rFonts w:hint="eastAsia"/>
        </w:rPr>
        <w:t>、接收</w:t>
      </w:r>
      <w:r>
        <w:t>ID</w:t>
      </w:r>
      <w:r>
        <w:rPr>
          <w:rFonts w:hint="eastAsia"/>
        </w:rPr>
        <w:t>及端口后，点击</w:t>
      </w:r>
      <w:r>
        <w:t>“</w:t>
      </w:r>
      <w:r>
        <w:rPr>
          <w:rFonts w:hint="eastAsia"/>
        </w:rPr>
        <w:t>联机</w:t>
      </w:r>
      <w:r>
        <w:t>”</w:t>
      </w:r>
      <w:r>
        <w:rPr>
          <w:rFonts w:hint="eastAsia"/>
        </w:rPr>
        <w:t>按钮，提示连接成功后，即可操作软件。</w:t>
      </w:r>
    </w:p>
    <w:p w14:paraId="46CC9DEE">
      <w:r>
        <w:rPr>
          <w:rFonts w:hint="eastAsia"/>
        </w:rPr>
        <w:t>在数据显示区，用户可监测逆变电源输出电压、逆变电源</w:t>
      </w:r>
    </w:p>
    <w:p w14:paraId="370E71C6">
      <w:r>
        <w:rPr>
          <w:rFonts w:hint="eastAsia"/>
        </w:rPr>
        <w:t>输出电流及电池电压。</w:t>
      </w:r>
    </w:p>
    <w:p w14:paraId="49A76DA7">
      <w:r>
        <w:rPr>
          <w:rFonts w:hint="eastAsia"/>
        </w:rPr>
        <w:t>在仪器电源控制区域，用户可通过点击开关按键，控制设备电源。</w:t>
      </w:r>
    </w:p>
    <w:p w14:paraId="6E105542">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9.1</w:t>
      </w:r>
      <w:r>
        <w:rPr>
          <w:rFonts w:hint="eastAsia" w:ascii="方正兰亭中黑_GBK" w:hAnsi="方正兰亭中黑_GBK" w:eastAsia="方正兰亭中黑_GBK" w:cs="方正兰亭中黑_GBK"/>
          <w:color w:val="C00000"/>
          <w:sz w:val="24"/>
          <w:szCs w:val="24"/>
          <w:lang w:val="en-US" w:eastAsia="zh-CN"/>
        </w:rPr>
        <w:t>6</w:t>
      </w:r>
      <w:r>
        <w:rPr>
          <w:rFonts w:hint="eastAsia" w:ascii="方正兰亭中黑_GBK" w:hAnsi="方正兰亭中黑_GBK" w:eastAsia="方正兰亭中黑_GBK" w:cs="方正兰亭中黑_GBK"/>
          <w:color w:val="C00000"/>
          <w:sz w:val="24"/>
          <w:szCs w:val="24"/>
        </w:rPr>
        <w:t>外接电源管理</w:t>
      </w:r>
    </w:p>
    <w:p w14:paraId="7091F456">
      <w:r>
        <w:rPr>
          <w:rFonts w:hint="eastAsia"/>
        </w:rPr>
        <w:t>运行</w:t>
      </w:r>
      <w:r>
        <w:t>“</w:t>
      </w:r>
      <w:r>
        <w:rPr>
          <w:rFonts w:hint="eastAsia"/>
        </w:rPr>
        <w:t>外接电源管理</w:t>
      </w:r>
      <w:r>
        <w:t>”</w:t>
      </w:r>
      <w:r>
        <w:rPr>
          <w:rFonts w:hint="eastAsia"/>
        </w:rPr>
        <w:t>软件，显示测试界面：</w:t>
      </w:r>
      <w:r>
        <w:t xml:space="preserve"> </w:t>
      </w:r>
    </w:p>
    <w:p w14:paraId="5F4784BE">
      <w:r>
        <w:rPr>
          <w:rFonts w:hint="eastAsia"/>
        </w:rPr>
        <w:t>设置好设备</w:t>
      </w:r>
      <w:r>
        <w:t xml:space="preserve">IP </w:t>
      </w:r>
      <w:r>
        <w:rPr>
          <w:rFonts w:hint="eastAsia"/>
        </w:rPr>
        <w:t>、接收</w:t>
      </w:r>
      <w:r>
        <w:t>ID</w:t>
      </w:r>
      <w:r>
        <w:rPr>
          <w:rFonts w:hint="eastAsia"/>
        </w:rPr>
        <w:t>及端口后，点击</w:t>
      </w:r>
      <w:r>
        <w:t>“</w:t>
      </w:r>
      <w:r>
        <w:rPr>
          <w:rFonts w:hint="eastAsia"/>
        </w:rPr>
        <w:t>联机</w:t>
      </w:r>
      <w:r>
        <w:t>”</w:t>
      </w:r>
      <w:r>
        <w:rPr>
          <w:rFonts w:hint="eastAsia"/>
        </w:rPr>
        <w:t>按钮，提示连接成功后，即可操作软件。</w:t>
      </w:r>
    </w:p>
    <w:p w14:paraId="2771CC54">
      <w:r>
        <w:rPr>
          <w:rFonts w:hint="eastAsia"/>
        </w:rPr>
        <w:drawing>
          <wp:inline distT="0" distB="0" distL="0" distR="0">
            <wp:extent cx="4954270" cy="3176905"/>
            <wp:effectExtent l="0" t="0" r="1778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4954270" cy="3176905"/>
                    </a:xfrm>
                    <a:prstGeom prst="rect">
                      <a:avLst/>
                    </a:prstGeom>
                    <a:noFill/>
                    <a:ln>
                      <a:noFill/>
                    </a:ln>
                  </pic:spPr>
                </pic:pic>
              </a:graphicData>
            </a:graphic>
          </wp:inline>
        </w:drawing>
      </w:r>
    </w:p>
    <w:p w14:paraId="38E5CB59">
      <w:r>
        <w:rPr>
          <w:rFonts w:hint="eastAsia"/>
        </w:rPr>
        <w:drawing>
          <wp:inline distT="0" distB="0" distL="0" distR="0">
            <wp:extent cx="5024120" cy="3206115"/>
            <wp:effectExtent l="0" t="0" r="5080" b="133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024120" cy="3206115"/>
                    </a:xfrm>
                    <a:prstGeom prst="rect">
                      <a:avLst/>
                    </a:prstGeom>
                    <a:noFill/>
                    <a:ln>
                      <a:noFill/>
                    </a:ln>
                  </pic:spPr>
                </pic:pic>
              </a:graphicData>
            </a:graphic>
          </wp:inline>
        </w:drawing>
      </w:r>
    </w:p>
    <w:p w14:paraId="0669F969">
      <w:r>
        <w:t>在数据显示区，用户可监测外接三相、单相电源的电压、电流值。</w:t>
      </w:r>
    </w:p>
    <w:p w14:paraId="3A7AB759">
      <w:r>
        <w:t>在电压／电流状态区域，用户可查看电压、电流是否正</w:t>
      </w:r>
      <w:r>
        <w:rPr>
          <w:rFonts w:hint="eastAsia"/>
        </w:rPr>
        <w:t>常，是否在过压过流现象。</w:t>
      </w:r>
    </w:p>
    <w:p w14:paraId="3FC7F4DA">
      <w:r>
        <w:rPr>
          <w:rFonts w:hint="eastAsia"/>
        </w:rPr>
        <w:t>在参数设置区域，用户可设置过压保护值及过流保护值。</w:t>
      </w:r>
    </w:p>
    <w:p w14:paraId="1D2E2D9E">
      <w:r>
        <w:rPr>
          <w:rFonts w:hint="eastAsia"/>
        </w:rPr>
        <w:t>当过压或过流时，电压／电流状态区域报警灯闪烁且电压、电流显示不正常。</w:t>
      </w:r>
      <w:r>
        <w:t xml:space="preserve"> </w:t>
      </w:r>
    </w:p>
    <w:p w14:paraId="6834310D"/>
    <w:p w14:paraId="7258D497">
      <w:pPr>
        <w:rPr>
          <w:rFonts w:hint="eastAsia" w:ascii="方正兰亭中黑_GBK" w:hAnsi="方正兰亭中黑_GBK" w:eastAsia="方正兰亭中黑_GBK" w:cs="方正兰亭中黑_GBK"/>
          <w:b/>
          <w:sz w:val="36"/>
          <w:szCs w:val="36"/>
          <w:lang w:eastAsia="zh-CN"/>
        </w:rPr>
      </w:pPr>
      <w:r>
        <w:rPr>
          <w:rFonts w:hint="eastAsia" w:ascii="方正兰亭中黑_GBK" w:hAnsi="方正兰亭中黑_GBK" w:eastAsia="方正兰亭中黑_GBK" w:cs="方正兰亭中黑_GBK"/>
          <w:b/>
          <w:sz w:val="36"/>
          <w:szCs w:val="36"/>
          <w:lang w:eastAsia="zh-CN"/>
        </w:rPr>
        <w:t>十、集控设备</w:t>
      </w:r>
    </w:p>
    <w:p w14:paraId="4DBC5902">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rPr>
        <w:t>10.1集中面板说明</w:t>
      </w:r>
    </w:p>
    <w:p w14:paraId="240A14B6">
      <w:pPr>
        <w:jc w:val="center"/>
      </w:pPr>
      <w:r>
        <w:rPr>
          <w:rFonts w:hint="eastAsia"/>
        </w:rPr>
        <w:drawing>
          <wp:inline distT="0" distB="0" distL="0" distR="0">
            <wp:extent cx="4180840" cy="4074795"/>
            <wp:effectExtent l="0" t="0" r="10160" b="1905"/>
            <wp:docPr id="51" name="图片 51" descr="C:\Users\Administrator\Desktop\TE 9900文档\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Administrator\Desktop\TE 9900文档\图片5.png图片5"/>
                    <pic:cNvPicPr>
                      <a:picLocks noChangeAspect="1" noChangeArrowheads="1"/>
                    </pic:cNvPicPr>
                  </pic:nvPicPr>
                  <pic:blipFill>
                    <a:blip r:embed="rId91"/>
                    <a:srcRect/>
                    <a:stretch>
                      <a:fillRect/>
                    </a:stretch>
                  </pic:blipFill>
                  <pic:spPr>
                    <a:xfrm>
                      <a:off x="0" y="0"/>
                      <a:ext cx="4180840" cy="4074795"/>
                    </a:xfrm>
                    <a:prstGeom prst="rect">
                      <a:avLst/>
                    </a:prstGeom>
                    <a:noFill/>
                    <a:ln>
                      <a:noFill/>
                    </a:ln>
                  </pic:spPr>
                </pic:pic>
              </a:graphicData>
            </a:graphic>
          </wp:inline>
        </w:drawing>
      </w:r>
    </w:p>
    <w:p w14:paraId="1499E205">
      <w:r>
        <w:rPr>
          <w:rFonts w:hint="eastAsia"/>
        </w:rPr>
        <w:t>本试验车提供八种车载仪器的集中接线面板。</w:t>
      </w:r>
    </w:p>
    <w:p w14:paraId="035A6019">
      <w:r>
        <w:rPr>
          <w:rFonts w:hint="eastAsia"/>
        </w:rPr>
        <w:t>实际操作接线时，使用何种仪器，就连接对应仪器的接线端子，按接线图接好测试线。注意：接完测试线后，请对测试接线检查一遍，以保证测试接线正确，以免因误操作，影响人员及仪器安全。试验前，请保证试验车接地良好，本试验车车载仪器接地，均与集中面板接地并联。</w:t>
      </w:r>
      <w:r>
        <w:t xml:space="preserve"> </w:t>
      </w:r>
    </w:p>
    <w:p w14:paraId="0C6F8C56">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10.2YG1058/HYG-6000变比组别测试仪</w:t>
      </w:r>
    </w:p>
    <w:p w14:paraId="1E455680">
      <w:r>
        <w:rPr>
          <w:rFonts w:hint="eastAsia"/>
        </w:rPr>
        <w:t>一、安全提示：</w:t>
      </w:r>
    </w:p>
    <w:p w14:paraId="15601740">
      <w:pPr>
        <w:rPr>
          <w:rFonts w:hint="eastAsia"/>
        </w:rPr>
      </w:pPr>
      <w:r>
        <w:t xml:space="preserve">1 </w:t>
      </w:r>
      <w:r>
        <w:rPr>
          <w:rFonts w:hint="eastAsia"/>
        </w:rPr>
        <w:t>电源提示</w:t>
      </w:r>
    </w:p>
    <w:p w14:paraId="7D04150A">
      <w:r>
        <w:rPr>
          <w:rFonts w:hint="eastAsia"/>
        </w:rPr>
        <w:t>（</w:t>
      </w:r>
      <w:r>
        <w:rPr>
          <w:rFonts w:hint="eastAsia"/>
          <w:lang w:val="en-US" w:eastAsia="zh-CN"/>
        </w:rPr>
        <w:t>1</w:t>
      </w:r>
      <w:r>
        <w:rPr>
          <w:rFonts w:hint="eastAsia"/>
        </w:rPr>
        <w:t>）本仪器工作模式分为车内及车外两种模式，车内工作时除需</w:t>
      </w:r>
      <w:r>
        <w:t xml:space="preserve">DC12V </w:t>
      </w:r>
      <w:r>
        <w:rPr>
          <w:rFonts w:hint="eastAsia"/>
        </w:rPr>
        <w:t>工作电源外，还需提供</w:t>
      </w:r>
      <w:r>
        <w:t>AC220V</w:t>
      </w:r>
      <w:r>
        <w:rPr>
          <w:rFonts w:hint="eastAsia"/>
        </w:rPr>
        <w:t>功率电源，否则仪器不能正常测试；车外工作时，只需接入</w:t>
      </w:r>
      <w:r>
        <w:t>AC220V</w:t>
      </w:r>
      <w:r>
        <w:rPr>
          <w:rFonts w:hint="eastAsia"/>
        </w:rPr>
        <w:t>，并将电源切换开关切换至车外模式。</w:t>
      </w:r>
    </w:p>
    <w:p w14:paraId="6A23E321">
      <w:r>
        <w:rPr>
          <w:rFonts w:hint="eastAsia"/>
        </w:rPr>
        <w:t>（</w:t>
      </w:r>
      <w:r>
        <w:rPr>
          <w:rFonts w:hint="eastAsia"/>
          <w:lang w:val="en-US" w:eastAsia="zh-CN"/>
        </w:rPr>
        <w:t>2</w:t>
      </w:r>
      <w:r>
        <w:rPr>
          <w:rFonts w:hint="eastAsia"/>
        </w:rPr>
        <w:t>）仪器在车内使用时，必须将电源切换开关切换至车内模式；在车外使用时，必须将电源切换天并切换到车外模式。</w:t>
      </w:r>
    </w:p>
    <w:p w14:paraId="79539D68">
      <w:r>
        <w:rPr>
          <w:rFonts w:hint="eastAsia"/>
        </w:rPr>
        <w:t>（</w:t>
      </w:r>
      <w:r>
        <w:rPr>
          <w:rFonts w:hint="eastAsia"/>
          <w:lang w:val="en-US" w:eastAsia="zh-CN"/>
        </w:rPr>
        <w:t>3</w:t>
      </w:r>
      <w:r>
        <w:rPr>
          <w:rFonts w:hint="eastAsia"/>
        </w:rPr>
        <w:t>）供电电源电压偏差不应超过</w:t>
      </w:r>
      <w:r>
        <w:t>10%</w:t>
      </w:r>
      <w:r>
        <w:rPr>
          <w:rFonts w:hint="eastAsia"/>
        </w:rPr>
        <w:t>，否则可能引起测量误差、仪器工作不正常或损坏仪器。</w:t>
      </w:r>
    </w:p>
    <w:p w14:paraId="78994930">
      <w:r>
        <w:rPr>
          <w:rFonts w:hint="eastAsia"/>
        </w:rPr>
        <w:t>（</w:t>
      </w:r>
      <w:r>
        <w:rPr>
          <w:rFonts w:hint="eastAsia"/>
          <w:lang w:val="en-US" w:eastAsia="zh-CN"/>
        </w:rPr>
        <w:t>4</w:t>
      </w:r>
      <w:r>
        <w:rPr>
          <w:rFonts w:hint="eastAsia"/>
        </w:rPr>
        <w:t>）仪器在车内使用时，请保证</w:t>
      </w:r>
      <w:r>
        <w:t>DC12V</w:t>
      </w:r>
      <w:r>
        <w:rPr>
          <w:rFonts w:hint="eastAsia"/>
        </w:rPr>
        <w:t>电源航插连接紧固，不会因车身剧烈振动而松动。</w:t>
      </w:r>
    </w:p>
    <w:p w14:paraId="0BE6E894">
      <w:pPr>
        <w:rPr>
          <w:rFonts w:hint="eastAsia"/>
        </w:rPr>
      </w:pPr>
      <w:r>
        <w:t xml:space="preserve">2 </w:t>
      </w:r>
      <w:r>
        <w:rPr>
          <w:rFonts w:hint="eastAsia"/>
        </w:rPr>
        <w:t>接线提示</w:t>
      </w:r>
    </w:p>
    <w:p w14:paraId="5DB3A022">
      <w:r>
        <w:rPr>
          <w:rFonts w:hint="eastAsia"/>
        </w:rPr>
        <w:t>（</w:t>
      </w:r>
      <w:r>
        <w:rPr>
          <w:rFonts w:hint="eastAsia"/>
          <w:lang w:val="en-US" w:eastAsia="zh-CN"/>
        </w:rPr>
        <w:t>1</w:t>
      </w:r>
      <w:r>
        <w:rPr>
          <w:rFonts w:hint="eastAsia"/>
        </w:rPr>
        <w:t>）为了仪器及操作人员人身安全，整车及仪器必须可靠接地。</w:t>
      </w:r>
    </w:p>
    <w:p w14:paraId="1A58DB21">
      <w:r>
        <w:rPr>
          <w:rFonts w:hint="eastAsia"/>
        </w:rPr>
        <w:t>（</w:t>
      </w:r>
      <w:r>
        <w:rPr>
          <w:rFonts w:hint="eastAsia"/>
          <w:lang w:val="en-US" w:eastAsia="zh-CN"/>
        </w:rPr>
        <w:t>2</w:t>
      </w:r>
      <w:r>
        <w:rPr>
          <w:rFonts w:hint="eastAsia"/>
        </w:rPr>
        <w:t>）试验准备时最先接好地线，试验完毕最后拆除地线。</w:t>
      </w:r>
    </w:p>
    <w:p w14:paraId="09EEB07E">
      <w:r>
        <w:rPr>
          <w:rFonts w:hint="eastAsia"/>
        </w:rPr>
        <w:t>（</w:t>
      </w:r>
      <w:r>
        <w:rPr>
          <w:rFonts w:hint="eastAsia"/>
          <w:lang w:val="en-US" w:eastAsia="zh-CN"/>
        </w:rPr>
        <w:t>3</w:t>
      </w:r>
      <w:r>
        <w:rPr>
          <w:rFonts w:hint="eastAsia"/>
        </w:rPr>
        <w:t>）高、低压侧接线时请仔细检查，禁止高、低压侧接反，否则可能引起仪器损坏。</w:t>
      </w:r>
    </w:p>
    <w:p w14:paraId="09016C90">
      <w:pPr>
        <w:rPr>
          <w:rFonts w:hint="eastAsia"/>
        </w:rPr>
      </w:pPr>
      <w:r>
        <w:t xml:space="preserve">3 </w:t>
      </w:r>
      <w:r>
        <w:rPr>
          <w:rFonts w:hint="eastAsia"/>
        </w:rPr>
        <w:t>操作提示</w:t>
      </w:r>
    </w:p>
    <w:p w14:paraId="310A3FF3">
      <w:r>
        <w:rPr>
          <w:rFonts w:hint="eastAsia"/>
        </w:rPr>
        <w:t>（</w:t>
      </w:r>
      <w:r>
        <w:rPr>
          <w:rFonts w:hint="eastAsia"/>
          <w:lang w:val="en-US" w:eastAsia="zh-CN"/>
        </w:rPr>
        <w:t>1</w:t>
      </w:r>
      <w:r>
        <w:rPr>
          <w:rFonts w:hint="eastAsia"/>
        </w:rPr>
        <w:t>）至变压器端接线需连接紧固，必要时可用测试夹去除锈迹后再测量，以保证测试数据的准确性。</w:t>
      </w:r>
    </w:p>
    <w:p w14:paraId="6D92BC95">
      <w:r>
        <w:rPr>
          <w:rFonts w:hint="eastAsia"/>
        </w:rPr>
        <w:t>（</w:t>
      </w:r>
      <w:r>
        <w:rPr>
          <w:rFonts w:hint="eastAsia"/>
          <w:lang w:val="en-US" w:eastAsia="zh-CN"/>
        </w:rPr>
        <w:t>2</w:t>
      </w:r>
      <w:r>
        <w:rPr>
          <w:rFonts w:hint="eastAsia"/>
        </w:rPr>
        <w:t>）接线完毕后，不要急于测试，请先将测试线整体检查一遍。</w:t>
      </w:r>
    </w:p>
    <w:p w14:paraId="1D37B552">
      <w:r>
        <w:rPr>
          <w:rFonts w:hint="eastAsia"/>
        </w:rPr>
        <w:t>（</w:t>
      </w:r>
      <w:r>
        <w:rPr>
          <w:rFonts w:hint="eastAsia"/>
          <w:lang w:val="en-US" w:eastAsia="zh-CN"/>
        </w:rPr>
        <w:t>3</w:t>
      </w:r>
      <w:r>
        <w:rPr>
          <w:rFonts w:hint="eastAsia"/>
        </w:rPr>
        <w:t>）测试过程中如发现测试测试值不准确，可打开检修门，检查仪器后面板上相保险是否正常。</w:t>
      </w:r>
    </w:p>
    <w:p w14:paraId="71D52FFB">
      <w:r>
        <w:rPr>
          <w:rFonts w:hint="eastAsia"/>
        </w:rPr>
        <w:t>二、布局说明</w:t>
      </w:r>
    </w:p>
    <w:p w14:paraId="4C140CE6">
      <w:r>
        <w:t xml:space="preserve">1 </w:t>
      </w:r>
      <w:r>
        <w:rPr>
          <w:rFonts w:hint="eastAsia"/>
        </w:rPr>
        <w:t>仪器外观</w:t>
      </w:r>
      <w:r>
        <w:t xml:space="preserve"> </w:t>
      </w:r>
    </w:p>
    <w:p w14:paraId="503673CB">
      <w:r>
        <w:t xml:space="preserve">2 </w:t>
      </w:r>
      <w:r>
        <w:rPr>
          <w:rFonts w:hint="eastAsia"/>
        </w:rPr>
        <w:t>各部件说明</w:t>
      </w:r>
    </w:p>
    <w:p w14:paraId="34D22561">
      <w:r>
        <w:rPr>
          <w:rFonts w:hint="eastAsia"/>
        </w:rPr>
        <w:t>（</w:t>
      </w:r>
      <w:r>
        <w:rPr>
          <w:rFonts w:hint="eastAsia"/>
          <w:lang w:val="en-US" w:eastAsia="zh-CN"/>
        </w:rPr>
        <w:t>1</w:t>
      </w:r>
      <w:r>
        <w:rPr>
          <w:rFonts w:hint="eastAsia"/>
        </w:rPr>
        <w:t>）液晶及触摸按键。以中文方式显示菜单及测试结果。</w:t>
      </w:r>
    </w:p>
    <w:p w14:paraId="1770DC2C">
      <w:r>
        <w:rPr>
          <w:rFonts w:hint="eastAsia"/>
        </w:rPr>
        <w:t>（</w:t>
      </w:r>
      <w:r>
        <w:rPr>
          <w:rFonts w:hint="eastAsia"/>
          <w:lang w:val="en-US" w:eastAsia="zh-CN"/>
        </w:rPr>
        <w:t>2</w:t>
      </w:r>
      <w:r>
        <w:rPr>
          <w:rFonts w:hint="eastAsia"/>
        </w:rPr>
        <w:t>）打印机：前换纸型中文打印机，用于测试数据的打印。</w:t>
      </w:r>
    </w:p>
    <w:p w14:paraId="3CF928A7">
      <w:pPr>
        <w:rPr>
          <w:rFonts w:hint="eastAsia"/>
        </w:rPr>
      </w:pPr>
      <w:r>
        <w:rPr>
          <w:rFonts w:hint="eastAsia"/>
        </w:rPr>
        <w:t>（</w:t>
      </w:r>
      <w:r>
        <w:rPr>
          <w:rFonts w:hint="eastAsia"/>
          <w:lang w:val="en-US" w:eastAsia="zh-CN"/>
        </w:rPr>
        <w:t>3</w:t>
      </w:r>
      <w:r>
        <w:rPr>
          <w:rFonts w:hint="eastAsia"/>
        </w:rPr>
        <w:t>）电源开关：闭合该开关，仪器处于通电状态。</w:t>
      </w:r>
    </w:p>
    <w:p w14:paraId="67985BAA">
      <w:r>
        <w:rPr>
          <w:rFonts w:hint="eastAsia"/>
        </w:rPr>
        <w:t>（</w:t>
      </w:r>
      <w:r>
        <w:rPr>
          <w:rFonts w:hint="eastAsia"/>
          <w:lang w:val="en-US" w:eastAsia="zh-CN"/>
        </w:rPr>
        <w:t>4</w:t>
      </w:r>
      <w:r>
        <w:rPr>
          <w:rFonts w:hint="eastAsia"/>
        </w:rPr>
        <w:t>）电源插座：接</w:t>
      </w:r>
      <w:r>
        <w:t>220V</w:t>
      </w:r>
      <w:r>
        <w:rPr>
          <w:rFonts w:hint="eastAsia"/>
        </w:rPr>
        <w:t>市电，该插座内含保险丝盒，本仪器应安装</w:t>
      </w:r>
      <w:r>
        <w:t>3A</w:t>
      </w:r>
      <w:r>
        <w:rPr>
          <w:rFonts w:hint="eastAsia"/>
        </w:rPr>
        <w:t>保险管。</w:t>
      </w:r>
    </w:p>
    <w:p w14:paraId="1250B48D">
      <w:r>
        <w:rPr>
          <w:rFonts w:hint="eastAsia"/>
        </w:rPr>
        <w:t>（</w:t>
      </w:r>
      <w:r>
        <w:rPr>
          <w:rFonts w:hint="eastAsia"/>
          <w:lang w:val="en-US" w:eastAsia="zh-CN"/>
        </w:rPr>
        <w:t>5</w:t>
      </w:r>
      <w:r>
        <w:rPr>
          <w:rFonts w:hint="eastAsia"/>
        </w:rPr>
        <w:t>）接地柱：为保障操作者的安全及仪器正常工作，使用前应将该接线端子可靠接地。</w:t>
      </w:r>
    </w:p>
    <w:p w14:paraId="4582A819">
      <w:r>
        <w:rPr>
          <w:rFonts w:hint="eastAsia"/>
        </w:rPr>
        <w:t>（</w:t>
      </w:r>
      <w:r>
        <w:rPr>
          <w:rFonts w:hint="eastAsia"/>
          <w:lang w:val="en-US" w:eastAsia="zh-CN"/>
        </w:rPr>
        <w:t>6</w:t>
      </w:r>
      <w:r>
        <w:rPr>
          <w:rFonts w:hint="eastAsia"/>
        </w:rPr>
        <w:t>）高压侧端子：四芯航插与四芯电缆航插线相接，给被试品输入三相电源。</w:t>
      </w:r>
    </w:p>
    <w:p w14:paraId="2DA4F297">
      <w:pPr>
        <w:rPr>
          <w:rFonts w:hint="eastAsia"/>
        </w:rPr>
      </w:pPr>
      <w:r>
        <w:rPr>
          <w:rFonts w:hint="eastAsia"/>
        </w:rPr>
        <w:t>（</w:t>
      </w:r>
      <w:r>
        <w:rPr>
          <w:rFonts w:hint="eastAsia"/>
          <w:lang w:val="en-US" w:eastAsia="zh-CN"/>
        </w:rPr>
        <w:t>7</w:t>
      </w:r>
      <w:r>
        <w:rPr>
          <w:rFonts w:hint="eastAsia"/>
        </w:rPr>
        <w:t>）低压侧端子：四芯航插与四芯电缆航插线相接，测量被试品低压侧的三相电压。</w:t>
      </w:r>
    </w:p>
    <w:p w14:paraId="1167AC7C">
      <w:pPr>
        <w:numPr>
          <w:ilvl w:val="0"/>
          <w:numId w:val="17"/>
        </w:numPr>
        <w:rPr>
          <w:rFonts w:hint="eastAsia"/>
        </w:rPr>
      </w:pPr>
      <w:r>
        <w:rPr>
          <w:rFonts w:hint="eastAsia"/>
        </w:rPr>
        <w:t>网络接口</w:t>
      </w:r>
      <w:r>
        <w:t xml:space="preserve"> ,U</w:t>
      </w:r>
      <w:r>
        <w:rPr>
          <w:rFonts w:hint="eastAsia"/>
        </w:rPr>
        <w:t>盘及在线编程和扩展口。</w:t>
      </w:r>
    </w:p>
    <w:p w14:paraId="6B76AC05">
      <w:pPr>
        <w:numPr>
          <w:ilvl w:val="0"/>
          <w:numId w:val="17"/>
        </w:numPr>
      </w:pPr>
      <w:r>
        <w:rPr>
          <w:rFonts w:hint="eastAsia"/>
        </w:rPr>
        <w:t>车载直流</w:t>
      </w:r>
      <w:r>
        <w:t>12V</w:t>
      </w:r>
      <w:r>
        <w:rPr>
          <w:rFonts w:hint="eastAsia"/>
        </w:rPr>
        <w:t>电源输入口。</w:t>
      </w:r>
    </w:p>
    <w:p w14:paraId="26960FA2">
      <w:r>
        <w:rPr>
          <w:rFonts w:hint="eastAsia"/>
        </w:rPr>
        <w:t>（</w:t>
      </w:r>
      <w:r>
        <w:t>10</w:t>
      </w:r>
      <w:r>
        <w:rPr>
          <w:rFonts w:hint="eastAsia"/>
        </w:rPr>
        <w:t>）车内车外电源切换开关。</w:t>
      </w:r>
      <w:r>
        <w:t xml:space="preserve"> </w:t>
      </w:r>
    </w:p>
    <w:p w14:paraId="29AD2E0C">
      <w:r>
        <w:rPr>
          <w:rFonts w:hint="eastAsia"/>
        </w:rPr>
        <w:t>集控设备测试说明</w:t>
      </w:r>
    </w:p>
    <w:p w14:paraId="57586C16">
      <w:pPr>
        <w:numPr>
          <w:ilvl w:val="0"/>
          <w:numId w:val="18"/>
        </w:numPr>
      </w:pPr>
      <w:r>
        <w:rPr>
          <w:rFonts w:hint="eastAsia"/>
        </w:rPr>
        <w:t>输入高压侧三相保险：当输出短路或接线错误时会熔断保险起到保护仪器的作用。</w:t>
      </w:r>
    </w:p>
    <w:p w14:paraId="045E44BF">
      <w:pPr>
        <w:numPr>
          <w:ilvl w:val="0"/>
          <w:numId w:val="18"/>
        </w:numPr>
      </w:pPr>
      <w:r>
        <w:rPr>
          <w:rFonts w:hint="eastAsia"/>
        </w:rPr>
        <w:t>散热风扇。</w:t>
      </w:r>
    </w:p>
    <w:p w14:paraId="7B873613">
      <w:r>
        <w:t xml:space="preserve">3 </w:t>
      </w:r>
      <w:r>
        <w:rPr>
          <w:rFonts w:hint="eastAsia"/>
          <w:lang w:val="en-US" w:eastAsia="zh-CN"/>
        </w:rPr>
        <w:t xml:space="preserve">  </w:t>
      </w:r>
      <w:r>
        <w:rPr>
          <w:rFonts w:hint="eastAsia"/>
        </w:rPr>
        <w:t>按键说明</w:t>
      </w:r>
    </w:p>
    <w:p w14:paraId="466071A2">
      <w:r>
        <w:rPr>
          <w:rFonts w:hint="eastAsia"/>
        </w:rPr>
        <w:t>仪器液晶下方有四个按键，每个按键对应正上方屏幕显示的相应功能菜单，按下后，该功能生效。</w:t>
      </w:r>
    </w:p>
    <w:p w14:paraId="0F292AEC">
      <w:pPr>
        <w:numPr>
          <w:ilvl w:val="0"/>
          <w:numId w:val="19"/>
        </w:numPr>
      </w:pPr>
      <w:r>
        <w:rPr>
          <w:rFonts w:hint="eastAsia"/>
        </w:rPr>
        <w:t>测试前准备</w:t>
      </w:r>
    </w:p>
    <w:p w14:paraId="4E0940E4">
      <w:pPr>
        <w:numPr>
          <w:ilvl w:val="0"/>
          <w:numId w:val="0"/>
        </w:numPr>
        <w:ind w:left="630" w:hanging="630" w:hangingChars="300"/>
      </w:pPr>
      <w:r>
        <w:rPr>
          <w:rFonts w:hint="eastAsia"/>
        </w:rPr>
        <w:t>（</w:t>
      </w:r>
      <w:r>
        <w:rPr>
          <w:rFonts w:hint="eastAsia"/>
          <w:lang w:val="en-US" w:eastAsia="zh-CN"/>
        </w:rPr>
        <w:t>1</w:t>
      </w:r>
      <w:r>
        <w:rPr>
          <w:rFonts w:hint="eastAsia"/>
        </w:rPr>
        <w:t>）检查现场电源情况，是否有外接单相或三相四线电源，或</w:t>
      </w:r>
      <w:r>
        <w:t xml:space="preserve"> </w:t>
      </w:r>
      <w:r>
        <w:rPr>
          <w:rFonts w:hint="eastAsia"/>
        </w:rPr>
        <w:t>使用本车自带发电机提供外接电源。如使用自带发电机，请提前将发电机处在运行状态。</w:t>
      </w:r>
    </w:p>
    <w:p w14:paraId="2ECD9C83">
      <w:r>
        <w:rPr>
          <w:rFonts w:hint="eastAsia"/>
        </w:rPr>
        <w:t>（</w:t>
      </w:r>
      <w:r>
        <w:rPr>
          <w:rFonts w:hint="eastAsia"/>
          <w:lang w:val="en-US" w:eastAsia="zh-CN"/>
        </w:rPr>
        <w:t>2</w:t>
      </w:r>
      <w:r>
        <w:rPr>
          <w:rFonts w:hint="eastAsia"/>
        </w:rPr>
        <w:t>）接好地线。</w:t>
      </w:r>
    </w:p>
    <w:p w14:paraId="482A01B2">
      <w:r>
        <w:rPr>
          <w:rFonts w:hint="eastAsia"/>
        </w:rPr>
        <w:t>（</w:t>
      </w:r>
      <w:r>
        <w:rPr>
          <w:rFonts w:hint="eastAsia"/>
          <w:lang w:val="en-US" w:eastAsia="zh-CN"/>
        </w:rPr>
        <w:t>3</w:t>
      </w:r>
      <w:r>
        <w:rPr>
          <w:rFonts w:hint="eastAsia"/>
        </w:rPr>
        <w:t>）接好测试接线。</w:t>
      </w:r>
    </w:p>
    <w:p w14:paraId="23919FFD">
      <w:r>
        <w:rPr>
          <w:rFonts w:hint="eastAsia"/>
        </w:rPr>
        <w:t>（</w:t>
      </w:r>
      <w:r>
        <w:rPr>
          <w:rFonts w:hint="eastAsia"/>
          <w:lang w:val="en-US" w:eastAsia="zh-CN"/>
        </w:rPr>
        <w:t>4</w:t>
      </w:r>
      <w:r>
        <w:rPr>
          <w:rFonts w:hint="eastAsia"/>
        </w:rPr>
        <w:t>）为试验车接好外接电源，并打开</w:t>
      </w:r>
      <w:r>
        <w:t>“</w:t>
      </w:r>
      <w:r>
        <w:rPr>
          <w:rFonts w:hint="eastAsia"/>
        </w:rPr>
        <w:t>车载外接电源</w:t>
      </w:r>
      <w:r>
        <w:t>”</w:t>
      </w:r>
      <w:r>
        <w:rPr>
          <w:rFonts w:hint="eastAsia"/>
        </w:rPr>
        <w:t>的交流电源总开关，同时打开</w:t>
      </w:r>
      <w:r>
        <w:t>“</w:t>
      </w:r>
      <w:r>
        <w:rPr>
          <w:rFonts w:hint="eastAsia"/>
        </w:rPr>
        <w:t>车载外接电源</w:t>
      </w:r>
      <w:r>
        <w:t>”</w:t>
      </w:r>
      <w:r>
        <w:rPr>
          <w:rFonts w:hint="eastAsia"/>
        </w:rPr>
        <w:t>的功率开关。打开智能电源管理系统电源开关，打开逆变电源开关。</w:t>
      </w:r>
    </w:p>
    <w:p w14:paraId="1BE49E4B">
      <w:r>
        <w:rPr>
          <w:rFonts w:hint="eastAsia"/>
        </w:rPr>
        <w:t>（</w:t>
      </w:r>
      <w:r>
        <w:rPr>
          <w:rFonts w:hint="eastAsia"/>
          <w:lang w:val="en-US" w:eastAsia="zh-CN"/>
        </w:rPr>
        <w:t>5</w:t>
      </w:r>
      <w:r>
        <w:rPr>
          <w:rFonts w:hint="eastAsia"/>
        </w:rPr>
        <w:t>）打开车载电脑，运行桌面软件</w:t>
      </w:r>
      <w:r>
        <w:t>“</w:t>
      </w:r>
      <w:r>
        <w:rPr>
          <w:rFonts w:hint="eastAsia"/>
        </w:rPr>
        <w:t>变比组别测试仪</w:t>
      </w:r>
      <w:r>
        <w:t>”</w:t>
      </w:r>
      <w:r>
        <w:rPr>
          <w:rFonts w:hint="eastAsia"/>
        </w:rPr>
        <w:t>。</w:t>
      </w:r>
    </w:p>
    <w:p w14:paraId="21204E34">
      <w:r>
        <w:rPr>
          <w:rFonts w:hint="eastAsia"/>
        </w:rPr>
        <w:t>（</w:t>
      </w:r>
      <w:r>
        <w:rPr>
          <w:rFonts w:hint="eastAsia"/>
          <w:lang w:val="en-US" w:eastAsia="zh-CN"/>
        </w:rPr>
        <w:t>6</w:t>
      </w:r>
      <w:r>
        <w:rPr>
          <w:rFonts w:hint="eastAsia"/>
        </w:rPr>
        <w:t>）打开仪器电源开关。</w:t>
      </w:r>
    </w:p>
    <w:p w14:paraId="0885D039">
      <w:r>
        <w:rPr>
          <w:rFonts w:hint="eastAsia"/>
        </w:rPr>
        <w:t>（</w:t>
      </w:r>
      <w:r>
        <w:rPr>
          <w:rFonts w:hint="eastAsia"/>
          <w:lang w:val="en-US" w:eastAsia="zh-CN"/>
        </w:rPr>
        <w:t>7</w:t>
      </w:r>
      <w:r>
        <w:rPr>
          <w:rFonts w:hint="eastAsia"/>
        </w:rPr>
        <w:t>）按软件操作方法，让软件与仪器联机。</w:t>
      </w:r>
      <w:r>
        <w:t xml:space="preserve"> </w:t>
      </w:r>
    </w:p>
    <w:p w14:paraId="65B34EEC">
      <w:r>
        <w:rPr>
          <w:rFonts w:hint="eastAsia"/>
        </w:rPr>
        <w:t>四、测试流程</w:t>
      </w:r>
    </w:p>
    <w:p w14:paraId="164AE71C">
      <w:r>
        <w:rPr>
          <w:rFonts w:hint="eastAsia"/>
        </w:rPr>
        <w:t>此章节以常用的仪器三相测试流程介绍快速使用方法。其它测试介绍请详见产品使用说明书。</w:t>
      </w:r>
    </w:p>
    <w:p w14:paraId="69307E35">
      <w:pPr>
        <w:rPr>
          <w:rFonts w:hint="eastAsia"/>
        </w:rPr>
      </w:pPr>
      <w:r>
        <w:rPr>
          <w:rFonts w:hint="eastAsia"/>
        </w:rPr>
        <w:t>此章节以仪器车内软件联机操作为例，仪器车外单独使用操作介绍请详见产品使用说明书。</w:t>
      </w:r>
    </w:p>
    <w:p w14:paraId="2AB29977">
      <w:r>
        <w:rPr>
          <w:rFonts w:hint="eastAsia"/>
        </w:rPr>
        <w:t>按下图接好测试接线：</w:t>
      </w:r>
    </w:p>
    <w:p w14:paraId="7C381E89">
      <w:r>
        <w:rPr>
          <w:rFonts w:hint="eastAsia"/>
        </w:rPr>
        <w:t>如变压器没有中性点，测试线的黑线可不接。</w:t>
      </w:r>
      <w:r>
        <w:t xml:space="preserve"> </w:t>
      </w:r>
    </w:p>
    <w:p w14:paraId="6513CC4B">
      <w:r>
        <w:rPr>
          <w:rFonts w:hint="eastAsia"/>
        </w:rPr>
        <w:t>如测单相变压器，只用到测试线的</w:t>
      </w:r>
      <w:r>
        <w:t>AO</w:t>
      </w:r>
      <w:r>
        <w:rPr>
          <w:rFonts w:hint="eastAsia"/>
        </w:rPr>
        <w:t>，即黄、黑线。</w:t>
      </w:r>
    </w:p>
    <w:p w14:paraId="7B1B9BCF">
      <w:r>
        <w:rPr>
          <w:rFonts w:hint="eastAsia"/>
        </w:rPr>
        <w:t>（</w:t>
      </w:r>
      <w:r>
        <w:rPr>
          <w:rFonts w:hint="eastAsia"/>
          <w:lang w:val="en-US" w:eastAsia="zh-CN"/>
        </w:rPr>
        <w:t>1</w:t>
      </w:r>
      <w:r>
        <w:rPr>
          <w:rFonts w:hint="eastAsia"/>
        </w:rPr>
        <w:t>）打开仪器电源开关，使用专用</w:t>
      </w:r>
      <w:r>
        <w:t>“</w:t>
      </w:r>
      <w:r>
        <w:rPr>
          <w:rFonts w:hint="eastAsia"/>
        </w:rPr>
        <w:t>变比组别测试仪</w:t>
      </w:r>
      <w:r>
        <w:t>”</w:t>
      </w:r>
      <w:r>
        <w:rPr>
          <w:rFonts w:hint="eastAsia"/>
        </w:rPr>
        <w:t>测试软件联机，显示</w:t>
      </w:r>
      <w:r>
        <w:t>“</w:t>
      </w:r>
      <w:r>
        <w:rPr>
          <w:rFonts w:hint="eastAsia"/>
        </w:rPr>
        <w:t>变比组别测试仪</w:t>
      </w:r>
      <w:r>
        <w:t>”</w:t>
      </w:r>
      <w:r>
        <w:rPr>
          <w:rFonts w:hint="eastAsia"/>
        </w:rPr>
        <w:t>软件测试界面：</w:t>
      </w:r>
    </w:p>
    <w:p w14:paraId="30588F60">
      <w:r>
        <w:rPr>
          <w:rFonts w:hint="eastAsia"/>
        </w:rPr>
        <w:drawing>
          <wp:inline distT="0" distB="0" distL="0" distR="0">
            <wp:extent cx="4174490" cy="3140710"/>
            <wp:effectExtent l="0" t="0" r="16510" b="254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4174490" cy="3140710"/>
                    </a:xfrm>
                    <a:prstGeom prst="rect">
                      <a:avLst/>
                    </a:prstGeom>
                    <a:noFill/>
                    <a:ln>
                      <a:noFill/>
                    </a:ln>
                  </pic:spPr>
                </pic:pic>
              </a:graphicData>
            </a:graphic>
          </wp:inline>
        </w:drawing>
      </w:r>
    </w:p>
    <w:p w14:paraId="059624FF">
      <w:r>
        <w:rPr>
          <w:rFonts w:hint="eastAsia"/>
        </w:rPr>
        <w:t>（</w:t>
      </w:r>
      <w:r>
        <w:rPr>
          <w:rFonts w:hint="eastAsia"/>
          <w:lang w:val="en-US" w:eastAsia="zh-CN"/>
        </w:rPr>
        <w:t>2</w:t>
      </w:r>
      <w:r>
        <w:rPr>
          <w:rFonts w:hint="eastAsia"/>
        </w:rPr>
        <w:t>）在参数设置栏内，修改试验模式为</w:t>
      </w:r>
      <w:r>
        <w:t>“</w:t>
      </w:r>
      <w:r>
        <w:rPr>
          <w:rFonts w:hint="eastAsia"/>
        </w:rPr>
        <w:t>三相测试</w:t>
      </w:r>
      <w:r>
        <w:t>”</w:t>
      </w:r>
      <w:r>
        <w:rPr>
          <w:rFonts w:hint="eastAsia"/>
        </w:rPr>
        <w:t>，修改额定变比为变压器实际额定变比。</w:t>
      </w:r>
    </w:p>
    <w:p w14:paraId="3C940BD0">
      <w:r>
        <w:rPr>
          <w:rFonts w:hint="eastAsia"/>
        </w:rPr>
        <w:t>（</w:t>
      </w:r>
      <w:r>
        <w:rPr>
          <w:rFonts w:hint="eastAsia"/>
          <w:lang w:val="en-US" w:eastAsia="zh-CN"/>
        </w:rPr>
        <w:t>3</w:t>
      </w:r>
      <w:r>
        <w:rPr>
          <w:rFonts w:hint="eastAsia"/>
        </w:rPr>
        <w:t>）点击右上角</w:t>
      </w:r>
      <w:r>
        <w:t>“</w:t>
      </w:r>
      <w:r>
        <w:rPr>
          <w:rFonts w:hint="eastAsia"/>
        </w:rPr>
        <w:t>开始测试</w:t>
      </w:r>
      <w:r>
        <w:t>”</w:t>
      </w:r>
      <w:r>
        <w:rPr>
          <w:rFonts w:hint="eastAsia"/>
        </w:rPr>
        <w:t>后，界面显示如下图：</w:t>
      </w:r>
    </w:p>
    <w:p w14:paraId="5F0B640A">
      <w:r>
        <w:rPr>
          <w:rFonts w:hint="eastAsia"/>
        </w:rPr>
        <w:drawing>
          <wp:inline distT="0" distB="0" distL="0" distR="0">
            <wp:extent cx="4174490" cy="3140710"/>
            <wp:effectExtent l="0" t="0" r="16510" b="254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4174490" cy="3140710"/>
                    </a:xfrm>
                    <a:prstGeom prst="rect">
                      <a:avLst/>
                    </a:prstGeom>
                    <a:noFill/>
                    <a:ln>
                      <a:noFill/>
                    </a:ln>
                  </pic:spPr>
                </pic:pic>
              </a:graphicData>
            </a:graphic>
          </wp:inline>
        </w:drawing>
      </w:r>
    </w:p>
    <w:p w14:paraId="09A3C149">
      <w:r>
        <w:rPr>
          <w:rFonts w:hint="eastAsia"/>
        </w:rPr>
        <w:t>（</w:t>
      </w:r>
      <w:r>
        <w:rPr>
          <w:rFonts w:hint="eastAsia"/>
          <w:lang w:val="en-US" w:eastAsia="zh-CN"/>
        </w:rPr>
        <w:t>4</w:t>
      </w:r>
      <w:r>
        <w:rPr>
          <w:rFonts w:hint="eastAsia"/>
        </w:rPr>
        <w:t>）点击</w:t>
      </w:r>
      <w:r>
        <w:t>“</w:t>
      </w:r>
      <w:r>
        <w:rPr>
          <w:rFonts w:hint="eastAsia"/>
        </w:rPr>
        <w:t>完成测试</w:t>
      </w:r>
      <w:r>
        <w:t>”</w:t>
      </w:r>
      <w:r>
        <w:rPr>
          <w:rFonts w:hint="eastAsia"/>
        </w:rPr>
        <w:t>图标结束测试，出现测试结果页面，记录测试结果。</w:t>
      </w:r>
      <w:r>
        <w:t xml:space="preserve"> </w:t>
      </w:r>
    </w:p>
    <w:p w14:paraId="78D5C0DD">
      <w:r>
        <w:rPr>
          <w:rFonts w:hint="eastAsia"/>
        </w:rPr>
        <w:t>（</w:t>
      </w:r>
      <w:r>
        <w:rPr>
          <w:rFonts w:hint="eastAsia"/>
          <w:lang w:val="en-US" w:eastAsia="zh-CN"/>
        </w:rPr>
        <w:t>5</w:t>
      </w:r>
      <w:r>
        <w:rPr>
          <w:rFonts w:hint="eastAsia"/>
        </w:rPr>
        <w:t>）如需打印测试结果，可点击</w:t>
      </w:r>
      <w:r>
        <w:t>“</w:t>
      </w:r>
      <w:r>
        <w:rPr>
          <w:rFonts w:hint="eastAsia"/>
        </w:rPr>
        <w:t>打印</w:t>
      </w:r>
      <w:r>
        <w:t>”</w:t>
      </w:r>
      <w:r>
        <w:rPr>
          <w:rFonts w:hint="eastAsia"/>
        </w:rPr>
        <w:t>图标，打印测试结果。</w:t>
      </w:r>
    </w:p>
    <w:p w14:paraId="2BB2EBB3">
      <w:r>
        <w:rPr>
          <w:rFonts w:hint="eastAsia"/>
        </w:rPr>
        <w:t>（</w:t>
      </w:r>
      <w:r>
        <w:rPr>
          <w:rFonts w:hint="eastAsia"/>
          <w:lang w:val="en-US" w:eastAsia="zh-CN"/>
        </w:rPr>
        <w:t>6</w:t>
      </w:r>
      <w:r>
        <w:rPr>
          <w:rFonts w:hint="eastAsia"/>
        </w:rPr>
        <w:t>）如需保存测试结果，可点击</w:t>
      </w:r>
      <w:r>
        <w:t>“</w:t>
      </w:r>
      <w:r>
        <w:rPr>
          <w:rFonts w:hint="eastAsia"/>
        </w:rPr>
        <w:t>保存到仪器</w:t>
      </w:r>
      <w:r>
        <w:t>”</w:t>
      </w:r>
      <w:r>
        <w:rPr>
          <w:rFonts w:hint="eastAsia"/>
        </w:rPr>
        <w:t>图标，弹出</w:t>
      </w:r>
      <w:r>
        <w:t xml:space="preserve"> “</w:t>
      </w:r>
      <w:r>
        <w:rPr>
          <w:rFonts w:hint="eastAsia"/>
        </w:rPr>
        <w:t>测试信息输入</w:t>
      </w:r>
      <w:r>
        <w:t>”</w:t>
      </w:r>
      <w:r>
        <w:rPr>
          <w:rFonts w:hint="eastAsia"/>
        </w:rPr>
        <w:t>页面，输入</w:t>
      </w:r>
      <w:r>
        <w:t>“</w:t>
      </w:r>
      <w:r>
        <w:rPr>
          <w:rFonts w:hint="eastAsia"/>
        </w:rPr>
        <w:t>测试人员姓名</w:t>
      </w:r>
      <w:r>
        <w:t>”</w:t>
      </w:r>
      <w:r>
        <w:rPr>
          <w:rFonts w:hint="eastAsia"/>
        </w:rPr>
        <w:t>及</w:t>
      </w:r>
      <w:r>
        <w:t>“</w:t>
      </w:r>
      <w:r>
        <w:rPr>
          <w:rFonts w:hint="eastAsia"/>
        </w:rPr>
        <w:t>被测品编号</w:t>
      </w:r>
      <w:r>
        <w:t>”</w:t>
      </w:r>
      <w:r>
        <w:rPr>
          <w:rFonts w:hint="eastAsia"/>
        </w:rPr>
        <w:t>，点击确定，保存该条数据。此时，在</w:t>
      </w:r>
      <w:r>
        <w:t>“</w:t>
      </w:r>
      <w:r>
        <w:rPr>
          <w:rFonts w:hint="eastAsia"/>
        </w:rPr>
        <w:t>测试数据区</w:t>
      </w:r>
      <w:r>
        <w:t>”</w:t>
      </w:r>
      <w:r>
        <w:rPr>
          <w:rFonts w:hint="eastAsia"/>
        </w:rPr>
        <w:t>将新增一条测试数据。</w:t>
      </w:r>
    </w:p>
    <w:p w14:paraId="0E14E3F6">
      <w:r>
        <w:rPr>
          <w:rFonts w:hint="eastAsia"/>
        </w:rPr>
        <w:t>（</w:t>
      </w:r>
      <w:r>
        <w:rPr>
          <w:rFonts w:hint="eastAsia"/>
          <w:lang w:val="en-US" w:eastAsia="zh-CN"/>
        </w:rPr>
        <w:t>7</w:t>
      </w:r>
      <w:r>
        <w:rPr>
          <w:rFonts w:hint="eastAsia"/>
        </w:rPr>
        <w:t>）测试完毕后，断开车载电脑与仪器联接，关闭软件，并关</w:t>
      </w:r>
      <w:r>
        <w:t xml:space="preserve"> </w:t>
      </w:r>
      <w:r>
        <w:rPr>
          <w:rFonts w:hint="eastAsia"/>
        </w:rPr>
        <w:t>闭仪器，拆除变压器端接线后，再拆除集中面板接线。</w:t>
      </w:r>
    </w:p>
    <w:p w14:paraId="29304A67">
      <w:r>
        <w:rPr>
          <w:rFonts w:hint="eastAsia"/>
        </w:rPr>
        <w:t>注意：</w:t>
      </w:r>
      <w:r>
        <w:t xml:space="preserve"> </w:t>
      </w:r>
    </w:p>
    <w:p w14:paraId="5D3C3656">
      <w:r>
        <w:rPr>
          <w:rFonts w:hint="eastAsia"/>
        </w:rPr>
        <w:t>●测试前，确保变压器处在停运状态，并且断开变压器高、低压侧的并联支路。</w:t>
      </w:r>
      <w:r>
        <w:t xml:space="preserve"> </w:t>
      </w:r>
    </w:p>
    <w:p w14:paraId="0468C00D">
      <w:r>
        <w:rPr>
          <w:rFonts w:hint="eastAsia"/>
        </w:rPr>
        <w:t>●仪器测试接线需牢靠，并接触良好。</w:t>
      </w:r>
      <w:r>
        <w:t xml:space="preserve"> </w:t>
      </w:r>
    </w:p>
    <w:p w14:paraId="2F8EF8C5">
      <w:r>
        <w:rPr>
          <w:rFonts w:hint="eastAsia"/>
        </w:rPr>
        <w:t>●高、低压侧测试接线禁止接反，否则可能损坏仪器。</w:t>
      </w:r>
      <w:r>
        <w:t xml:space="preserve"> </w:t>
      </w:r>
    </w:p>
    <w:p w14:paraId="67F2E5D9">
      <w:r>
        <w:rPr>
          <w:rFonts w:hint="eastAsia"/>
        </w:rPr>
        <w:t>●如发现测试值不稳定或不准确，请打开检修门，检查后面板三相保险是否正常。</w:t>
      </w:r>
      <w:r>
        <w:t xml:space="preserve"> </w:t>
      </w:r>
    </w:p>
    <w:p w14:paraId="5BF934A3">
      <w:r>
        <w:rPr>
          <w:rFonts w:hint="eastAsia"/>
        </w:rPr>
        <w:t>●如需打印数据，需先将打印与车载电脑联接正常，并确认打印机处于开启状态。</w:t>
      </w:r>
      <w:r>
        <w:t xml:space="preserve"> </w:t>
      </w:r>
    </w:p>
    <w:p w14:paraId="4E8A7E68">
      <w:r>
        <w:rPr>
          <w:rFonts w:hint="eastAsia"/>
        </w:rPr>
        <w:t>●仪器操作时，请注意人身安全。</w:t>
      </w:r>
      <w:r>
        <w:t xml:space="preserve"> </w:t>
      </w:r>
    </w:p>
    <w:p w14:paraId="07671740">
      <w:r>
        <w:rPr>
          <w:rFonts w:hint="eastAsia"/>
        </w:rPr>
        <w:t>●禁止单人作业。</w:t>
      </w:r>
    </w:p>
    <w:p w14:paraId="00E80DFB"/>
    <w:p w14:paraId="1B3EE2DB">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 xml:space="preserve">10.3 YG1058/HYG-V氧化锌避雷器测试仪 </w:t>
      </w:r>
    </w:p>
    <w:p w14:paraId="130410CC">
      <w:r>
        <w:rPr>
          <w:rFonts w:hint="eastAsia"/>
        </w:rPr>
        <w:t>一、安全提示</w:t>
      </w:r>
    </w:p>
    <w:p w14:paraId="28C07830">
      <w:pPr>
        <w:rPr>
          <w:rFonts w:hint="eastAsia"/>
        </w:rPr>
      </w:pPr>
      <w:r>
        <w:t xml:space="preserve">1 </w:t>
      </w:r>
      <w:r>
        <w:rPr>
          <w:rFonts w:hint="eastAsia"/>
        </w:rPr>
        <w:t>电源方面</w:t>
      </w:r>
    </w:p>
    <w:p w14:paraId="09F78D5A">
      <w:pPr>
        <w:ind w:left="630" w:hanging="630" w:hangingChars="300"/>
      </w:pPr>
      <w:r>
        <w:rPr>
          <w:rFonts w:hint="eastAsia"/>
        </w:rPr>
        <w:t>（</w:t>
      </w:r>
      <w:r>
        <w:rPr>
          <w:rFonts w:hint="eastAsia"/>
          <w:lang w:val="en-US" w:eastAsia="zh-CN"/>
        </w:rPr>
        <w:t>1</w:t>
      </w:r>
      <w:r>
        <w:rPr>
          <w:rFonts w:hint="eastAsia"/>
        </w:rPr>
        <w:t>）本仪器工作模式分为车内及车外两种模式，车内工作时只需</w:t>
      </w:r>
      <w:r>
        <w:t xml:space="preserve">DC12V </w:t>
      </w:r>
      <w:r>
        <w:rPr>
          <w:rFonts w:hint="eastAsia"/>
        </w:rPr>
        <w:t>工作电源；车外工作时，只需接入</w:t>
      </w:r>
      <w:r>
        <w:t>AC220V</w:t>
      </w:r>
      <w:r>
        <w:rPr>
          <w:rFonts w:hint="eastAsia"/>
        </w:rPr>
        <w:t>，并将电源切换开关切换至车外模式。</w:t>
      </w:r>
    </w:p>
    <w:p w14:paraId="4BFB6D07">
      <w:pPr>
        <w:ind w:left="420" w:hanging="420" w:hangingChars="200"/>
      </w:pPr>
      <w:r>
        <w:rPr>
          <w:rFonts w:hint="eastAsia"/>
        </w:rPr>
        <w:t>（</w:t>
      </w:r>
      <w:r>
        <w:rPr>
          <w:rFonts w:hint="eastAsia"/>
          <w:lang w:val="en-US" w:eastAsia="zh-CN"/>
        </w:rPr>
        <w:t>2</w:t>
      </w:r>
      <w:r>
        <w:rPr>
          <w:rFonts w:hint="eastAsia"/>
        </w:rPr>
        <w:t>）仪器在车内使用时，必须将电源切换开关切换至车内模式。在车外使用时，必须将电源切换天并切换到车外模式。</w:t>
      </w:r>
    </w:p>
    <w:p w14:paraId="2B6B8158">
      <w:r>
        <w:rPr>
          <w:rFonts w:hint="eastAsia"/>
        </w:rPr>
        <w:t>（</w:t>
      </w:r>
      <w:r>
        <w:rPr>
          <w:rFonts w:hint="eastAsia"/>
          <w:lang w:val="en-US" w:eastAsia="zh-CN"/>
        </w:rPr>
        <w:t>3</w:t>
      </w:r>
      <w:r>
        <w:rPr>
          <w:rFonts w:hint="eastAsia"/>
        </w:rPr>
        <w:t>）供电电源电压偏差不应超过</w:t>
      </w:r>
      <w:r>
        <w:t>10%</w:t>
      </w:r>
      <w:r>
        <w:rPr>
          <w:rFonts w:hint="eastAsia"/>
        </w:rPr>
        <w:t>，否则可能引起测量误差、仪器工作不正常或损坏仪器。</w:t>
      </w:r>
    </w:p>
    <w:p w14:paraId="4B92C54C">
      <w:r>
        <w:rPr>
          <w:rFonts w:hint="eastAsia"/>
        </w:rPr>
        <w:t>（</w:t>
      </w:r>
      <w:r>
        <w:rPr>
          <w:rFonts w:hint="eastAsia"/>
          <w:lang w:val="en-US" w:eastAsia="zh-CN"/>
        </w:rPr>
        <w:t>4</w:t>
      </w:r>
      <w:r>
        <w:rPr>
          <w:rFonts w:hint="eastAsia"/>
        </w:rPr>
        <w:t>）仪器在车内使用时，请保证</w:t>
      </w:r>
      <w:r>
        <w:t>DC12V</w:t>
      </w:r>
      <w:r>
        <w:rPr>
          <w:rFonts w:hint="eastAsia"/>
        </w:rPr>
        <w:t>电源航插连接紧固，不会因车身剧烈振动而松动。</w:t>
      </w:r>
    </w:p>
    <w:p w14:paraId="70C8B465">
      <w:pPr>
        <w:rPr>
          <w:rFonts w:hint="eastAsia"/>
        </w:rPr>
      </w:pPr>
      <w:r>
        <w:t xml:space="preserve">2 </w:t>
      </w:r>
      <w:r>
        <w:rPr>
          <w:rFonts w:hint="eastAsia"/>
        </w:rPr>
        <w:t>接线提示</w:t>
      </w:r>
    </w:p>
    <w:p w14:paraId="04B4C993">
      <w:pPr>
        <w:rPr>
          <w:rFonts w:hint="eastAsia"/>
        </w:rPr>
      </w:pPr>
      <w:r>
        <w:rPr>
          <w:rFonts w:hint="eastAsia"/>
        </w:rPr>
        <w:t>（</w:t>
      </w:r>
      <w:r>
        <w:rPr>
          <w:rFonts w:hint="eastAsia"/>
          <w:lang w:val="en-US" w:eastAsia="zh-CN"/>
        </w:rPr>
        <w:t>1</w:t>
      </w:r>
      <w:r>
        <w:rPr>
          <w:rFonts w:hint="eastAsia"/>
        </w:rPr>
        <w:t>）为了仪器及操作人员人身安全，整车及仪器必须可靠接地。</w:t>
      </w:r>
    </w:p>
    <w:p w14:paraId="0B9F60BC">
      <w:r>
        <w:rPr>
          <w:rFonts w:hint="eastAsia"/>
        </w:rPr>
        <w:t>（</w:t>
      </w:r>
      <w:r>
        <w:rPr>
          <w:rFonts w:hint="eastAsia"/>
          <w:lang w:val="en-US" w:eastAsia="zh-CN"/>
        </w:rPr>
        <w:t>2</w:t>
      </w:r>
      <w:r>
        <w:rPr>
          <w:rFonts w:hint="eastAsia"/>
        </w:rPr>
        <w:t>）试验准备时最先接好地线，试验完毕最后拆除地线。</w:t>
      </w:r>
    </w:p>
    <w:p w14:paraId="75105BC8">
      <w:r>
        <w:rPr>
          <w:rFonts w:hint="eastAsia"/>
        </w:rPr>
        <w:t>（</w:t>
      </w:r>
      <w:r>
        <w:rPr>
          <w:rFonts w:hint="eastAsia"/>
          <w:lang w:val="en-US" w:eastAsia="zh-CN"/>
        </w:rPr>
        <w:t>3</w:t>
      </w:r>
      <w:r>
        <w:rPr>
          <w:rFonts w:hint="eastAsia"/>
        </w:rPr>
        <w:t>）当在线测试取电流信号时，必须戴绝缘手套，并且手臂不能抬得过高，防止高压对人体的伤害。</w:t>
      </w:r>
    </w:p>
    <w:p w14:paraId="17C8274B">
      <w:r>
        <w:rPr>
          <w:rFonts w:hint="eastAsia"/>
        </w:rPr>
        <w:t>（</w:t>
      </w:r>
      <w:r>
        <w:rPr>
          <w:rFonts w:hint="eastAsia"/>
          <w:lang w:val="en-US" w:eastAsia="zh-CN"/>
        </w:rPr>
        <w:t>4</w:t>
      </w:r>
      <w:r>
        <w:rPr>
          <w:rFonts w:hint="eastAsia"/>
        </w:rPr>
        <w:t>）在从</w:t>
      </w:r>
      <w:r>
        <w:t xml:space="preserve">PT </w:t>
      </w:r>
      <w:r>
        <w:rPr>
          <w:rFonts w:hint="eastAsia"/>
        </w:rPr>
        <w:t>处取参考电压时，应小心接线，以避免</w:t>
      </w:r>
      <w:r>
        <w:t>PT</w:t>
      </w:r>
      <w:r>
        <w:rPr>
          <w:rFonts w:hint="eastAsia"/>
        </w:rPr>
        <w:t>二次侧试验电压短路。</w:t>
      </w:r>
    </w:p>
    <w:p w14:paraId="72C372E4">
      <w:pPr>
        <w:ind w:left="630" w:hanging="630" w:hangingChars="300"/>
      </w:pPr>
      <w:r>
        <w:rPr>
          <w:rFonts w:hint="eastAsia"/>
        </w:rPr>
        <w:t>（</w:t>
      </w:r>
      <w:r>
        <w:rPr>
          <w:rFonts w:hint="eastAsia"/>
          <w:lang w:val="en-US" w:eastAsia="zh-CN"/>
        </w:rPr>
        <w:t>5</w:t>
      </w:r>
      <w:r>
        <w:rPr>
          <w:rFonts w:hint="eastAsia"/>
        </w:rPr>
        <w:t>）当被试品低压侧无计数器时，请在地线中串入一个</w:t>
      </w:r>
      <w:r>
        <w:t xml:space="preserve"> 5 100</w:t>
      </w:r>
      <w:r>
        <w:rPr>
          <w:rFonts w:hint="eastAsia"/>
        </w:rPr>
        <w:t>Ω的电阻，然后在</w:t>
      </w:r>
      <w:r>
        <w:t>100</w:t>
      </w:r>
      <w:r>
        <w:rPr>
          <w:rFonts w:hint="eastAsia"/>
        </w:rPr>
        <w:t>Ω电阻两端取电流信号，以免在仪器上产生高压。</w:t>
      </w:r>
    </w:p>
    <w:p w14:paraId="405F93B1">
      <w:pPr>
        <w:ind w:left="630" w:hanging="630" w:hangingChars="300"/>
      </w:pPr>
      <w:r>
        <w:rPr>
          <w:rFonts w:hint="eastAsia"/>
        </w:rPr>
        <w:t>（</w:t>
      </w:r>
      <w:r>
        <w:rPr>
          <w:rFonts w:hint="eastAsia"/>
          <w:lang w:val="en-US" w:eastAsia="zh-CN"/>
        </w:rPr>
        <w:t>6</w:t>
      </w:r>
      <w:r>
        <w:rPr>
          <w:rFonts w:hint="eastAsia"/>
        </w:rPr>
        <w:t>）应取与被检测的避雷器母线电压同相位的低压信号（一般取</w:t>
      </w:r>
      <w:r>
        <w:t>PT</w:t>
      </w:r>
      <w:r>
        <w:rPr>
          <w:rFonts w:hint="eastAsia"/>
        </w:rPr>
        <w:t>信号）作为电压参考信号，否则无法准确测量泄漏电流的有功及无功分量。</w:t>
      </w:r>
    </w:p>
    <w:p w14:paraId="114B0256">
      <w:r>
        <w:rPr>
          <w:rFonts w:hint="eastAsia"/>
        </w:rPr>
        <w:t>（</w:t>
      </w:r>
      <w:r>
        <w:rPr>
          <w:rFonts w:hint="eastAsia"/>
          <w:lang w:val="en-US" w:eastAsia="zh-CN"/>
        </w:rPr>
        <w:t>7</w:t>
      </w:r>
      <w:r>
        <w:rPr>
          <w:rFonts w:hint="eastAsia"/>
        </w:rPr>
        <w:t>）在通电情况下，任何人不得插拔任何接线。</w:t>
      </w:r>
    </w:p>
    <w:p w14:paraId="78074C60">
      <w:pPr>
        <w:rPr>
          <w:rFonts w:hint="eastAsia"/>
        </w:rPr>
      </w:pPr>
      <w:r>
        <w:t xml:space="preserve">3 </w:t>
      </w:r>
      <w:r>
        <w:rPr>
          <w:rFonts w:hint="eastAsia"/>
        </w:rPr>
        <w:t>操作提示</w:t>
      </w:r>
    </w:p>
    <w:p w14:paraId="68AF5065">
      <w:r>
        <w:rPr>
          <w:rFonts w:hint="eastAsia"/>
        </w:rPr>
        <w:t>（</w:t>
      </w:r>
      <w:r>
        <w:rPr>
          <w:rFonts w:hint="eastAsia"/>
          <w:lang w:val="en-US" w:eastAsia="zh-CN"/>
        </w:rPr>
        <w:t>1</w:t>
      </w:r>
      <w:r>
        <w:rPr>
          <w:rFonts w:hint="eastAsia"/>
        </w:rPr>
        <w:t>）电缆线航插插头应锁紧，鳄鱼夹连接处应保证接触良好。</w:t>
      </w:r>
    </w:p>
    <w:p w14:paraId="414E3405">
      <w:r>
        <w:rPr>
          <w:rFonts w:hint="eastAsia"/>
        </w:rPr>
        <w:t>（</w:t>
      </w:r>
      <w:r>
        <w:rPr>
          <w:rFonts w:hint="eastAsia"/>
          <w:lang w:val="en-US" w:eastAsia="zh-CN"/>
        </w:rPr>
        <w:t>2</w:t>
      </w:r>
      <w:r>
        <w:rPr>
          <w:rFonts w:hint="eastAsia"/>
        </w:rPr>
        <w:t>）接线完毕后，应检查一遍，看看是否有接线错误，接插件是否接触良好。</w:t>
      </w:r>
    </w:p>
    <w:p w14:paraId="0DC832DD">
      <w:r>
        <w:rPr>
          <w:rFonts w:hint="eastAsia"/>
        </w:rPr>
        <w:t>（</w:t>
      </w:r>
      <w:r>
        <w:rPr>
          <w:rFonts w:hint="eastAsia"/>
          <w:lang w:val="en-US" w:eastAsia="zh-CN"/>
        </w:rPr>
        <w:t>3</w:t>
      </w:r>
      <w:r>
        <w:rPr>
          <w:rFonts w:hint="eastAsia"/>
        </w:rPr>
        <w:t>）测试过程中，如有打火，以及开机时无任何显示等异常现象，应立即关闭电源并重新检查接线。</w:t>
      </w:r>
    </w:p>
    <w:p w14:paraId="66C61DE6">
      <w:r>
        <w:rPr>
          <w:rFonts w:hint="eastAsia"/>
        </w:rPr>
        <w:t>二、布局说明</w:t>
      </w:r>
    </w:p>
    <w:p w14:paraId="049C4795">
      <w:r>
        <w:t>1</w:t>
      </w:r>
      <w:r>
        <w:rPr>
          <w:rFonts w:hint="eastAsia"/>
        </w:rPr>
        <w:t>仪器外观</w:t>
      </w:r>
      <w:r>
        <w:t xml:space="preserve"> </w:t>
      </w:r>
    </w:p>
    <w:p w14:paraId="451BFE97">
      <w:r>
        <w:drawing>
          <wp:inline distT="0" distB="0" distL="0" distR="0">
            <wp:extent cx="4392930" cy="1677670"/>
            <wp:effectExtent l="0" t="0" r="7620" b="17780"/>
            <wp:docPr id="42" name="图片 42" descr="C:\Users\Administrator\Desktop\TE 9900文档\图片6.png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dministrator\Desktop\TE 9900文档\图片6.png图片6"/>
                    <pic:cNvPicPr>
                      <a:picLocks noChangeAspect="1" noChangeArrowheads="1"/>
                    </pic:cNvPicPr>
                  </pic:nvPicPr>
                  <pic:blipFill>
                    <a:blip r:embed="rId94"/>
                    <a:srcRect/>
                    <a:stretch>
                      <a:fillRect/>
                    </a:stretch>
                  </pic:blipFill>
                  <pic:spPr>
                    <a:xfrm>
                      <a:off x="0" y="0"/>
                      <a:ext cx="4392930" cy="1677670"/>
                    </a:xfrm>
                    <a:prstGeom prst="rect">
                      <a:avLst/>
                    </a:prstGeom>
                    <a:noFill/>
                    <a:ln>
                      <a:noFill/>
                    </a:ln>
                  </pic:spPr>
                </pic:pic>
              </a:graphicData>
            </a:graphic>
          </wp:inline>
        </w:drawing>
      </w:r>
    </w:p>
    <w:p w14:paraId="3FC6B1B1">
      <w:r>
        <w:drawing>
          <wp:inline distT="0" distB="0" distL="0" distR="0">
            <wp:extent cx="4403090" cy="1697355"/>
            <wp:effectExtent l="0" t="0" r="16510" b="17145"/>
            <wp:docPr id="40" name="图片 40" descr="C:\Users\Administrator\Desktop\TE 9900文档\图片7.png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dministrator\Desktop\TE 9900文档\图片7.png图片7"/>
                    <pic:cNvPicPr>
                      <a:picLocks noChangeAspect="1" noChangeArrowheads="1"/>
                    </pic:cNvPicPr>
                  </pic:nvPicPr>
                  <pic:blipFill>
                    <a:blip r:embed="rId95"/>
                    <a:srcRect/>
                    <a:stretch>
                      <a:fillRect/>
                    </a:stretch>
                  </pic:blipFill>
                  <pic:spPr>
                    <a:xfrm>
                      <a:off x="0" y="0"/>
                      <a:ext cx="4403090" cy="1697355"/>
                    </a:xfrm>
                    <a:prstGeom prst="rect">
                      <a:avLst/>
                    </a:prstGeom>
                    <a:noFill/>
                    <a:ln>
                      <a:noFill/>
                    </a:ln>
                  </pic:spPr>
                </pic:pic>
              </a:graphicData>
            </a:graphic>
          </wp:inline>
        </w:drawing>
      </w:r>
    </w:p>
    <w:p w14:paraId="489AAD4F">
      <w:r>
        <w:t xml:space="preserve">2 </w:t>
      </w:r>
      <w:r>
        <w:tab/>
      </w:r>
      <w:r>
        <w:rPr>
          <w:rFonts w:hint="eastAsia"/>
        </w:rPr>
        <w:t>各部件说明</w:t>
      </w:r>
    </w:p>
    <w:p w14:paraId="18808F4D">
      <w:pPr>
        <w:rPr>
          <w:rFonts w:hint="eastAsia"/>
        </w:rPr>
      </w:pPr>
      <w:r>
        <w:rPr>
          <w:rFonts w:hint="eastAsia"/>
        </w:rPr>
        <w:t>（</w:t>
      </w:r>
      <w:r>
        <w:rPr>
          <w:rFonts w:hint="eastAsia"/>
          <w:lang w:val="en-US" w:eastAsia="zh-CN"/>
        </w:rPr>
        <w:t>1</w:t>
      </w:r>
      <w:r>
        <w:rPr>
          <w:rFonts w:hint="eastAsia"/>
        </w:rPr>
        <w:t>）液晶显示器：以中文方式显示菜单及测试结果。</w:t>
      </w:r>
    </w:p>
    <w:p w14:paraId="2D91C9D3">
      <w:r>
        <w:rPr>
          <w:rFonts w:hint="eastAsia"/>
        </w:rPr>
        <w:t>（</w:t>
      </w:r>
      <w:r>
        <w:rPr>
          <w:rFonts w:hint="eastAsia"/>
          <w:lang w:val="en-US" w:eastAsia="zh-CN"/>
        </w:rPr>
        <w:t>2</w:t>
      </w:r>
      <w:r>
        <w:rPr>
          <w:rFonts w:hint="eastAsia"/>
        </w:rPr>
        <w:t>）触摸按键：详见</w:t>
      </w:r>
      <w:r>
        <w:t xml:space="preserve">2 2.3 </w:t>
      </w:r>
      <w:r>
        <w:rPr>
          <w:rFonts w:hint="eastAsia"/>
        </w:rPr>
        <w:t>。</w:t>
      </w:r>
    </w:p>
    <w:p w14:paraId="7A0CA83D">
      <w:pPr>
        <w:rPr>
          <w:rFonts w:hint="eastAsia"/>
        </w:rPr>
      </w:pPr>
      <w:r>
        <w:rPr>
          <w:rFonts w:hint="eastAsia"/>
        </w:rPr>
        <w:t>（</w:t>
      </w:r>
      <w:r>
        <w:rPr>
          <w:rFonts w:hint="eastAsia"/>
          <w:lang w:val="en-US" w:eastAsia="zh-CN"/>
        </w:rPr>
        <w:t>3</w:t>
      </w:r>
      <w:r>
        <w:rPr>
          <w:rFonts w:hint="eastAsia"/>
        </w:rPr>
        <w:t>）打印机：前换纸型中文打印机，用于测试数据的记录。</w:t>
      </w:r>
    </w:p>
    <w:p w14:paraId="52457B0E">
      <w:r>
        <w:rPr>
          <w:rFonts w:hint="eastAsia"/>
        </w:rPr>
        <w:t>（</w:t>
      </w:r>
      <w:r>
        <w:rPr>
          <w:rFonts w:hint="eastAsia"/>
          <w:lang w:val="en-US" w:eastAsia="zh-CN"/>
        </w:rPr>
        <w:t>4</w:t>
      </w:r>
      <w:r>
        <w:rPr>
          <w:rFonts w:hint="eastAsia"/>
        </w:rPr>
        <w:t>）电源开关：闭合该开关，仪器电源接通</w:t>
      </w:r>
    </w:p>
    <w:p w14:paraId="13AE2B37">
      <w:r>
        <w:rPr>
          <w:rFonts w:hint="eastAsia"/>
        </w:rPr>
        <w:t>（</w:t>
      </w:r>
      <w:r>
        <w:rPr>
          <w:rFonts w:hint="eastAsia"/>
          <w:lang w:val="en-US" w:eastAsia="zh-CN"/>
        </w:rPr>
        <w:t>5</w:t>
      </w:r>
      <w:r>
        <w:rPr>
          <w:rFonts w:hint="eastAsia"/>
        </w:rPr>
        <w:t>）接地端子：为保障操作者的安全及仪器正常工作，使用前应将该接线端子可靠接地。</w:t>
      </w:r>
    </w:p>
    <w:p w14:paraId="5B2B273E">
      <w:r>
        <w:rPr>
          <w:rFonts w:hint="eastAsia"/>
        </w:rPr>
        <w:t>（</w:t>
      </w:r>
      <w:r>
        <w:rPr>
          <w:rFonts w:hint="eastAsia"/>
          <w:lang w:val="en-US" w:eastAsia="zh-CN"/>
        </w:rPr>
        <w:t>6</w:t>
      </w:r>
      <w:r>
        <w:rPr>
          <w:rFonts w:hint="eastAsia"/>
        </w:rPr>
        <w:t>）车外电源插座：接</w:t>
      </w:r>
      <w:r>
        <w:t xml:space="preserve"> 220V</w:t>
      </w:r>
      <w:r>
        <w:rPr>
          <w:rFonts w:hint="eastAsia"/>
        </w:rPr>
        <w:t>市电，该插座内含保险丝盒，本仪器应安装</w:t>
      </w:r>
      <w:r>
        <w:t>1A</w:t>
      </w:r>
      <w:r>
        <w:rPr>
          <w:rFonts w:hint="eastAsia"/>
        </w:rPr>
        <w:t>保险丝。</w:t>
      </w:r>
    </w:p>
    <w:p w14:paraId="064561FD">
      <w:r>
        <w:rPr>
          <w:rFonts w:hint="eastAsia"/>
        </w:rPr>
        <w:t>（</w:t>
      </w:r>
      <w:r>
        <w:rPr>
          <w:rFonts w:hint="eastAsia"/>
          <w:lang w:val="en-US" w:eastAsia="zh-CN"/>
        </w:rPr>
        <w:t>7</w:t>
      </w:r>
      <w:r>
        <w:rPr>
          <w:rFonts w:hint="eastAsia"/>
        </w:rPr>
        <w:t>）电源转换开关：车内车外电源切换开关</w:t>
      </w:r>
      <w:r>
        <w:t xml:space="preserve">12V </w:t>
      </w:r>
      <w:r>
        <w:rPr>
          <w:rFonts w:hint="eastAsia"/>
        </w:rPr>
        <w:t>电源</w:t>
      </w:r>
    </w:p>
    <w:p w14:paraId="2EB4139A">
      <w:r>
        <w:rPr>
          <w:rFonts w:hint="eastAsia"/>
        </w:rPr>
        <w:t>（</w:t>
      </w:r>
      <w:r>
        <w:rPr>
          <w:rFonts w:hint="eastAsia"/>
          <w:lang w:val="en-US" w:eastAsia="zh-CN"/>
        </w:rPr>
        <w:t>8</w:t>
      </w:r>
      <w:r>
        <w:rPr>
          <w:rFonts w:hint="eastAsia"/>
        </w:rPr>
        <w:t>）车内电源输入插座：接车载内置直流</w:t>
      </w:r>
      <w:r>
        <w:t xml:space="preserve">. </w:t>
      </w:r>
    </w:p>
    <w:p w14:paraId="62949EDE">
      <w:pPr>
        <w:rPr>
          <w:rFonts w:hint="eastAsia"/>
        </w:rPr>
      </w:pPr>
      <w:r>
        <w:rPr>
          <w:rFonts w:hint="eastAsia"/>
        </w:rPr>
        <w:t>（</w:t>
      </w:r>
      <w:r>
        <w:rPr>
          <w:rFonts w:hint="eastAsia"/>
          <w:lang w:val="en-US" w:eastAsia="zh-CN"/>
        </w:rPr>
        <w:t>9</w:t>
      </w:r>
      <w:r>
        <w:rPr>
          <w:rFonts w:hint="eastAsia"/>
        </w:rPr>
        <w:t>）电流输入插座：泄漏电流输入，一般接计数器两端。</w:t>
      </w:r>
    </w:p>
    <w:p w14:paraId="32399BB0">
      <w:r>
        <w:rPr>
          <w:rFonts w:hint="eastAsia"/>
          <w:lang w:val="en-US" w:eastAsia="zh-CN"/>
        </w:rPr>
        <w:t>（10）</w:t>
      </w:r>
      <w:r>
        <w:rPr>
          <w:rFonts w:hint="eastAsia"/>
        </w:rPr>
        <w:t>通讯接口：网口</w:t>
      </w:r>
      <w:r>
        <w:t xml:space="preserve">,U </w:t>
      </w:r>
      <w:r>
        <w:rPr>
          <w:rFonts w:hint="eastAsia"/>
        </w:rPr>
        <w:t>盘在线编程扩展等通讯接口。</w:t>
      </w:r>
    </w:p>
    <w:p w14:paraId="562AC3DB">
      <w:r>
        <w:rPr>
          <w:rFonts w:hint="eastAsia"/>
        </w:rPr>
        <w:t>（</w:t>
      </w:r>
      <w:r>
        <w:t>1</w:t>
      </w:r>
      <w:r>
        <w:rPr>
          <w:rFonts w:hint="eastAsia"/>
          <w:lang w:val="en-US" w:eastAsia="zh-CN"/>
        </w:rPr>
        <w:t>1</w:t>
      </w:r>
      <w:r>
        <w:rPr>
          <w:rFonts w:hint="eastAsia"/>
        </w:rPr>
        <w:t>）散热口用于降低设备内部温度使设备正常稳定的工作</w:t>
      </w:r>
      <w:r>
        <w:t xml:space="preserve">: </w:t>
      </w:r>
    </w:p>
    <w:p w14:paraId="4082B9E1">
      <w:r>
        <w:rPr>
          <w:rFonts w:hint="eastAsia"/>
        </w:rPr>
        <w:t>（</w:t>
      </w:r>
      <w:r>
        <w:t>1</w:t>
      </w:r>
      <w:r>
        <w:rPr>
          <w:rFonts w:hint="eastAsia"/>
          <w:lang w:val="en-US" w:eastAsia="zh-CN"/>
        </w:rPr>
        <w:t>2</w:t>
      </w:r>
      <w:r>
        <w:rPr>
          <w:rFonts w:hint="eastAsia"/>
        </w:rPr>
        <w:t>）电压输入插座：参考电压输入（与避雷器两端电压同相位的低压信号），一般取</w:t>
      </w:r>
      <w:r>
        <w:t>PT</w:t>
      </w:r>
      <w:r>
        <w:rPr>
          <w:rFonts w:hint="eastAsia"/>
        </w:rPr>
        <w:t>信号。</w:t>
      </w:r>
    </w:p>
    <w:p w14:paraId="6D579C4F">
      <w:r>
        <w:t xml:space="preserve">3 </w:t>
      </w:r>
      <w:r>
        <w:rPr>
          <w:rFonts w:hint="eastAsia"/>
        </w:rPr>
        <w:t>按键说明</w:t>
      </w:r>
    </w:p>
    <w:p w14:paraId="42755580">
      <w:r>
        <w:rPr>
          <w:rFonts w:hint="eastAsia"/>
        </w:rPr>
        <w:t>仪器液晶下方有四个按键，每个按键对应正上方屏幕显示的相应功能菜单，按下后，该功能生效。</w:t>
      </w:r>
    </w:p>
    <w:p w14:paraId="45895E8C">
      <w:pPr>
        <w:numPr>
          <w:ilvl w:val="0"/>
          <w:numId w:val="20"/>
        </w:numPr>
      </w:pPr>
      <w:r>
        <w:rPr>
          <w:rFonts w:hint="eastAsia"/>
        </w:rPr>
        <w:t>测试前准备</w:t>
      </w:r>
    </w:p>
    <w:p w14:paraId="6BF0556B">
      <w:r>
        <w:rPr>
          <w:rFonts w:hint="eastAsia"/>
        </w:rPr>
        <w:t>（</w:t>
      </w:r>
      <w:r>
        <w:rPr>
          <w:rFonts w:hint="eastAsia"/>
          <w:lang w:val="en-US" w:eastAsia="zh-CN"/>
        </w:rPr>
        <w:t>1</w:t>
      </w:r>
      <w:r>
        <w:rPr>
          <w:rFonts w:hint="eastAsia"/>
        </w:rPr>
        <w:t>）接好地线。</w:t>
      </w:r>
    </w:p>
    <w:p w14:paraId="6C3EF53E">
      <w:r>
        <w:rPr>
          <w:rFonts w:hint="eastAsia"/>
        </w:rPr>
        <w:t>（</w:t>
      </w:r>
      <w:r>
        <w:rPr>
          <w:rFonts w:hint="eastAsia"/>
          <w:lang w:val="en-US" w:eastAsia="zh-CN"/>
        </w:rPr>
        <w:t>2</w:t>
      </w:r>
      <w:r>
        <w:rPr>
          <w:rFonts w:hint="eastAsia"/>
        </w:rPr>
        <w:t>）接好测试接线。</w:t>
      </w:r>
      <w:r>
        <w:t xml:space="preserve"> </w:t>
      </w:r>
    </w:p>
    <w:p w14:paraId="225D33E9">
      <w:r>
        <w:rPr>
          <w:rFonts w:hint="eastAsia"/>
        </w:rPr>
        <w:t>（</w:t>
      </w:r>
      <w:r>
        <w:rPr>
          <w:rFonts w:hint="eastAsia"/>
          <w:lang w:val="en-US" w:eastAsia="zh-CN"/>
        </w:rPr>
        <w:t>3</w:t>
      </w:r>
      <w:r>
        <w:rPr>
          <w:rFonts w:hint="eastAsia"/>
        </w:rPr>
        <w:t>）打开智能电源管理系统电源开关，打开逆变电源开关。</w:t>
      </w:r>
    </w:p>
    <w:p w14:paraId="3B047F24">
      <w:r>
        <w:rPr>
          <w:rFonts w:hint="eastAsia"/>
        </w:rPr>
        <w:t>（</w:t>
      </w:r>
      <w:r>
        <w:rPr>
          <w:rFonts w:hint="eastAsia"/>
          <w:lang w:val="en-US" w:eastAsia="zh-CN"/>
        </w:rPr>
        <w:t>4</w:t>
      </w:r>
      <w:r>
        <w:rPr>
          <w:rFonts w:hint="eastAsia"/>
        </w:rPr>
        <w:t>）打开车载电脑，运行桌面软件</w:t>
      </w:r>
      <w:r>
        <w:t>“</w:t>
      </w:r>
      <w:r>
        <w:rPr>
          <w:rFonts w:hint="eastAsia"/>
        </w:rPr>
        <w:t>氧化锌避雷器测试仪</w:t>
      </w:r>
      <w:r>
        <w:t>”</w:t>
      </w:r>
      <w:r>
        <w:rPr>
          <w:rFonts w:hint="eastAsia"/>
        </w:rPr>
        <w:t>。</w:t>
      </w:r>
    </w:p>
    <w:p w14:paraId="0ADAAD98">
      <w:r>
        <w:rPr>
          <w:rFonts w:hint="eastAsia"/>
        </w:rPr>
        <w:t>（</w:t>
      </w:r>
      <w:r>
        <w:rPr>
          <w:rFonts w:hint="eastAsia"/>
          <w:lang w:val="en-US" w:eastAsia="zh-CN"/>
        </w:rPr>
        <w:t>5</w:t>
      </w:r>
      <w:r>
        <w:rPr>
          <w:rFonts w:hint="eastAsia"/>
        </w:rPr>
        <w:t>）打开仪器电源开关。</w:t>
      </w:r>
    </w:p>
    <w:p w14:paraId="67B4A8DF">
      <w:r>
        <w:rPr>
          <w:rFonts w:hint="eastAsia"/>
        </w:rPr>
        <w:t>（</w:t>
      </w:r>
      <w:r>
        <w:rPr>
          <w:rFonts w:hint="eastAsia"/>
          <w:lang w:val="en-US" w:eastAsia="zh-CN"/>
        </w:rPr>
        <w:t>6</w:t>
      </w:r>
      <w:r>
        <w:rPr>
          <w:rFonts w:hint="eastAsia"/>
        </w:rPr>
        <w:t>）按软件操作方法，让软件与仪器联机。</w:t>
      </w:r>
    </w:p>
    <w:p w14:paraId="10EA73DA">
      <w:r>
        <w:t>四、测试流程此章节以常用的仪器在线三相测试流程介绍快速使用方法；</w:t>
      </w:r>
    </w:p>
    <w:p w14:paraId="416DF6F6">
      <w:r>
        <w:t>此章节以仪器车内软件联机操作为例，仪器车外单独使用操作介绍请详见产品使用说明书。</w:t>
      </w:r>
    </w:p>
    <w:p w14:paraId="014E1179">
      <w:r>
        <w:t>（</w:t>
      </w:r>
      <w:r>
        <w:rPr>
          <w:rFonts w:hint="eastAsia"/>
          <w:lang w:val="en-US" w:eastAsia="zh-CN"/>
        </w:rPr>
        <w:t>1</w:t>
      </w:r>
      <w:r>
        <w:t>）按下图接好测试接线：</w:t>
      </w:r>
    </w:p>
    <w:p w14:paraId="52C0C076">
      <w:r>
        <w:drawing>
          <wp:inline distT="0" distB="0" distL="0" distR="0">
            <wp:extent cx="2047240" cy="2256155"/>
            <wp:effectExtent l="0" t="0" r="10160" b="1079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047240" cy="2256155"/>
                    </a:xfrm>
                    <a:prstGeom prst="rect">
                      <a:avLst/>
                    </a:prstGeom>
                    <a:noFill/>
                    <a:ln>
                      <a:noFill/>
                    </a:ln>
                  </pic:spPr>
                </pic:pic>
              </a:graphicData>
            </a:graphic>
          </wp:inline>
        </w:drawing>
      </w:r>
      <w:r>
        <w:rPr>
          <w:b/>
          <w:bCs/>
        </w:rPr>
        <w:t>10</w:t>
      </w:r>
    </w:p>
    <w:p w14:paraId="246C2C6D">
      <w:r>
        <w:rPr>
          <w:rFonts w:hint="eastAsia"/>
        </w:rPr>
        <w:t>（</w:t>
      </w:r>
      <w:r>
        <w:rPr>
          <w:rFonts w:hint="eastAsia"/>
          <w:lang w:val="en-US" w:eastAsia="zh-CN"/>
        </w:rPr>
        <w:t>2</w:t>
      </w:r>
      <w:r>
        <w:rPr>
          <w:rFonts w:hint="eastAsia"/>
        </w:rPr>
        <w:t>）打开仪器电源开关，使用专用</w:t>
      </w:r>
      <w:r>
        <w:t>“</w:t>
      </w:r>
      <w:r>
        <w:rPr>
          <w:rFonts w:hint="eastAsia"/>
        </w:rPr>
        <w:t>氧化锌避雷器测试仪</w:t>
      </w:r>
      <w:r>
        <w:t>”</w:t>
      </w:r>
      <w:r>
        <w:rPr>
          <w:rFonts w:hint="eastAsia"/>
        </w:rPr>
        <w:t>测试软件联机，显示</w:t>
      </w:r>
      <w:r>
        <w:t>“</w:t>
      </w:r>
      <w:r>
        <w:rPr>
          <w:rFonts w:hint="eastAsia"/>
        </w:rPr>
        <w:t>氧化锌避雷器测试仪</w:t>
      </w:r>
      <w:r>
        <w:t>”</w:t>
      </w:r>
      <w:r>
        <w:rPr>
          <w:rFonts w:hint="eastAsia"/>
        </w:rPr>
        <w:t>软件测试界面：</w:t>
      </w:r>
      <w:r>
        <w:t xml:space="preserve"> </w:t>
      </w:r>
    </w:p>
    <w:p w14:paraId="4A43183D">
      <w:r>
        <w:rPr>
          <w:rFonts w:hint="eastAsia"/>
        </w:rPr>
        <w:drawing>
          <wp:inline distT="0" distB="0" distL="0" distR="0">
            <wp:extent cx="3926205" cy="2941955"/>
            <wp:effectExtent l="0" t="0" r="17145" b="1079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3926205" cy="2941955"/>
                    </a:xfrm>
                    <a:prstGeom prst="rect">
                      <a:avLst/>
                    </a:prstGeom>
                    <a:noFill/>
                    <a:ln>
                      <a:noFill/>
                    </a:ln>
                  </pic:spPr>
                </pic:pic>
              </a:graphicData>
            </a:graphic>
          </wp:inline>
        </w:drawing>
      </w:r>
    </w:p>
    <w:p w14:paraId="3024D2B6"/>
    <w:p w14:paraId="1C328F55">
      <w:r>
        <w:rPr>
          <w:rFonts w:hint="eastAsia"/>
        </w:rPr>
        <w:t>（</w:t>
      </w:r>
      <w:r>
        <w:rPr>
          <w:rFonts w:hint="eastAsia"/>
          <w:lang w:val="en-US" w:eastAsia="zh-CN"/>
        </w:rPr>
        <w:t>3</w:t>
      </w:r>
      <w:r>
        <w:rPr>
          <w:rFonts w:hint="eastAsia"/>
        </w:rPr>
        <w:t>）如上图方框区域为参数设置区域，将测试模式更改为</w:t>
      </w:r>
      <w:r>
        <w:t>“</w:t>
      </w:r>
      <w:r>
        <w:rPr>
          <w:rFonts w:hint="eastAsia"/>
        </w:rPr>
        <w:t>三相测试</w:t>
      </w:r>
      <w:r>
        <w:t>”</w:t>
      </w:r>
      <w:r>
        <w:rPr>
          <w:rFonts w:hint="eastAsia"/>
        </w:rPr>
        <w:t>，将电压比例修改为所接</w:t>
      </w:r>
      <w:r>
        <w:t>PT</w:t>
      </w:r>
      <w:r>
        <w:rPr>
          <w:rFonts w:hint="eastAsia"/>
        </w:rPr>
        <w:t>的电压比值。</w:t>
      </w:r>
    </w:p>
    <w:p w14:paraId="5E9D35F3">
      <w:r>
        <w:rPr>
          <w:rFonts w:hint="eastAsia"/>
        </w:rPr>
        <w:t>（</w:t>
      </w:r>
      <w:r>
        <w:rPr>
          <w:rFonts w:hint="eastAsia"/>
          <w:lang w:val="en-US" w:eastAsia="zh-CN"/>
        </w:rPr>
        <w:t>4</w:t>
      </w:r>
      <w:r>
        <w:rPr>
          <w:rFonts w:hint="eastAsia"/>
        </w:rPr>
        <w:t>）点击</w:t>
      </w:r>
      <w:r>
        <w:t>“</w:t>
      </w:r>
      <w:r>
        <w:rPr>
          <w:rFonts w:hint="eastAsia"/>
        </w:rPr>
        <w:t>开始测试</w:t>
      </w:r>
      <w:r>
        <w:t>”</w:t>
      </w:r>
      <w:r>
        <w:rPr>
          <w:rFonts w:hint="eastAsia"/>
        </w:rPr>
        <w:t>图标，仪器开始测试并显示测试值。</w:t>
      </w:r>
    </w:p>
    <w:p w14:paraId="7F444468">
      <w:r>
        <w:rPr>
          <w:rFonts w:hint="eastAsia"/>
        </w:rPr>
        <w:t>（</w:t>
      </w:r>
      <w:r>
        <w:rPr>
          <w:rFonts w:hint="eastAsia"/>
          <w:lang w:val="en-US" w:eastAsia="zh-CN"/>
        </w:rPr>
        <w:t>5</w:t>
      </w:r>
      <w:r>
        <w:rPr>
          <w:rFonts w:hint="eastAsia"/>
        </w:rPr>
        <w:t>）点击</w:t>
      </w:r>
      <w:r>
        <w:t>“</w:t>
      </w:r>
      <w:r>
        <w:rPr>
          <w:rFonts w:hint="eastAsia"/>
        </w:rPr>
        <w:t>完成测试</w:t>
      </w:r>
      <w:r>
        <w:t>”</w:t>
      </w:r>
      <w:r>
        <w:rPr>
          <w:rFonts w:hint="eastAsia"/>
        </w:rPr>
        <w:t>图标结束测试，出现测试结果页面，记录测试结果。</w:t>
      </w:r>
    </w:p>
    <w:p w14:paraId="4C87B571">
      <w:r>
        <w:rPr>
          <w:rFonts w:hint="eastAsia"/>
        </w:rPr>
        <w:t>（</w:t>
      </w:r>
      <w:r>
        <w:rPr>
          <w:rFonts w:hint="eastAsia"/>
          <w:lang w:val="en-US" w:eastAsia="zh-CN"/>
        </w:rPr>
        <w:t>6</w:t>
      </w:r>
      <w:r>
        <w:rPr>
          <w:rFonts w:hint="eastAsia"/>
        </w:rPr>
        <w:t>）如需打印测试结果，可点击</w:t>
      </w:r>
      <w:r>
        <w:t>“</w:t>
      </w:r>
      <w:r>
        <w:rPr>
          <w:rFonts w:hint="eastAsia"/>
        </w:rPr>
        <w:t>打印</w:t>
      </w:r>
      <w:r>
        <w:t>”</w:t>
      </w:r>
      <w:r>
        <w:rPr>
          <w:rFonts w:hint="eastAsia"/>
        </w:rPr>
        <w:t>图标，打印测试结果。</w:t>
      </w:r>
    </w:p>
    <w:p w14:paraId="27D80F2F">
      <w:r>
        <w:rPr>
          <w:rFonts w:hint="eastAsia"/>
        </w:rPr>
        <w:t>（</w:t>
      </w:r>
      <w:r>
        <w:rPr>
          <w:rFonts w:hint="eastAsia"/>
          <w:lang w:val="en-US" w:eastAsia="zh-CN"/>
        </w:rPr>
        <w:t>7</w:t>
      </w:r>
      <w:r>
        <w:rPr>
          <w:rFonts w:hint="eastAsia"/>
        </w:rPr>
        <w:t>）如需保存测试结果，可点击</w:t>
      </w:r>
      <w:r>
        <w:t>“</w:t>
      </w:r>
      <w:r>
        <w:rPr>
          <w:rFonts w:hint="eastAsia"/>
        </w:rPr>
        <w:t>保存到仪器</w:t>
      </w:r>
      <w:r>
        <w:t>”</w:t>
      </w:r>
      <w:r>
        <w:rPr>
          <w:rFonts w:hint="eastAsia"/>
        </w:rPr>
        <w:t>图标，弹出</w:t>
      </w:r>
      <w:r>
        <w:t>“</w:t>
      </w:r>
      <w:r>
        <w:rPr>
          <w:rFonts w:hint="eastAsia"/>
        </w:rPr>
        <w:t>测试信息输入</w:t>
      </w:r>
      <w:r>
        <w:t>”</w:t>
      </w:r>
      <w:r>
        <w:rPr>
          <w:rFonts w:hint="eastAsia"/>
        </w:rPr>
        <w:t>页面，输入</w:t>
      </w:r>
      <w:r>
        <w:t>“</w:t>
      </w:r>
      <w:r>
        <w:rPr>
          <w:rFonts w:hint="eastAsia"/>
        </w:rPr>
        <w:t>测试人员姓名</w:t>
      </w:r>
      <w:r>
        <w:t>”</w:t>
      </w:r>
      <w:r>
        <w:rPr>
          <w:rFonts w:hint="eastAsia"/>
        </w:rPr>
        <w:t>及</w:t>
      </w:r>
      <w:r>
        <w:t>“</w:t>
      </w:r>
      <w:r>
        <w:rPr>
          <w:rFonts w:hint="eastAsia"/>
        </w:rPr>
        <w:t>被测品编号</w:t>
      </w:r>
      <w:r>
        <w:t>”</w:t>
      </w:r>
      <w:r>
        <w:rPr>
          <w:rFonts w:hint="eastAsia"/>
        </w:rPr>
        <w:t>，点击确定，保存该条数据。此时，在</w:t>
      </w:r>
      <w:r>
        <w:t>“</w:t>
      </w:r>
      <w:r>
        <w:rPr>
          <w:rFonts w:hint="eastAsia"/>
        </w:rPr>
        <w:t>测试数据区</w:t>
      </w:r>
      <w:r>
        <w:t>”</w:t>
      </w:r>
      <w:r>
        <w:rPr>
          <w:rFonts w:hint="eastAsia"/>
        </w:rPr>
        <w:t>将新增一条测试数据。</w:t>
      </w:r>
    </w:p>
    <w:p w14:paraId="2F562123">
      <w:r>
        <w:rPr>
          <w:rFonts w:hint="eastAsia"/>
        </w:rPr>
        <w:t>（</w:t>
      </w:r>
      <w:r>
        <w:rPr>
          <w:rFonts w:hint="eastAsia"/>
          <w:lang w:val="en-US" w:eastAsia="zh-CN"/>
        </w:rPr>
        <w:t>8</w:t>
      </w:r>
      <w:r>
        <w:rPr>
          <w:rFonts w:hint="eastAsia"/>
        </w:rPr>
        <w:t>）测试完毕后，断开车载电脑与仪器联接，关闭软件，并关闭仪器，拆除避雷器端接线后，再拆除集中面板接线。</w:t>
      </w:r>
    </w:p>
    <w:p w14:paraId="634FE9F3">
      <w:r>
        <w:rPr>
          <w:rFonts w:hint="eastAsia"/>
        </w:rPr>
        <w:t>注意：</w:t>
      </w:r>
      <w:r>
        <w:t xml:space="preserve"> </w:t>
      </w:r>
    </w:p>
    <w:p w14:paraId="1C004724">
      <w:r>
        <w:rPr>
          <w:rFonts w:hint="eastAsia"/>
        </w:rPr>
        <w:t>●测试接线时，请佩戴绝缘手套后再进行操作，以免发生电击危险</w:t>
      </w:r>
      <w:r>
        <w:t xml:space="preserve"> </w:t>
      </w:r>
    </w:p>
    <w:p w14:paraId="29F79DAA">
      <w:r>
        <w:rPr>
          <w:rFonts w:hint="eastAsia"/>
        </w:rPr>
        <w:t>●接电压信号线时，小心接线，严禁将</w:t>
      </w:r>
      <w:r>
        <w:t>PT</w:t>
      </w:r>
      <w:r>
        <w:rPr>
          <w:rFonts w:hint="eastAsia"/>
        </w:rPr>
        <w:t>二次侧短路，可能损坏设备。</w:t>
      </w:r>
      <w:r>
        <w:t xml:space="preserve"> </w:t>
      </w:r>
    </w:p>
    <w:p w14:paraId="0FC3B895">
      <w:r>
        <w:rPr>
          <w:rFonts w:hint="eastAsia"/>
        </w:rPr>
        <w:t>●仪器测试接线需牢靠，并接触良好。</w:t>
      </w:r>
      <w:r>
        <w:t xml:space="preserve"> </w:t>
      </w:r>
    </w:p>
    <w:p w14:paraId="359C8275">
      <w:r>
        <w:rPr>
          <w:rFonts w:hint="eastAsia"/>
        </w:rPr>
        <w:t>●如避雷器下端没有计数器，需在避雷器与地之间串联</w:t>
      </w:r>
      <w:r>
        <w:t xml:space="preserve"> 100</w:t>
      </w:r>
      <w:r>
        <w:rPr>
          <w:rFonts w:hint="eastAsia"/>
        </w:rPr>
        <w:t>Ω电阻。</w:t>
      </w:r>
      <w:r>
        <w:t xml:space="preserve"> </w:t>
      </w:r>
    </w:p>
    <w:p w14:paraId="5D3282FC">
      <w:r>
        <w:rPr>
          <w:rFonts w:hint="eastAsia"/>
        </w:rPr>
        <w:t>●取电压信号时，请取相</w:t>
      </w:r>
      <w:r>
        <w:t>B PT</w:t>
      </w:r>
      <w:r>
        <w:rPr>
          <w:rFonts w:hint="eastAsia"/>
        </w:rPr>
        <w:t>的二次侧信号。</w:t>
      </w:r>
      <w:r>
        <w:t xml:space="preserve"> </w:t>
      </w:r>
    </w:p>
    <w:p w14:paraId="5BD81E09">
      <w:r>
        <w:rPr>
          <w:rFonts w:hint="eastAsia"/>
        </w:rPr>
        <w:t>●如需打印数据，需先将打印与车载电脑联接正常，并确认打印机处于开启状态。</w:t>
      </w:r>
      <w:r>
        <w:t xml:space="preserve"> </w:t>
      </w:r>
    </w:p>
    <w:p w14:paraId="4DD063E9">
      <w:r>
        <w:rPr>
          <w:rFonts w:hint="eastAsia"/>
        </w:rPr>
        <w:t>●仪器操作时，请注意人身安全。</w:t>
      </w:r>
      <w:r>
        <w:t xml:space="preserve"> </w:t>
      </w:r>
    </w:p>
    <w:p w14:paraId="4E03BEFB">
      <w:r>
        <w:rPr>
          <w:rFonts w:hint="eastAsia"/>
        </w:rPr>
        <w:t>●禁止单人作业。</w:t>
      </w:r>
    </w:p>
    <w:p w14:paraId="39208B82">
      <w:pPr>
        <w:rPr>
          <w:color w:val="C00000"/>
          <w:sz w:val="24"/>
          <w:szCs w:val="24"/>
        </w:rPr>
      </w:pPr>
      <w:r>
        <w:rPr>
          <w:rFonts w:hint="eastAsia" w:ascii="方正兰亭中黑_GBK" w:hAnsi="方正兰亭中黑_GBK" w:eastAsia="方正兰亭中黑_GBK" w:cs="方正兰亭中黑_GBK"/>
          <w:color w:val="C00000"/>
          <w:sz w:val="24"/>
          <w:szCs w:val="24"/>
        </w:rPr>
        <w:t>10.4YG1058/HYG-20A直流电阻</w:t>
      </w:r>
      <w:r>
        <w:rPr>
          <w:rFonts w:hint="eastAsia" w:ascii="方正兰亭中黑_GBK" w:hAnsi="方正兰亭中黑_GBK" w:eastAsia="方正兰亭中黑_GBK" w:cs="方正兰亭中黑_GBK"/>
          <w:color w:val="C00000"/>
          <w:sz w:val="24"/>
          <w:szCs w:val="24"/>
          <w:lang w:eastAsia="zh-CN"/>
        </w:rPr>
        <w:t>快速</w:t>
      </w:r>
      <w:r>
        <w:rPr>
          <w:rFonts w:hint="eastAsia" w:ascii="方正兰亭中黑_GBK" w:hAnsi="方正兰亭中黑_GBK" w:eastAsia="方正兰亭中黑_GBK" w:cs="方正兰亭中黑_GBK"/>
          <w:color w:val="C00000"/>
          <w:sz w:val="24"/>
          <w:szCs w:val="24"/>
        </w:rPr>
        <w:t>测试仪</w:t>
      </w:r>
      <w:r>
        <w:rPr>
          <w:color w:val="C00000"/>
          <w:sz w:val="24"/>
          <w:szCs w:val="24"/>
        </w:rPr>
        <w:t xml:space="preserve"> </w:t>
      </w:r>
    </w:p>
    <w:p w14:paraId="68389180">
      <w:r>
        <w:rPr>
          <w:rFonts w:hint="eastAsia"/>
        </w:rPr>
        <w:t>一、安全提示</w:t>
      </w:r>
    </w:p>
    <w:p w14:paraId="6568CB08">
      <w:pPr>
        <w:rPr>
          <w:rFonts w:hint="eastAsia"/>
        </w:rPr>
      </w:pPr>
      <w:r>
        <w:t xml:space="preserve">1 </w:t>
      </w:r>
      <w:r>
        <w:rPr>
          <w:rFonts w:hint="eastAsia"/>
        </w:rPr>
        <w:t>电源方面</w:t>
      </w:r>
    </w:p>
    <w:p w14:paraId="1C6DA799">
      <w:r>
        <w:rPr>
          <w:rFonts w:hint="eastAsia"/>
        </w:rPr>
        <w:t>（</w:t>
      </w:r>
      <w:r>
        <w:rPr>
          <w:rFonts w:hint="eastAsia"/>
          <w:lang w:val="en-US" w:eastAsia="zh-CN"/>
        </w:rPr>
        <w:t>1</w:t>
      </w:r>
      <w:r>
        <w:rPr>
          <w:rFonts w:hint="eastAsia"/>
        </w:rPr>
        <w:t>）本仪器工作模式分为车内及车外两种模式，车内工作时除需</w:t>
      </w:r>
      <w:r>
        <w:t xml:space="preserve">DC12V </w:t>
      </w:r>
      <w:r>
        <w:rPr>
          <w:rFonts w:hint="eastAsia"/>
        </w:rPr>
        <w:t>工作电源外，还需提供</w:t>
      </w:r>
      <w:r>
        <w:t>AC220V</w:t>
      </w:r>
      <w:r>
        <w:rPr>
          <w:rFonts w:hint="eastAsia"/>
        </w:rPr>
        <w:t>功率电源，否则仪器不能正常测试；车外工作时，只需接入</w:t>
      </w:r>
      <w:r>
        <w:t>AC220V</w:t>
      </w:r>
      <w:r>
        <w:rPr>
          <w:rFonts w:hint="eastAsia"/>
        </w:rPr>
        <w:t>，并将电源切换开关切换至车外模式。</w:t>
      </w:r>
    </w:p>
    <w:p w14:paraId="7478A18B">
      <w:r>
        <w:rPr>
          <w:rFonts w:hint="eastAsia"/>
        </w:rPr>
        <w:t>（</w:t>
      </w:r>
      <w:r>
        <w:rPr>
          <w:rFonts w:hint="eastAsia"/>
          <w:lang w:val="en-US" w:eastAsia="zh-CN"/>
        </w:rPr>
        <w:t>2</w:t>
      </w:r>
      <w:r>
        <w:rPr>
          <w:rFonts w:hint="eastAsia"/>
        </w:rPr>
        <w:t>）仪器在车内使用时，必须将电源切换开关切换至车内模式；在车外使用时，必须将电源切换天并切换到车外模式。</w:t>
      </w:r>
      <w:r>
        <w:t xml:space="preserve"> </w:t>
      </w:r>
    </w:p>
    <w:p w14:paraId="742A9BAF">
      <w:r>
        <w:rPr>
          <w:rFonts w:hint="eastAsia"/>
        </w:rPr>
        <w:t>（</w:t>
      </w:r>
      <w:r>
        <w:rPr>
          <w:rFonts w:hint="eastAsia"/>
          <w:lang w:val="en-US" w:eastAsia="zh-CN"/>
        </w:rPr>
        <w:t>3</w:t>
      </w:r>
      <w:r>
        <w:rPr>
          <w:rFonts w:hint="eastAsia"/>
        </w:rPr>
        <w:t>）供电电源电压偏差不应超过</w:t>
      </w:r>
      <w:r>
        <w:t>10%</w:t>
      </w:r>
      <w:r>
        <w:rPr>
          <w:rFonts w:hint="eastAsia"/>
        </w:rPr>
        <w:t>，否则可能引起测量误差、仪器工作不正常或损坏仪器。</w:t>
      </w:r>
    </w:p>
    <w:p w14:paraId="48EE6BAD"/>
    <w:p w14:paraId="00B7E9FB">
      <w:r>
        <w:rPr>
          <w:rFonts w:hint="eastAsia"/>
        </w:rPr>
        <w:t>（</w:t>
      </w:r>
      <w:r>
        <w:rPr>
          <w:rFonts w:hint="eastAsia"/>
          <w:lang w:val="en-US" w:eastAsia="zh-CN"/>
        </w:rPr>
        <w:t>4</w:t>
      </w:r>
      <w:r>
        <w:rPr>
          <w:rFonts w:hint="eastAsia"/>
        </w:rPr>
        <w:t>）仪器在车内使用时，请保证</w:t>
      </w:r>
      <w:r>
        <w:t>DC12V</w:t>
      </w:r>
      <w:r>
        <w:rPr>
          <w:rFonts w:hint="eastAsia"/>
        </w:rPr>
        <w:t>电源航插连接紧固，不会因车身剧烈振动而松动。</w:t>
      </w:r>
    </w:p>
    <w:p w14:paraId="7F077290">
      <w:pPr>
        <w:rPr>
          <w:rFonts w:hint="eastAsia"/>
        </w:rPr>
      </w:pPr>
      <w:r>
        <w:t xml:space="preserve">2 </w:t>
      </w:r>
      <w:r>
        <w:rPr>
          <w:rFonts w:hint="eastAsia"/>
        </w:rPr>
        <w:t>接线提示</w:t>
      </w:r>
    </w:p>
    <w:p w14:paraId="372E5D69">
      <w:r>
        <w:rPr>
          <w:rFonts w:hint="eastAsia"/>
        </w:rPr>
        <w:t>（</w:t>
      </w:r>
      <w:r>
        <w:rPr>
          <w:rFonts w:hint="eastAsia"/>
          <w:lang w:val="en-US" w:eastAsia="zh-CN"/>
        </w:rPr>
        <w:t>1</w:t>
      </w:r>
      <w:r>
        <w:rPr>
          <w:rFonts w:hint="eastAsia"/>
        </w:rPr>
        <w:t>）为了仪器及操作人员人身安全，整车及仪器必须可靠接地。</w:t>
      </w:r>
    </w:p>
    <w:p w14:paraId="3211CDB7">
      <w:r>
        <w:rPr>
          <w:rFonts w:hint="eastAsia"/>
        </w:rPr>
        <w:t>（</w:t>
      </w:r>
      <w:r>
        <w:rPr>
          <w:rFonts w:hint="eastAsia"/>
          <w:lang w:val="en-US" w:eastAsia="zh-CN"/>
        </w:rPr>
        <w:t>2</w:t>
      </w:r>
      <w:r>
        <w:rPr>
          <w:rFonts w:hint="eastAsia"/>
        </w:rPr>
        <w:t>）试验准备时最先接好地线，试验完毕最后拆除地线。</w:t>
      </w:r>
    </w:p>
    <w:p w14:paraId="4850093F">
      <w:r>
        <w:rPr>
          <w:rFonts w:hint="eastAsia"/>
        </w:rPr>
        <w:t>（</w:t>
      </w:r>
      <w:r>
        <w:rPr>
          <w:rFonts w:hint="eastAsia"/>
          <w:lang w:val="en-US" w:eastAsia="zh-CN"/>
        </w:rPr>
        <w:t>3</w:t>
      </w:r>
      <w:r>
        <w:rPr>
          <w:rFonts w:hint="eastAsia"/>
        </w:rPr>
        <w:t>）试验结束后，应先放电，防止感性负载由于瞬间断电产生高压。</w:t>
      </w:r>
    </w:p>
    <w:p w14:paraId="230B7911">
      <w:r>
        <w:rPr>
          <w:rFonts w:hint="eastAsia"/>
        </w:rPr>
        <w:t>（</w:t>
      </w:r>
      <w:r>
        <w:rPr>
          <w:rFonts w:hint="eastAsia"/>
          <w:lang w:val="en-US" w:eastAsia="zh-CN"/>
        </w:rPr>
        <w:t>4</w:t>
      </w:r>
      <w:r>
        <w:rPr>
          <w:rFonts w:hint="eastAsia"/>
        </w:rPr>
        <w:t>）在通电情况下，任何人不得插拔任何接线。</w:t>
      </w:r>
    </w:p>
    <w:p w14:paraId="78507515">
      <w:pPr>
        <w:rPr>
          <w:rFonts w:hint="eastAsia"/>
        </w:rPr>
      </w:pPr>
      <w:r>
        <w:t xml:space="preserve">3 </w:t>
      </w:r>
      <w:r>
        <w:rPr>
          <w:rFonts w:hint="eastAsia"/>
        </w:rPr>
        <w:t>操作提示</w:t>
      </w:r>
    </w:p>
    <w:p w14:paraId="710A5F01">
      <w:pPr>
        <w:rPr>
          <w:rFonts w:hint="eastAsia"/>
        </w:rPr>
      </w:pPr>
      <w:r>
        <w:rPr>
          <w:rFonts w:hint="eastAsia"/>
        </w:rPr>
        <w:t>（</w:t>
      </w:r>
      <w:r>
        <w:rPr>
          <w:rFonts w:hint="eastAsia"/>
          <w:lang w:val="en-US" w:eastAsia="zh-CN"/>
        </w:rPr>
        <w:t>1</w:t>
      </w:r>
      <w:r>
        <w:rPr>
          <w:rFonts w:hint="eastAsia"/>
        </w:rPr>
        <w:t>）电缆线航插插头应锁紧，鳄鱼夹连接处应保证接触良好。</w:t>
      </w:r>
    </w:p>
    <w:p w14:paraId="409F2DB3">
      <w:r>
        <w:rPr>
          <w:rFonts w:hint="eastAsia"/>
        </w:rPr>
        <w:t>（</w:t>
      </w:r>
      <w:r>
        <w:rPr>
          <w:rFonts w:hint="eastAsia"/>
          <w:lang w:val="en-US" w:eastAsia="zh-CN"/>
        </w:rPr>
        <w:t>2</w:t>
      </w:r>
      <w:r>
        <w:rPr>
          <w:rFonts w:hint="eastAsia"/>
        </w:rPr>
        <w:t>）测试过程中，如有打火，以及开机时无任何显示等异常现象，应立即关闭电源并重新检查接线。</w:t>
      </w:r>
    </w:p>
    <w:p w14:paraId="2CD8816B">
      <w:r>
        <w:rPr>
          <w:rFonts w:hint="eastAsia"/>
        </w:rPr>
        <w:t>（</w:t>
      </w:r>
      <w:r>
        <w:rPr>
          <w:rFonts w:hint="eastAsia"/>
          <w:lang w:val="en-US" w:eastAsia="zh-CN"/>
        </w:rPr>
        <w:t>3</w:t>
      </w:r>
      <w:r>
        <w:rPr>
          <w:rFonts w:hint="eastAsia"/>
        </w:rPr>
        <w:t>）仪器内部采用四端子接线法。</w:t>
      </w:r>
    </w:p>
    <w:p w14:paraId="6B3BB441">
      <w:r>
        <w:rPr>
          <w:rFonts w:hint="eastAsia"/>
        </w:rPr>
        <w:t>（</w:t>
      </w:r>
      <w:r>
        <w:rPr>
          <w:rFonts w:hint="eastAsia"/>
          <w:lang w:val="en-US" w:eastAsia="zh-CN"/>
        </w:rPr>
        <w:t>4</w:t>
      </w:r>
      <w:r>
        <w:rPr>
          <w:rFonts w:hint="eastAsia"/>
        </w:rPr>
        <w:t>）接线完毕后，应检查一遍，看看是否有接线错误，接插件是否锁紧，鳄鱼夹是否与被试品接触良好。</w:t>
      </w:r>
    </w:p>
    <w:p w14:paraId="279E21DD">
      <w:r>
        <w:rPr>
          <w:rFonts w:hint="eastAsia"/>
        </w:rPr>
        <w:t>（</w:t>
      </w:r>
      <w:r>
        <w:rPr>
          <w:rFonts w:hint="eastAsia"/>
          <w:lang w:val="en-US" w:eastAsia="zh-CN"/>
        </w:rPr>
        <w:t>5</w:t>
      </w:r>
      <w:r>
        <w:rPr>
          <w:rFonts w:hint="eastAsia"/>
        </w:rPr>
        <w:t>）应正确的选择测试量程，过大的量程会使测试误差加大。</w:t>
      </w:r>
    </w:p>
    <w:p w14:paraId="2DAD58EC">
      <w:pPr>
        <w:ind w:left="630" w:hanging="630" w:hangingChars="300"/>
      </w:pPr>
      <w:r>
        <w:rPr>
          <w:rFonts w:hint="eastAsia"/>
        </w:rPr>
        <w:t>（</w:t>
      </w:r>
      <w:r>
        <w:rPr>
          <w:rFonts w:hint="eastAsia"/>
          <w:lang w:val="en-US" w:eastAsia="zh-CN"/>
        </w:rPr>
        <w:t>6</w:t>
      </w:r>
      <w:r>
        <w:rPr>
          <w:rFonts w:hint="eastAsia"/>
        </w:rPr>
        <w:t>）仪器的测试夹与被试品要可靠接触，如接触部位有油漆、</w:t>
      </w:r>
      <w:r>
        <w:t>黄油、铁锈等不利于导电的物质，请对此做相应处理。</w:t>
      </w:r>
    </w:p>
    <w:p w14:paraId="52094696">
      <w:pPr>
        <w:ind w:left="630" w:hanging="630" w:hangingChars="300"/>
      </w:pPr>
      <w:r>
        <w:t>（</w:t>
      </w:r>
      <w:r>
        <w:rPr>
          <w:rFonts w:hint="eastAsia"/>
          <w:lang w:val="en-US" w:eastAsia="zh-CN"/>
        </w:rPr>
        <w:t>7</w:t>
      </w:r>
      <w:r>
        <w:t>）在测试时，被试品的绕组要与外围设备及母线断开，变压器的中性点要与地及外壳断开，输入输出端子要处于开路状态。</w:t>
      </w:r>
    </w:p>
    <w:p w14:paraId="6363B486">
      <w:r>
        <w:t>二、布局说明</w:t>
      </w:r>
    </w:p>
    <w:p w14:paraId="4D16E383">
      <w:r>
        <w:t xml:space="preserve">1、仪器外观 </w:t>
      </w:r>
    </w:p>
    <w:p w14:paraId="18D6A6BD">
      <w:r>
        <w:drawing>
          <wp:inline distT="0" distB="0" distL="0" distR="0">
            <wp:extent cx="4879975" cy="1729105"/>
            <wp:effectExtent l="0" t="0" r="15875" b="44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4879975" cy="1729105"/>
                    </a:xfrm>
                    <a:prstGeom prst="rect">
                      <a:avLst/>
                    </a:prstGeom>
                    <a:noFill/>
                    <a:ln>
                      <a:noFill/>
                    </a:ln>
                  </pic:spPr>
                </pic:pic>
              </a:graphicData>
            </a:graphic>
          </wp:inline>
        </w:drawing>
      </w:r>
    </w:p>
    <w:p w14:paraId="342E74A6">
      <w:r>
        <w:drawing>
          <wp:inline distT="0" distB="0" distL="0" distR="0">
            <wp:extent cx="4879975" cy="1729105"/>
            <wp:effectExtent l="0" t="0" r="15875"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4879975" cy="1729105"/>
                    </a:xfrm>
                    <a:prstGeom prst="rect">
                      <a:avLst/>
                    </a:prstGeom>
                    <a:noFill/>
                    <a:ln>
                      <a:noFill/>
                    </a:ln>
                  </pic:spPr>
                </pic:pic>
              </a:graphicData>
            </a:graphic>
          </wp:inline>
        </w:drawing>
      </w:r>
    </w:p>
    <w:p w14:paraId="6DE35E62">
      <w:r>
        <w:t>2</w:t>
      </w:r>
      <w:r>
        <w:rPr>
          <w:rFonts w:hint="eastAsia"/>
          <w:lang w:eastAsia="zh-CN"/>
        </w:rPr>
        <w:t>、</w:t>
      </w:r>
      <w:r>
        <w:rPr>
          <w:rFonts w:hint="eastAsia"/>
        </w:rPr>
        <w:t>各部件说明</w:t>
      </w:r>
    </w:p>
    <w:p w14:paraId="4C998BCB">
      <w:pPr>
        <w:rPr>
          <w:rFonts w:hint="eastAsia" w:eastAsiaTheme="minorEastAsia"/>
          <w:lang w:eastAsia="zh-CN"/>
        </w:rPr>
      </w:pPr>
      <w:r>
        <w:rPr>
          <w:rFonts w:hint="eastAsia"/>
        </w:rPr>
        <w:t>（</w:t>
      </w:r>
      <w:r>
        <w:rPr>
          <w:rFonts w:hint="eastAsia"/>
          <w:lang w:val="en-US" w:eastAsia="zh-CN"/>
        </w:rPr>
        <w:t>1</w:t>
      </w:r>
      <w:r>
        <w:rPr>
          <w:rFonts w:hint="eastAsia"/>
        </w:rPr>
        <w:t>）液晶显示器：以中文方式显示菜单及测试结果</w:t>
      </w:r>
      <w:r>
        <w:rPr>
          <w:rFonts w:hint="eastAsia"/>
          <w:lang w:eastAsia="zh-CN"/>
        </w:rPr>
        <w:t>。</w:t>
      </w:r>
    </w:p>
    <w:p w14:paraId="198EB4F0">
      <w:r>
        <w:rPr>
          <w:rFonts w:hint="eastAsia"/>
        </w:rPr>
        <w:t>（</w:t>
      </w:r>
      <w:r>
        <w:rPr>
          <w:rFonts w:hint="eastAsia"/>
          <w:lang w:val="en-US" w:eastAsia="zh-CN"/>
        </w:rPr>
        <w:t>2</w:t>
      </w:r>
      <w:r>
        <w:rPr>
          <w:rFonts w:hint="eastAsia"/>
        </w:rPr>
        <w:t>）触摸按键：详见</w:t>
      </w:r>
      <w:r>
        <w:t>2.3</w:t>
      </w:r>
      <w:r>
        <w:rPr>
          <w:rFonts w:hint="eastAsia"/>
        </w:rPr>
        <w:t>。</w:t>
      </w:r>
    </w:p>
    <w:p w14:paraId="36B7D648">
      <w:r>
        <w:rPr>
          <w:rFonts w:hint="eastAsia"/>
        </w:rPr>
        <w:t>（</w:t>
      </w:r>
      <w:r>
        <w:rPr>
          <w:rFonts w:hint="eastAsia"/>
          <w:lang w:val="en-US" w:eastAsia="zh-CN"/>
        </w:rPr>
        <w:t>3</w:t>
      </w:r>
      <w:r>
        <w:rPr>
          <w:rFonts w:hint="eastAsia"/>
        </w:rPr>
        <w:t>）电源开关：闭合该开关。仪器电源接通。</w:t>
      </w:r>
    </w:p>
    <w:p w14:paraId="63D8CF52">
      <w:r>
        <w:rPr>
          <w:rFonts w:hint="eastAsia"/>
        </w:rPr>
        <w:t>（</w:t>
      </w:r>
      <w:r>
        <w:rPr>
          <w:rFonts w:hint="eastAsia"/>
          <w:lang w:val="en-US" w:eastAsia="zh-CN"/>
        </w:rPr>
        <w:t>4</w:t>
      </w:r>
      <w:r>
        <w:rPr>
          <w:rFonts w:hint="eastAsia"/>
        </w:rPr>
        <w:t>）打印机：前换纸型中文打印机，用于打印数据及波形。</w:t>
      </w:r>
    </w:p>
    <w:p w14:paraId="68AC52B5">
      <w:r>
        <w:rPr>
          <w:rFonts w:hint="eastAsia"/>
        </w:rPr>
        <w:t>（</w:t>
      </w:r>
      <w:r>
        <w:rPr>
          <w:rFonts w:hint="eastAsia"/>
          <w:lang w:val="en-US" w:eastAsia="zh-CN"/>
        </w:rPr>
        <w:t>5</w:t>
      </w:r>
      <w:r>
        <w:rPr>
          <w:rFonts w:hint="eastAsia"/>
        </w:rPr>
        <w:t>）接地端子：为保障操作者的安全及仪器正常工作，使用前应将该接地端子可靠接地。</w:t>
      </w:r>
    </w:p>
    <w:p w14:paraId="3560AAE9">
      <w:pPr>
        <w:rPr>
          <w:rFonts w:hint="eastAsia"/>
        </w:rPr>
      </w:pPr>
      <w:r>
        <w:rPr>
          <w:rFonts w:hint="eastAsia"/>
        </w:rPr>
        <w:t>（</w:t>
      </w:r>
      <w:r>
        <w:rPr>
          <w:rFonts w:hint="eastAsia"/>
          <w:lang w:val="en-US" w:eastAsia="zh-CN"/>
        </w:rPr>
        <w:t>6</w:t>
      </w:r>
      <w:r>
        <w:rPr>
          <w:rFonts w:hint="eastAsia"/>
        </w:rPr>
        <w:t>）电源插座：接</w:t>
      </w:r>
      <w:r>
        <w:t>220V</w:t>
      </w:r>
      <w:r>
        <w:rPr>
          <w:rFonts w:hint="eastAsia"/>
        </w:rPr>
        <w:t>市电，该插座内含保险丝盒，本仪器安装</w:t>
      </w:r>
      <w:r>
        <w:t>1A</w:t>
      </w:r>
      <w:r>
        <w:rPr>
          <w:rFonts w:hint="eastAsia"/>
        </w:rPr>
        <w:t>保险丝。</w:t>
      </w:r>
      <w:r>
        <w:t xml:space="preserve">DC12V. </w:t>
      </w:r>
      <w:r>
        <w:rPr>
          <w:rFonts w:hint="eastAsia"/>
        </w:rPr>
        <w:t>车外电源</w:t>
      </w:r>
    </w:p>
    <w:p w14:paraId="6356C9B0">
      <w:r>
        <w:rPr>
          <w:rFonts w:hint="eastAsia"/>
        </w:rPr>
        <w:t>（</w:t>
      </w:r>
      <w:r>
        <w:rPr>
          <w:rFonts w:hint="eastAsia"/>
          <w:lang w:val="en-US" w:eastAsia="zh-CN"/>
        </w:rPr>
        <w:t>7</w:t>
      </w:r>
      <w:r>
        <w:rPr>
          <w:rFonts w:hint="eastAsia"/>
        </w:rPr>
        <w:t>）车内车外电源切换：车内电源是</w:t>
      </w:r>
      <w:r>
        <w:t xml:space="preserve">AC220V </w:t>
      </w:r>
    </w:p>
    <w:p w14:paraId="134D95E1">
      <w:r>
        <w:rPr>
          <w:rFonts w:hint="eastAsia"/>
        </w:rPr>
        <w:t>（</w:t>
      </w:r>
      <w:r>
        <w:rPr>
          <w:rFonts w:hint="eastAsia"/>
          <w:lang w:val="en-US" w:eastAsia="zh-CN"/>
        </w:rPr>
        <w:t>8</w:t>
      </w:r>
      <w:r>
        <w:rPr>
          <w:rFonts w:hint="eastAsia"/>
        </w:rPr>
        <w:t>）电源航插座：</w:t>
      </w:r>
      <w:r>
        <w:t>8 DC12V</w:t>
      </w:r>
      <w:r>
        <w:rPr>
          <w:rFonts w:hint="eastAsia"/>
        </w:rPr>
        <w:t>电源。</w:t>
      </w:r>
    </w:p>
    <w:p w14:paraId="183F55FD">
      <w:r>
        <w:rPr>
          <w:rFonts w:hint="eastAsia"/>
        </w:rPr>
        <w:t>（</w:t>
      </w:r>
      <w:r>
        <w:rPr>
          <w:rFonts w:hint="eastAsia"/>
          <w:lang w:val="en-US" w:eastAsia="zh-CN"/>
        </w:rPr>
        <w:t>9</w:t>
      </w:r>
      <w:r>
        <w:rPr>
          <w:rFonts w:hint="eastAsia"/>
        </w:rPr>
        <w:t>）电压，电流输出端子。</w:t>
      </w:r>
    </w:p>
    <w:p w14:paraId="0283B6FB">
      <w:pPr>
        <w:rPr>
          <w:rFonts w:hint="eastAsia" w:eastAsiaTheme="minorEastAsia"/>
          <w:lang w:eastAsia="zh-CN"/>
        </w:rPr>
      </w:pPr>
      <w:r>
        <w:rPr>
          <w:rFonts w:hint="eastAsia"/>
          <w:lang w:eastAsia="zh-CN"/>
        </w:rPr>
        <w:t>（</w:t>
      </w:r>
      <w:r>
        <w:rPr>
          <w:rFonts w:hint="eastAsia"/>
          <w:lang w:val="en-US" w:eastAsia="zh-CN"/>
        </w:rPr>
        <w:t>10</w:t>
      </w:r>
      <w:r>
        <w:rPr>
          <w:rFonts w:hint="eastAsia"/>
          <w:lang w:eastAsia="zh-CN"/>
        </w:rPr>
        <w:t>）</w:t>
      </w:r>
      <w:r>
        <w:rPr>
          <w:rFonts w:hint="eastAsia"/>
        </w:rPr>
        <w:t>通讯接口：扩展，在线编程，</w:t>
      </w:r>
      <w:r>
        <w:t>U</w:t>
      </w:r>
      <w:r>
        <w:rPr>
          <w:rFonts w:hint="eastAsia"/>
        </w:rPr>
        <w:t>盘，</w:t>
      </w:r>
      <w:r>
        <w:t>LAN</w:t>
      </w:r>
      <w:r>
        <w:rPr>
          <w:rFonts w:hint="eastAsia"/>
        </w:rPr>
        <w:t>网络</w:t>
      </w:r>
      <w:r>
        <w:rPr>
          <w:rFonts w:hint="eastAsia"/>
          <w:lang w:eastAsia="zh-CN"/>
        </w:rPr>
        <w:t>。</w:t>
      </w:r>
    </w:p>
    <w:p w14:paraId="68EC2CFF">
      <w:r>
        <w:rPr>
          <w:rFonts w:hint="eastAsia"/>
        </w:rPr>
        <w:t>（</w:t>
      </w:r>
      <w:r>
        <w:t>11</w:t>
      </w:r>
      <w:r>
        <w:rPr>
          <w:rFonts w:hint="eastAsia"/>
        </w:rPr>
        <w:t>）风扇：使仪器加速散热。</w:t>
      </w:r>
    </w:p>
    <w:p w14:paraId="3EA9C28A">
      <w:r>
        <w:t>3</w:t>
      </w:r>
      <w:r>
        <w:rPr>
          <w:rFonts w:hint="eastAsia"/>
          <w:lang w:eastAsia="zh-CN"/>
        </w:rPr>
        <w:t>、</w:t>
      </w:r>
      <w:r>
        <w:rPr>
          <w:rFonts w:hint="eastAsia"/>
        </w:rPr>
        <w:t>按键说明</w:t>
      </w:r>
      <w:r>
        <w:t xml:space="preserve"> </w:t>
      </w:r>
    </w:p>
    <w:p w14:paraId="425F8A70">
      <w:r>
        <w:rPr>
          <w:rFonts w:hint="eastAsia"/>
        </w:rPr>
        <w:t>仪器液晶下方有四个按键，每个按键对应正上方屏幕显示的相应功能菜单，按下后，该功能生效。</w:t>
      </w:r>
    </w:p>
    <w:p w14:paraId="3FF19BD8">
      <w:pPr>
        <w:numPr>
          <w:ilvl w:val="0"/>
          <w:numId w:val="20"/>
        </w:numPr>
        <w:ind w:left="0" w:leftChars="0" w:firstLine="0" w:firstLineChars="0"/>
        <w:rPr>
          <w:rFonts w:hint="eastAsia"/>
        </w:rPr>
      </w:pPr>
      <w:r>
        <w:rPr>
          <w:rFonts w:hint="eastAsia"/>
        </w:rPr>
        <w:t>测试前准备</w:t>
      </w:r>
    </w:p>
    <w:p w14:paraId="0F4BC461">
      <w:pPr>
        <w:numPr>
          <w:ilvl w:val="0"/>
          <w:numId w:val="0"/>
        </w:numPr>
        <w:ind w:leftChars="0"/>
      </w:pPr>
      <w:r>
        <w:rPr>
          <w:rFonts w:hint="eastAsia"/>
        </w:rPr>
        <w:t>（</w:t>
      </w:r>
      <w:r>
        <w:rPr>
          <w:rFonts w:hint="eastAsia"/>
          <w:lang w:val="en-US" w:eastAsia="zh-CN"/>
        </w:rPr>
        <w:t>1</w:t>
      </w:r>
      <w:r>
        <w:rPr>
          <w:rFonts w:hint="eastAsia"/>
        </w:rPr>
        <w:t>）检查现场电源情况，是否有外接单相或三相四线电源，或使用本车自带发电机提供外接电源。如使用自带发电机，请提前将发电机处在运行状态。</w:t>
      </w:r>
    </w:p>
    <w:p w14:paraId="21252153">
      <w:r>
        <w:rPr>
          <w:rFonts w:hint="eastAsia"/>
        </w:rPr>
        <w:t>（</w:t>
      </w:r>
      <w:r>
        <w:rPr>
          <w:rFonts w:hint="eastAsia"/>
          <w:lang w:val="en-US" w:eastAsia="zh-CN"/>
        </w:rPr>
        <w:t>2</w:t>
      </w:r>
      <w:r>
        <w:rPr>
          <w:rFonts w:hint="eastAsia"/>
        </w:rPr>
        <w:t>）接好地线。</w:t>
      </w:r>
    </w:p>
    <w:p w14:paraId="1281AC35">
      <w:r>
        <w:rPr>
          <w:rFonts w:hint="eastAsia"/>
        </w:rPr>
        <w:t>（</w:t>
      </w:r>
      <w:r>
        <w:rPr>
          <w:rFonts w:hint="eastAsia"/>
          <w:lang w:val="en-US" w:eastAsia="zh-CN"/>
        </w:rPr>
        <w:t>3</w:t>
      </w:r>
      <w:r>
        <w:rPr>
          <w:rFonts w:hint="eastAsia"/>
        </w:rPr>
        <w:t>）接好测试接线。</w:t>
      </w:r>
    </w:p>
    <w:p w14:paraId="77350DE5">
      <w:r>
        <w:rPr>
          <w:rFonts w:hint="eastAsia"/>
        </w:rPr>
        <w:t>（</w:t>
      </w:r>
      <w:r>
        <w:rPr>
          <w:rFonts w:hint="eastAsia"/>
          <w:lang w:val="en-US" w:eastAsia="zh-CN"/>
        </w:rPr>
        <w:t>4</w:t>
      </w:r>
      <w:r>
        <w:rPr>
          <w:rFonts w:hint="eastAsia"/>
        </w:rPr>
        <w:t>）为试验车接好外接电源，并打开</w:t>
      </w:r>
      <w:r>
        <w:t>“</w:t>
      </w:r>
      <w:r>
        <w:rPr>
          <w:rFonts w:hint="eastAsia"/>
        </w:rPr>
        <w:t>车载外接电源</w:t>
      </w:r>
      <w:r>
        <w:t>”</w:t>
      </w:r>
      <w:r>
        <w:rPr>
          <w:rFonts w:hint="eastAsia"/>
        </w:rPr>
        <w:t>的交流电源总开关，同时打开</w:t>
      </w:r>
      <w:r>
        <w:t>“</w:t>
      </w:r>
      <w:r>
        <w:rPr>
          <w:rFonts w:hint="eastAsia"/>
        </w:rPr>
        <w:t>车载外接电源</w:t>
      </w:r>
      <w:r>
        <w:t>”</w:t>
      </w:r>
      <w:r>
        <w:rPr>
          <w:rFonts w:hint="eastAsia"/>
        </w:rPr>
        <w:t>的功率开关。打开智能电源管理系统电源开关，打开逆变电源开关。</w:t>
      </w:r>
    </w:p>
    <w:p w14:paraId="3802C836">
      <w:r>
        <w:rPr>
          <w:rFonts w:hint="eastAsia"/>
        </w:rPr>
        <w:t>（</w:t>
      </w:r>
      <w:r>
        <w:rPr>
          <w:rFonts w:hint="eastAsia"/>
          <w:lang w:val="en-US" w:eastAsia="zh-CN"/>
        </w:rPr>
        <w:t>5</w:t>
      </w:r>
      <w:r>
        <w:rPr>
          <w:rFonts w:hint="eastAsia"/>
        </w:rPr>
        <w:t>）打开车载电脑，运行桌面软件</w:t>
      </w:r>
      <w:r>
        <w:t>“</w:t>
      </w:r>
      <w:r>
        <w:rPr>
          <w:rFonts w:hint="eastAsia"/>
        </w:rPr>
        <w:t>直流电阻测试仪</w:t>
      </w:r>
      <w:r>
        <w:t>”</w:t>
      </w:r>
      <w:r>
        <w:rPr>
          <w:rFonts w:hint="eastAsia"/>
        </w:rPr>
        <w:t>。</w:t>
      </w:r>
    </w:p>
    <w:p w14:paraId="31CB2F65">
      <w:r>
        <w:rPr>
          <w:rFonts w:hint="eastAsia"/>
        </w:rPr>
        <w:t>（</w:t>
      </w:r>
      <w:r>
        <w:rPr>
          <w:rFonts w:hint="eastAsia"/>
          <w:lang w:val="en-US" w:eastAsia="zh-CN"/>
        </w:rPr>
        <w:t>6</w:t>
      </w:r>
      <w:r>
        <w:rPr>
          <w:rFonts w:hint="eastAsia"/>
        </w:rPr>
        <w:t>）打开仪器电源开关。</w:t>
      </w:r>
    </w:p>
    <w:p w14:paraId="4BAFE166">
      <w:r>
        <w:rPr>
          <w:rFonts w:hint="eastAsia"/>
        </w:rPr>
        <w:t>（</w:t>
      </w:r>
      <w:r>
        <w:rPr>
          <w:rFonts w:hint="eastAsia"/>
          <w:lang w:val="en-US" w:eastAsia="zh-CN"/>
        </w:rPr>
        <w:t>7</w:t>
      </w:r>
      <w:r>
        <w:rPr>
          <w:rFonts w:hint="eastAsia"/>
        </w:rPr>
        <w:t>）按软件操作方法，让软件与仪器联机。</w:t>
      </w:r>
    </w:p>
    <w:p w14:paraId="0C3D9B78">
      <w:r>
        <w:rPr>
          <w:rFonts w:hint="eastAsia"/>
        </w:rPr>
        <w:t>四、测试流程</w:t>
      </w:r>
      <w:r>
        <w:rPr>
          <w:b/>
          <w:bCs/>
          <w:vertAlign w:val="superscript"/>
        </w:rPr>
        <w:t>10</w:t>
      </w:r>
      <w:r>
        <w:rPr>
          <w:rFonts w:hint="eastAsia"/>
        </w:rPr>
        <w:t>此章节以常用的仪器测量三相变压器直流电阻的流程介绍快速使用方法。</w:t>
      </w:r>
    </w:p>
    <w:p w14:paraId="3C711C5C">
      <w:pPr>
        <w:rPr>
          <w:rFonts w:hint="eastAsia"/>
        </w:rPr>
      </w:pPr>
      <w:r>
        <w:rPr>
          <w:rFonts w:hint="eastAsia"/>
        </w:rPr>
        <w:t>此章节以仪器车内软件联机操作为例，仪器车外单独使用</w:t>
      </w:r>
      <w:r>
        <w:rPr>
          <w:rFonts w:hint="eastAsia"/>
          <w:lang w:eastAsia="zh-CN"/>
        </w:rPr>
        <w:t>，</w:t>
      </w:r>
      <w:r>
        <w:rPr>
          <w:rFonts w:hint="eastAsia"/>
        </w:rPr>
        <w:t>操作介绍请详见产品使用说明书。</w:t>
      </w:r>
    </w:p>
    <w:p w14:paraId="3904F99A">
      <w:r>
        <w:rPr>
          <w:rFonts w:hint="eastAsia"/>
        </w:rPr>
        <w:t>（</w:t>
      </w:r>
      <w:r>
        <w:rPr>
          <w:rFonts w:hint="eastAsia"/>
          <w:lang w:val="en-US" w:eastAsia="zh-CN"/>
        </w:rPr>
        <w:t>1</w:t>
      </w:r>
      <w:r>
        <w:rPr>
          <w:rFonts w:hint="eastAsia"/>
        </w:rPr>
        <w:t>）按下图接好测试线。</w:t>
      </w:r>
    </w:p>
    <w:p w14:paraId="33D752CB">
      <w:r>
        <w:rPr>
          <w:rFonts w:hint="eastAsia"/>
        </w:rPr>
        <w:t>（</w:t>
      </w:r>
      <w:r>
        <w:rPr>
          <w:rFonts w:hint="eastAsia"/>
          <w:lang w:val="en-US" w:eastAsia="zh-CN"/>
        </w:rPr>
        <w:t>2</w:t>
      </w:r>
      <w:r>
        <w:rPr>
          <w:rFonts w:hint="eastAsia"/>
        </w:rPr>
        <w:t>）打开仪器电源开关，使用专用</w:t>
      </w:r>
      <w:r>
        <w:t>“</w:t>
      </w:r>
      <w:r>
        <w:rPr>
          <w:rFonts w:hint="eastAsia"/>
        </w:rPr>
        <w:t>直流电阻测试仪</w:t>
      </w:r>
      <w:r>
        <w:t>”</w:t>
      </w:r>
      <w:r>
        <w:rPr>
          <w:rFonts w:hint="eastAsia"/>
        </w:rPr>
        <w:t>测试软件联机，显示</w:t>
      </w:r>
      <w:r>
        <w:t>“</w:t>
      </w:r>
      <w:r>
        <w:rPr>
          <w:rFonts w:hint="eastAsia"/>
        </w:rPr>
        <w:t>直流电阻测试仪</w:t>
      </w:r>
      <w:r>
        <w:t>”</w:t>
      </w:r>
      <w:r>
        <w:rPr>
          <w:rFonts w:hint="eastAsia"/>
        </w:rPr>
        <w:t>软件测试界面：</w:t>
      </w:r>
      <w:r>
        <w:t xml:space="preserve"> </w:t>
      </w:r>
    </w:p>
    <w:p w14:paraId="2C891960"/>
    <w:p w14:paraId="1A955767">
      <w:r>
        <w:rPr>
          <w:rFonts w:hint="eastAsia"/>
        </w:rPr>
        <w:drawing>
          <wp:inline distT="0" distB="0" distL="0" distR="0">
            <wp:extent cx="4194175" cy="3140710"/>
            <wp:effectExtent l="0" t="0" r="15875" b="25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4194175" cy="3140710"/>
                    </a:xfrm>
                    <a:prstGeom prst="rect">
                      <a:avLst/>
                    </a:prstGeom>
                    <a:noFill/>
                    <a:ln>
                      <a:noFill/>
                    </a:ln>
                  </pic:spPr>
                </pic:pic>
              </a:graphicData>
            </a:graphic>
          </wp:inline>
        </w:drawing>
      </w:r>
    </w:p>
    <w:p w14:paraId="23EB816B">
      <w:r>
        <w:rPr>
          <w:rFonts w:hint="eastAsia"/>
        </w:rPr>
        <w:t>（</w:t>
      </w:r>
      <w:r>
        <w:rPr>
          <w:rFonts w:hint="eastAsia"/>
          <w:lang w:val="en-US" w:eastAsia="zh-CN"/>
        </w:rPr>
        <w:t>3</w:t>
      </w:r>
      <w:r>
        <w:rPr>
          <w:rFonts w:hint="eastAsia"/>
        </w:rPr>
        <w:t>）如上图，在参数设置区域，更改</w:t>
      </w:r>
      <w:r>
        <w:t>“</w:t>
      </w:r>
      <w:r>
        <w:rPr>
          <w:rFonts w:hint="eastAsia"/>
        </w:rPr>
        <w:t>测试电阻量程</w:t>
      </w:r>
      <w:r>
        <w:t>”</w:t>
      </w:r>
      <w:r>
        <w:rPr>
          <w:rFonts w:hint="eastAsia"/>
        </w:rPr>
        <w:t>为所需量程。</w:t>
      </w:r>
    </w:p>
    <w:p w14:paraId="4157DD41">
      <w:pPr>
        <w:rPr>
          <w:rFonts w:hint="eastAsia"/>
        </w:rPr>
      </w:pPr>
      <w:r>
        <w:rPr>
          <w:rFonts w:hint="eastAsia"/>
        </w:rPr>
        <w:t>（</w:t>
      </w:r>
      <w:r>
        <w:rPr>
          <w:rFonts w:hint="eastAsia"/>
          <w:lang w:val="en-US" w:eastAsia="zh-CN"/>
        </w:rPr>
        <w:t>4</w:t>
      </w:r>
      <w:r>
        <w:rPr>
          <w:rFonts w:hint="eastAsia"/>
        </w:rPr>
        <w:t>）点击</w:t>
      </w:r>
      <w:r>
        <w:t>“</w:t>
      </w:r>
      <w:r>
        <w:rPr>
          <w:rFonts w:hint="eastAsia"/>
        </w:rPr>
        <w:t>开始测试</w:t>
      </w:r>
      <w:r>
        <w:t>”</w:t>
      </w:r>
      <w:r>
        <w:rPr>
          <w:rFonts w:hint="eastAsia"/>
        </w:rPr>
        <w:t>图标，仪器开始充电并测试。</w:t>
      </w:r>
    </w:p>
    <w:p w14:paraId="42A95082">
      <w:r>
        <w:rPr>
          <w:rFonts w:hint="eastAsia"/>
        </w:rPr>
        <w:t>（</w:t>
      </w:r>
      <w:r>
        <w:rPr>
          <w:rFonts w:hint="eastAsia"/>
          <w:lang w:val="en-US" w:eastAsia="zh-CN"/>
        </w:rPr>
        <w:t>5</w:t>
      </w:r>
      <w:r>
        <w:rPr>
          <w:rFonts w:hint="eastAsia"/>
        </w:rPr>
        <w:t>）当充电完成后，测试数据趋于稳定后，点击</w:t>
      </w:r>
      <w:r>
        <w:t>“</w:t>
      </w:r>
      <w:r>
        <w:rPr>
          <w:rFonts w:hint="eastAsia"/>
        </w:rPr>
        <w:t>完成测试</w:t>
      </w:r>
      <w:r>
        <w:t>”</w:t>
      </w:r>
      <w:r>
        <w:rPr>
          <w:rFonts w:hint="eastAsia"/>
        </w:rPr>
        <w:t>图标，仪器放电，并结束测试，出现测试结果页面，记录测试结果。</w:t>
      </w:r>
    </w:p>
    <w:p w14:paraId="45F52997">
      <w:r>
        <w:rPr>
          <w:rFonts w:hint="eastAsia"/>
        </w:rPr>
        <w:t>（</w:t>
      </w:r>
      <w:r>
        <w:rPr>
          <w:rFonts w:hint="eastAsia"/>
          <w:lang w:val="en-US" w:eastAsia="zh-CN"/>
        </w:rPr>
        <w:t>6</w:t>
      </w:r>
      <w:r>
        <w:rPr>
          <w:rFonts w:hint="eastAsia"/>
        </w:rPr>
        <w:t>）如需打印测试结果，可点击</w:t>
      </w:r>
      <w:r>
        <w:t>“</w:t>
      </w:r>
      <w:r>
        <w:rPr>
          <w:rFonts w:hint="eastAsia"/>
        </w:rPr>
        <w:t>打印</w:t>
      </w:r>
      <w:r>
        <w:t>”</w:t>
      </w:r>
      <w:r>
        <w:rPr>
          <w:rFonts w:hint="eastAsia"/>
        </w:rPr>
        <w:t>图标，打印测试结果。</w:t>
      </w:r>
    </w:p>
    <w:p w14:paraId="464396C3">
      <w:r>
        <w:rPr>
          <w:rFonts w:hint="eastAsia"/>
        </w:rPr>
        <w:t>（</w:t>
      </w:r>
      <w:r>
        <w:rPr>
          <w:rFonts w:hint="eastAsia"/>
          <w:lang w:val="en-US" w:eastAsia="zh-CN"/>
        </w:rPr>
        <w:t>7</w:t>
      </w:r>
      <w:r>
        <w:rPr>
          <w:rFonts w:hint="eastAsia"/>
        </w:rPr>
        <w:t>）如需保存测试结果，可点击</w:t>
      </w:r>
      <w:r>
        <w:t>“</w:t>
      </w:r>
      <w:r>
        <w:rPr>
          <w:rFonts w:hint="eastAsia"/>
        </w:rPr>
        <w:t>保存到仪器</w:t>
      </w:r>
      <w:r>
        <w:t>”</w:t>
      </w:r>
      <w:r>
        <w:rPr>
          <w:rFonts w:hint="eastAsia"/>
        </w:rPr>
        <w:t>图标，弹出</w:t>
      </w:r>
      <w:r>
        <w:t>“</w:t>
      </w:r>
      <w:r>
        <w:rPr>
          <w:rFonts w:hint="eastAsia"/>
        </w:rPr>
        <w:t>测试信息输入</w:t>
      </w:r>
      <w:r>
        <w:t>”</w:t>
      </w:r>
      <w:r>
        <w:rPr>
          <w:rFonts w:hint="eastAsia"/>
        </w:rPr>
        <w:t>页面，输入</w:t>
      </w:r>
      <w:r>
        <w:t>“</w:t>
      </w:r>
      <w:r>
        <w:rPr>
          <w:rFonts w:hint="eastAsia"/>
        </w:rPr>
        <w:t>测试人员姓名</w:t>
      </w:r>
      <w:r>
        <w:t>”</w:t>
      </w:r>
      <w:r>
        <w:rPr>
          <w:rFonts w:hint="eastAsia"/>
        </w:rPr>
        <w:t>及</w:t>
      </w:r>
      <w:r>
        <w:t>“</w:t>
      </w:r>
      <w:r>
        <w:rPr>
          <w:rFonts w:hint="eastAsia"/>
        </w:rPr>
        <w:t>被测品编号</w:t>
      </w:r>
      <w:r>
        <w:t>”</w:t>
      </w:r>
      <w:r>
        <w:rPr>
          <w:rFonts w:hint="eastAsia"/>
        </w:rPr>
        <w:t>，点击确定，保存该条数据。此时，在</w:t>
      </w:r>
      <w:r>
        <w:t>“</w:t>
      </w:r>
      <w:r>
        <w:rPr>
          <w:rFonts w:hint="eastAsia"/>
        </w:rPr>
        <w:t>测试数据区</w:t>
      </w:r>
      <w:r>
        <w:t>”</w:t>
      </w:r>
      <w:r>
        <w:rPr>
          <w:rFonts w:hint="eastAsia"/>
        </w:rPr>
        <w:t>将新增一条测试数据。</w:t>
      </w:r>
    </w:p>
    <w:p w14:paraId="7389C5E1">
      <w:r>
        <w:rPr>
          <w:rFonts w:hint="eastAsia"/>
        </w:rPr>
        <w:t>（</w:t>
      </w:r>
      <w:r>
        <w:rPr>
          <w:rFonts w:hint="eastAsia"/>
          <w:lang w:val="en-US" w:eastAsia="zh-CN"/>
        </w:rPr>
        <w:t>8</w:t>
      </w:r>
      <w:r>
        <w:rPr>
          <w:rFonts w:hint="eastAsia"/>
        </w:rPr>
        <w:t>）测试完毕后，断开车载电脑与仪器联接，关闭软件，并关闭仪器，拆除变压器端接线后，再拆除集中面板接线。</w:t>
      </w:r>
    </w:p>
    <w:p w14:paraId="2ED382C4">
      <w:r>
        <w:rPr>
          <w:rFonts w:hint="eastAsia"/>
        </w:rPr>
        <w:t>注意：</w:t>
      </w:r>
      <w:r>
        <w:t xml:space="preserve"> </w:t>
      </w:r>
    </w:p>
    <w:p w14:paraId="7052FC1A">
      <w:r>
        <w:rPr>
          <w:rFonts w:hint="eastAsia"/>
        </w:rPr>
        <w:t>●测试前，确保变压器处在停运状态，并且断开变压器高、低压侧的并联支路。</w:t>
      </w:r>
      <w:r>
        <w:t xml:space="preserve"> </w:t>
      </w:r>
    </w:p>
    <w:p w14:paraId="38136A4B">
      <w:r>
        <w:rPr>
          <w:rFonts w:hint="eastAsia"/>
        </w:rPr>
        <w:t>●仪器测试接线需牢靠，并接触良好。</w:t>
      </w:r>
      <w:r>
        <w:t xml:space="preserve"> </w:t>
      </w:r>
    </w:p>
    <w:p w14:paraId="7E379614">
      <w:r>
        <w:rPr>
          <w:rFonts w:hint="eastAsia"/>
        </w:rPr>
        <w:t>●测试完成好，必须放电完毕后，才能拆除接线，否则可能发生电击事故。</w:t>
      </w:r>
      <w:r>
        <w:t xml:space="preserve"> </w:t>
      </w:r>
    </w:p>
    <w:p w14:paraId="079D3D11">
      <w:r>
        <w:rPr>
          <w:rFonts w:hint="eastAsia"/>
        </w:rPr>
        <w:t>●请根据被测绕组实际电阻，选择合适的电流量程，以保证仪器的测量精度。</w:t>
      </w:r>
      <w:r>
        <w:t xml:space="preserve"> </w:t>
      </w:r>
    </w:p>
    <w:p w14:paraId="4BA9C19C">
      <w:r>
        <w:rPr>
          <w:rFonts w:hint="eastAsia"/>
        </w:rPr>
        <w:t>●如需打印数据，需先将打印与车载电脑联接正常，并确认打印机处于开启状态。</w:t>
      </w:r>
      <w:r>
        <w:t xml:space="preserve"> </w:t>
      </w:r>
    </w:p>
    <w:p w14:paraId="624E7F59">
      <w:r>
        <w:rPr>
          <w:rFonts w:hint="eastAsia"/>
        </w:rPr>
        <w:t>●仪器操作时，请注意人身安全。</w:t>
      </w:r>
      <w:r>
        <w:t xml:space="preserve"> </w:t>
      </w:r>
    </w:p>
    <w:p w14:paraId="20AAFEBC">
      <w:r>
        <w:rPr>
          <w:rFonts w:hint="eastAsia"/>
        </w:rPr>
        <w:t>●禁止单人作业。</w:t>
      </w:r>
    </w:p>
    <w:p w14:paraId="2DC2EF9B">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10.5 YG1058/HYG-400A变压器空负载特性测试仪</w:t>
      </w:r>
    </w:p>
    <w:p w14:paraId="3CF5D14C">
      <w:r>
        <w:rPr>
          <w:rFonts w:hint="eastAsia"/>
        </w:rPr>
        <w:t>一、安全提示</w:t>
      </w:r>
    </w:p>
    <w:p w14:paraId="269341BC">
      <w:pPr>
        <w:rPr>
          <w:rFonts w:hint="eastAsia"/>
        </w:rPr>
      </w:pPr>
      <w:r>
        <w:t xml:space="preserve">1 </w:t>
      </w:r>
      <w:r>
        <w:rPr>
          <w:rFonts w:hint="eastAsia"/>
        </w:rPr>
        <w:t>电源方面</w:t>
      </w:r>
    </w:p>
    <w:p w14:paraId="6D25F4EB">
      <w:r>
        <w:rPr>
          <w:rFonts w:hint="eastAsia"/>
        </w:rPr>
        <w:t>（</w:t>
      </w:r>
      <w:r>
        <w:rPr>
          <w:rFonts w:hint="eastAsia"/>
          <w:lang w:val="en-US" w:eastAsia="zh-CN"/>
        </w:rPr>
        <w:t>1</w:t>
      </w:r>
      <w:r>
        <w:rPr>
          <w:rFonts w:hint="eastAsia"/>
        </w:rPr>
        <w:t>）本仪器工作模式分为车内及车外两种模式，车内工作时除需</w:t>
      </w:r>
      <w:r>
        <w:t>DC12V</w:t>
      </w:r>
      <w:r>
        <w:rPr>
          <w:rFonts w:hint="eastAsia"/>
        </w:rPr>
        <w:t>工作电源外，还需由调压器给变压器提供三相电源，否则仪器不能正常测试；车外工作时，除需接入</w:t>
      </w:r>
      <w:r>
        <w:t>AC220V</w:t>
      </w:r>
      <w:r>
        <w:rPr>
          <w:rFonts w:hint="eastAsia"/>
        </w:rPr>
        <w:t>，还需由调压器给变压器提供三相电源，并将电源切换开关切换至车外模式，否则仪器不能正常测试。</w:t>
      </w:r>
    </w:p>
    <w:p w14:paraId="0787D49E">
      <w:r>
        <w:rPr>
          <w:rFonts w:hint="eastAsia"/>
        </w:rPr>
        <w:t>（</w:t>
      </w:r>
      <w:r>
        <w:rPr>
          <w:rFonts w:hint="eastAsia"/>
          <w:lang w:val="en-US" w:eastAsia="zh-CN"/>
        </w:rPr>
        <w:t>2</w:t>
      </w:r>
      <w:r>
        <w:rPr>
          <w:rFonts w:hint="eastAsia"/>
        </w:rPr>
        <w:t>）仪器在车内使用时，必须将电源切换开关切换至车内模式。在车外使用时，必须将电源切换天并切换到车外模式。</w:t>
      </w:r>
    </w:p>
    <w:p w14:paraId="381CE02D">
      <w:pPr>
        <w:rPr>
          <w:b/>
          <w:bCs/>
          <w:vertAlign w:val="subscript"/>
        </w:rPr>
      </w:pPr>
      <w:r>
        <w:rPr>
          <w:rFonts w:hint="eastAsia"/>
        </w:rPr>
        <w:t>（</w:t>
      </w:r>
      <w:r>
        <w:rPr>
          <w:rFonts w:hint="eastAsia"/>
          <w:lang w:val="en-US" w:eastAsia="zh-CN"/>
        </w:rPr>
        <w:t>3</w:t>
      </w:r>
      <w:r>
        <w:rPr>
          <w:rFonts w:hint="eastAsia"/>
        </w:rPr>
        <w:t>）供电电源电压偏差不应超过</w:t>
      </w:r>
      <w:r>
        <w:t xml:space="preserve"> 10%</w:t>
      </w:r>
      <w:r>
        <w:rPr>
          <w:rFonts w:hint="eastAsia"/>
        </w:rPr>
        <w:t>，否则可能引起测量误差、仪器工作不正常或损坏仪器。</w:t>
      </w:r>
    </w:p>
    <w:p w14:paraId="006F3ECC">
      <w:r>
        <w:rPr>
          <w:rFonts w:hint="eastAsia"/>
        </w:rPr>
        <w:t>（</w:t>
      </w:r>
      <w:r>
        <w:rPr>
          <w:rFonts w:hint="eastAsia"/>
          <w:lang w:val="en-US" w:eastAsia="zh-CN"/>
        </w:rPr>
        <w:t>4</w:t>
      </w:r>
      <w:r>
        <w:rPr>
          <w:rFonts w:hint="eastAsia"/>
        </w:rPr>
        <w:t>）仪器在车内使用时，请保证</w:t>
      </w:r>
      <w:r>
        <w:t>DC12V</w:t>
      </w:r>
      <w:r>
        <w:rPr>
          <w:rFonts w:hint="eastAsia"/>
        </w:rPr>
        <w:t>电源航插连接紧固，不</w:t>
      </w:r>
      <w:r>
        <w:t>会因车身剧烈振动而松动。</w:t>
      </w:r>
    </w:p>
    <w:p w14:paraId="69846071">
      <w:r>
        <w:t>2 接线提示</w:t>
      </w:r>
    </w:p>
    <w:p w14:paraId="4F6B15AF">
      <w:r>
        <w:t>（</w:t>
      </w:r>
      <w:r>
        <w:rPr>
          <w:rFonts w:hint="eastAsia"/>
          <w:lang w:val="en-US" w:eastAsia="zh-CN"/>
        </w:rPr>
        <w:t>1</w:t>
      </w:r>
      <w:r>
        <w:t>）为了仪器及操作人员人身安全，整车及仪器必须可靠接地。</w:t>
      </w:r>
    </w:p>
    <w:p w14:paraId="6E70C23E">
      <w:r>
        <w:t>（</w:t>
      </w:r>
      <w:r>
        <w:rPr>
          <w:rFonts w:hint="eastAsia"/>
          <w:lang w:val="en-US" w:eastAsia="zh-CN"/>
        </w:rPr>
        <w:t>2</w:t>
      </w:r>
      <w:r>
        <w:t>）试验准备时最先接好地线，试验完毕最后拆除地线。</w:t>
      </w:r>
    </w:p>
    <w:p w14:paraId="13DC7985">
      <w:r>
        <w:t>（</w:t>
      </w:r>
      <w:r>
        <w:rPr>
          <w:rFonts w:hint="eastAsia"/>
          <w:lang w:val="en-US" w:eastAsia="zh-CN"/>
        </w:rPr>
        <w:t>3</w:t>
      </w:r>
      <w:r>
        <w:t>）接线前，请断开调压器电源；接好线准备测试时，再给调压器上电源。</w:t>
      </w:r>
    </w:p>
    <w:p w14:paraId="59EEBC71">
      <w:r>
        <w:t>（</w:t>
      </w:r>
      <w:r>
        <w:rPr>
          <w:rFonts w:hint="eastAsia"/>
          <w:lang w:val="en-US" w:eastAsia="zh-CN"/>
        </w:rPr>
        <w:t>4</w:t>
      </w:r>
      <w:r>
        <w:t>）在通电情况下，任何人不得插拔任何接线。</w:t>
      </w:r>
    </w:p>
    <w:p w14:paraId="646AC8BD">
      <w:r>
        <w:t>3 操作提示</w:t>
      </w:r>
    </w:p>
    <w:p w14:paraId="04CA9535">
      <w:r>
        <w:t>（</w:t>
      </w:r>
      <w:r>
        <w:rPr>
          <w:rFonts w:hint="eastAsia"/>
          <w:lang w:val="en-US" w:eastAsia="zh-CN"/>
        </w:rPr>
        <w:t>1</w:t>
      </w:r>
      <w:r>
        <w:t>）电缆线航插插头应锁紧，鳄鱼夹连接处应保证接触良好。</w:t>
      </w:r>
    </w:p>
    <w:p w14:paraId="7CCB06D2">
      <w:r>
        <w:t>（</w:t>
      </w:r>
      <w:r>
        <w:rPr>
          <w:rFonts w:hint="eastAsia"/>
          <w:lang w:val="en-US" w:eastAsia="zh-CN"/>
        </w:rPr>
        <w:t>2</w:t>
      </w:r>
      <w:r>
        <w:t>）测试过程中，如有打火，以及开机时无任何显示等异常现象，应立即关闭电源并重新检查接线。</w:t>
      </w:r>
    </w:p>
    <w:p w14:paraId="40DE7616">
      <w:r>
        <w:t>（</w:t>
      </w:r>
      <w:r>
        <w:rPr>
          <w:rFonts w:hint="eastAsia"/>
          <w:lang w:val="en-US" w:eastAsia="zh-CN"/>
        </w:rPr>
        <w:t>3</w:t>
      </w:r>
      <w:r>
        <w:t xml:space="preserve">）测试前，先查看变压器的铭牌信息，并对照铭牌信息，将变压器参数输入仪器内。 </w:t>
      </w:r>
    </w:p>
    <w:p w14:paraId="2CF65F4A">
      <w:r>
        <w:rPr>
          <w:rFonts w:hint="eastAsia"/>
        </w:rPr>
        <w:t>（</w:t>
      </w:r>
      <w:r>
        <w:rPr>
          <w:rFonts w:hint="eastAsia"/>
          <w:lang w:val="en-US" w:eastAsia="zh-CN"/>
        </w:rPr>
        <w:t>4</w:t>
      </w:r>
      <w:r>
        <w:rPr>
          <w:rFonts w:hint="eastAsia"/>
        </w:rPr>
        <w:t>）接线完毕后，应检查一遍，看看是否有接线错误，接插件</w:t>
      </w:r>
      <w:r>
        <w:t xml:space="preserve"> </w:t>
      </w:r>
      <w:r>
        <w:rPr>
          <w:rFonts w:hint="eastAsia"/>
        </w:rPr>
        <w:t>是否锁紧，鳄鱼夹是否与被试品接触良好。</w:t>
      </w:r>
    </w:p>
    <w:p w14:paraId="2299C9E6">
      <w:r>
        <w:rPr>
          <w:rFonts w:hint="eastAsia"/>
        </w:rPr>
        <w:t>（</w:t>
      </w:r>
      <w:r>
        <w:rPr>
          <w:rFonts w:hint="eastAsia"/>
          <w:lang w:val="en-US" w:eastAsia="zh-CN"/>
        </w:rPr>
        <w:t>5</w:t>
      </w:r>
      <w:r>
        <w:rPr>
          <w:rFonts w:hint="eastAsia"/>
        </w:rPr>
        <w:t>）仪器的测试夹与被试品要可靠接触，如接触部位有油漆、黄油、铁锈等不利于导电的物质，请对此做相应处理。</w:t>
      </w:r>
    </w:p>
    <w:p w14:paraId="5EE61D82">
      <w:r>
        <w:rPr>
          <w:rFonts w:hint="eastAsia"/>
        </w:rPr>
        <w:t>（</w:t>
      </w:r>
      <w:r>
        <w:rPr>
          <w:rFonts w:hint="eastAsia"/>
          <w:lang w:val="en-US" w:eastAsia="zh-CN"/>
        </w:rPr>
        <w:t>6</w:t>
      </w:r>
      <w:r>
        <w:rPr>
          <w:rFonts w:hint="eastAsia"/>
        </w:rPr>
        <w:t>）在测试时，被试品的绕组要与外围设备及母线断开，变压器需接地良好。</w:t>
      </w:r>
    </w:p>
    <w:p w14:paraId="1A9F8292">
      <w:r>
        <w:rPr>
          <w:rFonts w:hint="eastAsia"/>
        </w:rPr>
        <w:t>二、布局说明</w:t>
      </w:r>
    </w:p>
    <w:p w14:paraId="63067812">
      <w:r>
        <w:t xml:space="preserve">1 </w:t>
      </w:r>
      <w:r>
        <w:rPr>
          <w:rFonts w:hint="eastAsia"/>
        </w:rPr>
        <w:t>仪器外观</w:t>
      </w:r>
    </w:p>
    <w:p w14:paraId="61D248DD">
      <w:r>
        <w:drawing>
          <wp:inline distT="0" distB="0" distL="0" distR="0">
            <wp:extent cx="4373245" cy="1695450"/>
            <wp:effectExtent l="0" t="0" r="8255" b="0"/>
            <wp:docPr id="24" name="图片 24" descr="C:\Users\Administrator\Desktop\TE 9900文档\图片9.png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Desktop\TE 9900文档\图片9.png图片9"/>
                    <pic:cNvPicPr>
                      <a:picLocks noChangeAspect="1" noChangeArrowheads="1"/>
                    </pic:cNvPicPr>
                  </pic:nvPicPr>
                  <pic:blipFill>
                    <a:blip r:embed="rId101"/>
                    <a:srcRect/>
                    <a:stretch>
                      <a:fillRect/>
                    </a:stretch>
                  </pic:blipFill>
                  <pic:spPr>
                    <a:xfrm>
                      <a:off x="0" y="0"/>
                      <a:ext cx="4373245" cy="1695450"/>
                    </a:xfrm>
                    <a:prstGeom prst="rect">
                      <a:avLst/>
                    </a:prstGeom>
                    <a:noFill/>
                    <a:ln>
                      <a:noFill/>
                    </a:ln>
                  </pic:spPr>
                </pic:pic>
              </a:graphicData>
            </a:graphic>
          </wp:inline>
        </w:drawing>
      </w:r>
    </w:p>
    <w:p w14:paraId="041C356A">
      <w:r>
        <w:drawing>
          <wp:inline distT="0" distB="0" distL="0" distR="0">
            <wp:extent cx="4343400" cy="1676400"/>
            <wp:effectExtent l="0" t="0" r="0" b="0"/>
            <wp:docPr id="23" name="图片 23" descr="C:\Users\Administrator\Desktop\TE 9900文档\图片10.png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esktop\TE 9900文档\图片10.png图片10"/>
                    <pic:cNvPicPr>
                      <a:picLocks noChangeAspect="1" noChangeArrowheads="1"/>
                    </pic:cNvPicPr>
                  </pic:nvPicPr>
                  <pic:blipFill>
                    <a:blip r:embed="rId102"/>
                    <a:srcRect/>
                    <a:stretch>
                      <a:fillRect/>
                    </a:stretch>
                  </pic:blipFill>
                  <pic:spPr>
                    <a:xfrm>
                      <a:off x="0" y="0"/>
                      <a:ext cx="4343400" cy="1676400"/>
                    </a:xfrm>
                    <a:prstGeom prst="rect">
                      <a:avLst/>
                    </a:prstGeom>
                    <a:noFill/>
                    <a:ln>
                      <a:noFill/>
                    </a:ln>
                  </pic:spPr>
                </pic:pic>
              </a:graphicData>
            </a:graphic>
          </wp:inline>
        </w:drawing>
      </w:r>
      <w:r>
        <w:t xml:space="preserve"> </w:t>
      </w:r>
    </w:p>
    <w:p w14:paraId="0ABDC738">
      <w:pPr>
        <w:rPr>
          <w:rFonts w:hint="eastAsia"/>
        </w:rPr>
      </w:pPr>
      <w:r>
        <w:t xml:space="preserve">2 </w:t>
      </w:r>
      <w:r>
        <w:rPr>
          <w:rFonts w:hint="eastAsia"/>
        </w:rPr>
        <w:t>各部件说明</w:t>
      </w:r>
    </w:p>
    <w:p w14:paraId="7E2E0411">
      <w:r>
        <w:rPr>
          <w:rFonts w:hint="eastAsia"/>
        </w:rPr>
        <w:t>（</w:t>
      </w:r>
      <w:r>
        <w:rPr>
          <w:rFonts w:hint="eastAsia"/>
          <w:lang w:val="en-US" w:eastAsia="zh-CN"/>
        </w:rPr>
        <w:t>1</w:t>
      </w:r>
      <w:r>
        <w:rPr>
          <w:rFonts w:hint="eastAsia"/>
        </w:rPr>
        <w:t>）液晶显示器：以中文方式显示菜单及测试结果。</w:t>
      </w:r>
    </w:p>
    <w:p w14:paraId="736DE225">
      <w:r>
        <w:rPr>
          <w:rFonts w:hint="eastAsia"/>
        </w:rPr>
        <w:t>（</w:t>
      </w:r>
      <w:r>
        <w:rPr>
          <w:rFonts w:hint="eastAsia"/>
          <w:lang w:val="en-US" w:eastAsia="zh-CN"/>
        </w:rPr>
        <w:t>2</w:t>
      </w:r>
      <w:r>
        <w:rPr>
          <w:rFonts w:hint="eastAsia"/>
        </w:rPr>
        <w:t>）触摸按键：详见</w:t>
      </w:r>
      <w:r>
        <w:t xml:space="preserve">2.3 </w:t>
      </w:r>
      <w:r>
        <w:rPr>
          <w:rFonts w:hint="eastAsia"/>
        </w:rPr>
        <w:t>。</w:t>
      </w:r>
    </w:p>
    <w:p w14:paraId="38282E83">
      <w:r>
        <w:rPr>
          <w:rFonts w:hint="eastAsia"/>
        </w:rPr>
        <w:t>（</w:t>
      </w:r>
      <w:r>
        <w:rPr>
          <w:rFonts w:hint="eastAsia"/>
          <w:lang w:val="en-US" w:eastAsia="zh-CN"/>
        </w:rPr>
        <w:t>3</w:t>
      </w:r>
      <w:r>
        <w:rPr>
          <w:rFonts w:hint="eastAsia"/>
        </w:rPr>
        <w:t>）打印机：前换纸型中文打印机，用于测试数据的记录。</w:t>
      </w:r>
    </w:p>
    <w:p w14:paraId="55F32FBC">
      <w:r>
        <w:rPr>
          <w:rFonts w:hint="eastAsia"/>
        </w:rPr>
        <w:t>（</w:t>
      </w:r>
      <w:r>
        <w:rPr>
          <w:rFonts w:hint="eastAsia"/>
          <w:lang w:val="en-US" w:eastAsia="zh-CN"/>
        </w:rPr>
        <w:t>4</w:t>
      </w:r>
      <w:r>
        <w:rPr>
          <w:rFonts w:hint="eastAsia"/>
        </w:rPr>
        <w:t>）电源开关：闭合该开关，仪器电源接通</w:t>
      </w:r>
      <w:r>
        <w:t>.</w:t>
      </w:r>
    </w:p>
    <w:p w14:paraId="0F230B28">
      <w:r>
        <w:rPr>
          <w:rFonts w:hint="eastAsia"/>
        </w:rPr>
        <w:t>（</w:t>
      </w:r>
      <w:r>
        <w:rPr>
          <w:rFonts w:hint="eastAsia"/>
          <w:lang w:val="en-US" w:eastAsia="zh-CN"/>
        </w:rPr>
        <w:t>5</w:t>
      </w:r>
      <w:r>
        <w:rPr>
          <w:rFonts w:hint="eastAsia"/>
        </w:rPr>
        <w:t>）三相电流输入端子：测试时连接到调压器的输出信号。</w:t>
      </w:r>
    </w:p>
    <w:p w14:paraId="10119C8F">
      <w:r>
        <w:rPr>
          <w:rFonts w:hint="eastAsia"/>
        </w:rPr>
        <w:t>（</w:t>
      </w:r>
      <w:r>
        <w:rPr>
          <w:rFonts w:hint="eastAsia"/>
          <w:lang w:val="en-US" w:eastAsia="zh-CN"/>
        </w:rPr>
        <w:t>6</w:t>
      </w:r>
      <w:r>
        <w:rPr>
          <w:rFonts w:hint="eastAsia"/>
        </w:rPr>
        <w:t>）三相逆变电源端子：做容量测试时内部逆变电源的输出端子。（</w:t>
      </w:r>
      <w:r>
        <w:rPr>
          <w:rFonts w:hint="eastAsia" w:ascii="宋体" w:hAnsi="宋体" w:eastAsia="宋体" w:cs="宋体"/>
          <w:color w:val="000000" w:themeColor="text1"/>
          <w:sz w:val="18"/>
          <w:szCs w:val="18"/>
          <w14:textFill>
            <w14:solidFill>
              <w14:schemeClr w14:val="tx1"/>
            </w14:solidFill>
          </w14:textFill>
        </w:rPr>
        <w:t>YG1058/HYG-400A</w:t>
      </w:r>
      <w:r>
        <w:rPr>
          <w:rFonts w:hint="eastAsia"/>
        </w:rPr>
        <w:t>暂时不用）</w:t>
      </w:r>
    </w:p>
    <w:p w14:paraId="7CF7CDDB">
      <w:r>
        <w:rPr>
          <w:rFonts w:hint="eastAsia"/>
        </w:rPr>
        <w:t>（</w:t>
      </w:r>
      <w:r>
        <w:rPr>
          <w:rFonts w:hint="eastAsia"/>
          <w:lang w:val="en-US" w:eastAsia="zh-CN"/>
        </w:rPr>
        <w:t>7</w:t>
      </w:r>
      <w:r>
        <w:rPr>
          <w:rFonts w:hint="eastAsia"/>
        </w:rPr>
        <w:t>）三相电流输出端子：测试时电流信号输出连接端子。</w:t>
      </w:r>
      <w:r>
        <w:t xml:space="preserve"> </w:t>
      </w:r>
    </w:p>
    <w:p w14:paraId="3B1922DA">
      <w:pPr>
        <w:rPr>
          <w:rFonts w:hint="eastAsia"/>
        </w:rPr>
      </w:pPr>
      <w:r>
        <w:rPr>
          <w:rFonts w:hint="eastAsia"/>
        </w:rPr>
        <w:t>（</w:t>
      </w:r>
      <w:r>
        <w:rPr>
          <w:rFonts w:hint="eastAsia"/>
          <w:lang w:val="en-US" w:eastAsia="zh-CN"/>
        </w:rPr>
        <w:t>8</w:t>
      </w:r>
      <w:r>
        <w:rPr>
          <w:rFonts w:hint="eastAsia"/>
        </w:rPr>
        <w:t>）三相电压测量端子：测试时电压信号采集连接端子。</w:t>
      </w:r>
    </w:p>
    <w:p w14:paraId="551A3451">
      <w:r>
        <w:rPr>
          <w:rFonts w:hint="eastAsia"/>
        </w:rPr>
        <w:t>（</w:t>
      </w:r>
      <w:r>
        <w:rPr>
          <w:rFonts w:hint="eastAsia"/>
          <w:lang w:val="en-US" w:eastAsia="zh-CN"/>
        </w:rPr>
        <w:t>9</w:t>
      </w:r>
      <w:r>
        <w:rPr>
          <w:rFonts w:hint="eastAsia"/>
        </w:rPr>
        <w:t>）通讯接风扇：网口盘在线编程扩展等通讯接口。</w:t>
      </w:r>
    </w:p>
    <w:p w14:paraId="01CF3F8F">
      <w:r>
        <w:rPr>
          <w:rFonts w:hint="eastAsia"/>
          <w:lang w:eastAsia="zh-CN"/>
        </w:rPr>
        <w:t>（</w:t>
      </w:r>
      <w:r>
        <w:rPr>
          <w:rFonts w:hint="eastAsia"/>
          <w:lang w:val="en-US" w:eastAsia="zh-CN"/>
        </w:rPr>
        <w:t>10</w:t>
      </w:r>
      <w:r>
        <w:rPr>
          <w:rFonts w:hint="eastAsia"/>
          <w:lang w:eastAsia="zh-CN"/>
        </w:rPr>
        <w:t>）</w:t>
      </w:r>
      <w:r>
        <w:rPr>
          <w:rFonts w:hint="eastAsia"/>
        </w:rPr>
        <w:t>散热口用于降低设备内部温度使设备正常稳定的工作。</w:t>
      </w:r>
    </w:p>
    <w:p w14:paraId="0B58C4FF">
      <w:r>
        <w:rPr>
          <w:rFonts w:hint="eastAsia"/>
        </w:rPr>
        <w:t>（</w:t>
      </w:r>
      <w:r>
        <w:t xml:space="preserve">11) </w:t>
      </w:r>
      <w:r>
        <w:rPr>
          <w:rFonts w:hint="eastAsia"/>
        </w:rPr>
        <w:t>接地端子：为保障操作者的安全及仪器正常工作，使用前应将该接线端子可靠接地。</w:t>
      </w:r>
    </w:p>
    <w:p w14:paraId="46872F29">
      <w:pPr>
        <w:rPr>
          <w:rFonts w:hint="eastAsia"/>
        </w:rPr>
      </w:pPr>
      <w:r>
        <w:rPr>
          <w:rFonts w:hint="eastAsia"/>
        </w:rPr>
        <w:t>三、测试前准备</w:t>
      </w:r>
    </w:p>
    <w:p w14:paraId="3CA55D49">
      <w:r>
        <w:rPr>
          <w:rFonts w:hint="eastAsia"/>
        </w:rPr>
        <w:t>（</w:t>
      </w:r>
      <w:r>
        <w:rPr>
          <w:rFonts w:hint="eastAsia"/>
          <w:lang w:val="en-US" w:eastAsia="zh-CN"/>
        </w:rPr>
        <w:t>1</w:t>
      </w:r>
      <w:r>
        <w:rPr>
          <w:rFonts w:hint="eastAsia"/>
        </w:rPr>
        <w:t>）现场需为三相调压器提供三相电源。</w:t>
      </w:r>
    </w:p>
    <w:p w14:paraId="55DC27B3">
      <w:r>
        <w:rPr>
          <w:rFonts w:hint="eastAsia"/>
        </w:rPr>
        <w:t>（</w:t>
      </w:r>
      <w:r>
        <w:rPr>
          <w:rFonts w:hint="eastAsia"/>
          <w:lang w:val="en-US" w:eastAsia="zh-CN"/>
        </w:rPr>
        <w:t>2</w:t>
      </w:r>
      <w:r>
        <w:rPr>
          <w:rFonts w:hint="eastAsia"/>
        </w:rPr>
        <w:t>）接好地线。</w:t>
      </w:r>
    </w:p>
    <w:p w14:paraId="2D8A27E1">
      <w:r>
        <w:rPr>
          <w:rFonts w:hint="eastAsia"/>
        </w:rPr>
        <w:t>（</w:t>
      </w:r>
      <w:r>
        <w:rPr>
          <w:rFonts w:hint="eastAsia"/>
          <w:lang w:val="en-US" w:eastAsia="zh-CN"/>
        </w:rPr>
        <w:t>3</w:t>
      </w:r>
      <w:r>
        <w:rPr>
          <w:rFonts w:hint="eastAsia"/>
        </w:rPr>
        <w:t>）接好测试接线。</w:t>
      </w:r>
    </w:p>
    <w:p w14:paraId="5FB3EE85">
      <w:r>
        <w:rPr>
          <w:rFonts w:hint="eastAsia"/>
        </w:rPr>
        <w:t>（</w:t>
      </w:r>
      <w:r>
        <w:rPr>
          <w:rFonts w:hint="eastAsia"/>
          <w:lang w:val="en-US" w:eastAsia="zh-CN"/>
        </w:rPr>
        <w:t>4</w:t>
      </w:r>
      <w:r>
        <w:rPr>
          <w:rFonts w:hint="eastAsia"/>
        </w:rPr>
        <w:t>）将三相调压器输出接至外接电源输入端子。</w:t>
      </w:r>
    </w:p>
    <w:p w14:paraId="6152638C">
      <w:r>
        <w:rPr>
          <w:rFonts w:hint="eastAsia"/>
        </w:rPr>
        <w:t>（</w:t>
      </w:r>
      <w:r>
        <w:rPr>
          <w:rFonts w:hint="eastAsia"/>
          <w:lang w:val="en-US" w:eastAsia="zh-CN"/>
        </w:rPr>
        <w:t>5</w:t>
      </w:r>
      <w:r>
        <w:rPr>
          <w:rFonts w:hint="eastAsia"/>
        </w:rPr>
        <w:t>）打开</w:t>
      </w:r>
      <w:r>
        <w:t>“</w:t>
      </w:r>
      <w:r>
        <w:rPr>
          <w:rFonts w:hint="eastAsia"/>
        </w:rPr>
        <w:t>车载外接电源</w:t>
      </w:r>
      <w:r>
        <w:t>”</w:t>
      </w:r>
      <w:r>
        <w:rPr>
          <w:rFonts w:hint="eastAsia"/>
        </w:rPr>
        <w:t>的交流电源总开关，打开智能电源管理系统电源开关，打开逆变电源开关。</w:t>
      </w:r>
    </w:p>
    <w:p w14:paraId="5F7C60AA">
      <w:r>
        <w:rPr>
          <w:rFonts w:hint="eastAsia"/>
        </w:rPr>
        <w:t>（</w:t>
      </w:r>
      <w:r>
        <w:rPr>
          <w:rFonts w:hint="eastAsia"/>
          <w:lang w:val="en-US" w:eastAsia="zh-CN"/>
        </w:rPr>
        <w:t>6</w:t>
      </w:r>
      <w:r>
        <w:rPr>
          <w:rFonts w:hint="eastAsia"/>
        </w:rPr>
        <w:t>）打开车载电脑，运行桌面软件</w:t>
      </w:r>
      <w:r>
        <w:t>“</w:t>
      </w:r>
      <w:r>
        <w:rPr>
          <w:rFonts w:hint="eastAsia"/>
        </w:rPr>
        <w:t>变压器空负载特性测试仪</w:t>
      </w:r>
      <w:r>
        <w:t>”</w:t>
      </w:r>
      <w:r>
        <w:rPr>
          <w:rFonts w:hint="eastAsia"/>
        </w:rPr>
        <w:t>。</w:t>
      </w:r>
    </w:p>
    <w:p w14:paraId="684645C4">
      <w:r>
        <w:rPr>
          <w:rFonts w:hint="eastAsia"/>
        </w:rPr>
        <w:t>（</w:t>
      </w:r>
      <w:r>
        <w:rPr>
          <w:rFonts w:hint="eastAsia"/>
          <w:lang w:val="en-US" w:eastAsia="zh-CN"/>
        </w:rPr>
        <w:t>7</w:t>
      </w:r>
      <w:r>
        <w:rPr>
          <w:rFonts w:hint="eastAsia"/>
        </w:rPr>
        <w:t>）打开仪器电源开关。</w:t>
      </w:r>
    </w:p>
    <w:p w14:paraId="0ACBD60D">
      <w:r>
        <w:rPr>
          <w:rFonts w:hint="eastAsia"/>
        </w:rPr>
        <w:t>（</w:t>
      </w:r>
      <w:r>
        <w:rPr>
          <w:rFonts w:hint="eastAsia"/>
          <w:lang w:val="en-US" w:eastAsia="zh-CN"/>
        </w:rPr>
        <w:t>8</w:t>
      </w:r>
      <w:r>
        <w:rPr>
          <w:rFonts w:hint="eastAsia"/>
        </w:rPr>
        <w:t>）按软件操作方法，让软件与仪器联机。</w:t>
      </w:r>
    </w:p>
    <w:p w14:paraId="3C8AC0D8">
      <w:r>
        <w:t xml:space="preserve"> 四、测试流程</w:t>
      </w:r>
    </w:p>
    <w:p w14:paraId="34A1700E">
      <w:r>
        <w:t>此章节以常用的仪器测量三相配电变压器空载特性的流程介绍快速使用方法。</w:t>
      </w:r>
    </w:p>
    <w:p w14:paraId="48651F12">
      <w:r>
        <w:t>此章节以仪器车内软件联机操作为例，仪器车外单独使用操作介绍请详见产品使用说明书。</w:t>
      </w:r>
    </w:p>
    <w:p w14:paraId="1D58A78F">
      <w:r>
        <w:t>（</w:t>
      </w:r>
      <w:r>
        <w:rPr>
          <w:rFonts w:hint="eastAsia"/>
          <w:lang w:val="en-US" w:eastAsia="zh-CN"/>
        </w:rPr>
        <w:t>1</w:t>
      </w:r>
      <w:r>
        <w:t>）按下图接好测试接线：</w:t>
      </w:r>
    </w:p>
    <w:p w14:paraId="2764094A">
      <w:r>
        <w:t>UA UB UC</w:t>
      </w:r>
    </w:p>
    <w:p w14:paraId="7F690307">
      <w:r>
        <w:drawing>
          <wp:inline distT="0" distB="0" distL="0" distR="0">
            <wp:extent cx="2604135" cy="1500505"/>
            <wp:effectExtent l="0" t="0" r="5715"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604135" cy="1500505"/>
                    </a:xfrm>
                    <a:prstGeom prst="rect">
                      <a:avLst/>
                    </a:prstGeom>
                    <a:noFill/>
                    <a:ln>
                      <a:noFill/>
                    </a:ln>
                  </pic:spPr>
                </pic:pic>
              </a:graphicData>
            </a:graphic>
          </wp:inline>
        </w:drawing>
      </w:r>
    </w:p>
    <w:p w14:paraId="7C6E77B3">
      <w:r>
        <w:rPr>
          <w:rFonts w:hint="eastAsia"/>
        </w:rPr>
        <w:t>（</w:t>
      </w:r>
      <w:r>
        <w:rPr>
          <w:rFonts w:hint="eastAsia"/>
          <w:lang w:val="en-US" w:eastAsia="zh-CN"/>
        </w:rPr>
        <w:t>2</w:t>
      </w:r>
      <w:r>
        <w:rPr>
          <w:rFonts w:hint="eastAsia"/>
        </w:rPr>
        <w:t>）打开仪器电源开关，使用专用</w:t>
      </w:r>
      <w:r>
        <w:t>“</w:t>
      </w:r>
      <w:r>
        <w:rPr>
          <w:rFonts w:hint="eastAsia"/>
        </w:rPr>
        <w:t>变压器空负载特性测试仪</w:t>
      </w:r>
      <w:r>
        <w:t>”</w:t>
      </w:r>
      <w:r>
        <w:rPr>
          <w:rFonts w:hint="eastAsia"/>
        </w:rPr>
        <w:t>测试软件联机，显示</w:t>
      </w:r>
      <w:r>
        <w:t>“</w:t>
      </w:r>
      <w:r>
        <w:rPr>
          <w:rFonts w:hint="eastAsia"/>
        </w:rPr>
        <w:t>变压器空负载特性测试仪</w:t>
      </w:r>
      <w:r>
        <w:t>”</w:t>
      </w:r>
      <w:r>
        <w:rPr>
          <w:rFonts w:hint="eastAsia"/>
        </w:rPr>
        <w:t>软件测试界面：</w:t>
      </w:r>
    </w:p>
    <w:p w14:paraId="5D3DDD1B">
      <w:r>
        <w:rPr>
          <w:rFonts w:hint="eastAsia"/>
        </w:rPr>
        <w:drawing>
          <wp:inline distT="0" distB="0" distL="0" distR="0">
            <wp:extent cx="4194175" cy="3140710"/>
            <wp:effectExtent l="0" t="0" r="15875"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4194175" cy="3140710"/>
                    </a:xfrm>
                    <a:prstGeom prst="rect">
                      <a:avLst/>
                    </a:prstGeom>
                    <a:noFill/>
                    <a:ln>
                      <a:noFill/>
                    </a:ln>
                  </pic:spPr>
                </pic:pic>
              </a:graphicData>
            </a:graphic>
          </wp:inline>
        </w:drawing>
      </w:r>
    </w:p>
    <w:p w14:paraId="65906435">
      <w:r>
        <w:rPr>
          <w:rFonts w:hint="eastAsia"/>
        </w:rPr>
        <w:t>（</w:t>
      </w:r>
      <w:r>
        <w:rPr>
          <w:rFonts w:hint="eastAsia"/>
          <w:lang w:val="en-US" w:eastAsia="zh-CN"/>
        </w:rPr>
        <w:t>3</w:t>
      </w:r>
      <w:r>
        <w:rPr>
          <w:rFonts w:hint="eastAsia"/>
        </w:rPr>
        <w:t>）如测试</w:t>
      </w:r>
      <w:r>
        <w:t xml:space="preserve">S11 </w:t>
      </w:r>
      <w:r>
        <w:rPr>
          <w:rFonts w:hint="eastAsia"/>
        </w:rPr>
        <w:t>型，联接方式为</w:t>
      </w:r>
      <w:r>
        <w:t xml:space="preserve">Dy11 </w:t>
      </w:r>
      <w:r>
        <w:rPr>
          <w:rFonts w:hint="eastAsia"/>
        </w:rPr>
        <w:t>配电变压器，如型</w:t>
      </w:r>
      <w:r>
        <w:t xml:space="preserve">800kvA </w:t>
      </w:r>
      <w:r>
        <w:rPr>
          <w:rFonts w:hint="eastAsia"/>
        </w:rPr>
        <w:t>上图，在参数设置区域更改</w:t>
      </w:r>
      <w:r>
        <w:t>“</w:t>
      </w:r>
      <w:r>
        <w:rPr>
          <w:rFonts w:hint="eastAsia"/>
        </w:rPr>
        <w:t>测试模式</w:t>
      </w:r>
      <w:r>
        <w:t>”</w:t>
      </w:r>
      <w:r>
        <w:rPr>
          <w:rFonts w:hint="eastAsia"/>
        </w:rPr>
        <w:t>为</w:t>
      </w:r>
      <w:r>
        <w:t>“</w:t>
      </w:r>
      <w:r>
        <w:rPr>
          <w:rFonts w:hint="eastAsia"/>
        </w:rPr>
        <w:t>三相空载试验</w:t>
      </w:r>
      <w:r>
        <w:t>”</w:t>
      </w:r>
      <w:r>
        <w:rPr>
          <w:rFonts w:hint="eastAsia"/>
        </w:rPr>
        <w:t>；更改</w:t>
      </w:r>
      <w:r>
        <w:t>“</w:t>
      </w:r>
      <w:r>
        <w:rPr>
          <w:rFonts w:hint="eastAsia"/>
        </w:rPr>
        <w:t>试品型号</w:t>
      </w:r>
      <w:r>
        <w:t xml:space="preserve"> ”</w:t>
      </w:r>
      <w:r>
        <w:rPr>
          <w:rFonts w:hint="eastAsia"/>
        </w:rPr>
        <w:t>为</w:t>
      </w:r>
      <w:r>
        <w:t>“S11 ”</w:t>
      </w:r>
      <w:r>
        <w:rPr>
          <w:rFonts w:hint="eastAsia"/>
        </w:rPr>
        <w:t>；设置</w:t>
      </w:r>
      <w:r>
        <w:t xml:space="preserve"> “PT</w:t>
      </w:r>
      <w:r>
        <w:rPr>
          <w:rFonts w:hint="eastAsia"/>
        </w:rPr>
        <w:t>设定</w:t>
      </w:r>
      <w:r>
        <w:t>”</w:t>
      </w:r>
      <w:r>
        <w:rPr>
          <w:rFonts w:hint="eastAsia"/>
        </w:rPr>
        <w:t>为内置，设置</w:t>
      </w:r>
      <w:r>
        <w:t xml:space="preserve">“CT </w:t>
      </w:r>
      <w:r>
        <w:rPr>
          <w:rFonts w:hint="eastAsia"/>
        </w:rPr>
        <w:t>设定</w:t>
      </w:r>
      <w:r>
        <w:t>”</w:t>
      </w:r>
      <w:r>
        <w:rPr>
          <w:rFonts w:hint="eastAsia"/>
        </w:rPr>
        <w:t>为内置；设置联结方式为</w:t>
      </w:r>
      <w:r>
        <w:t>“Dy”</w:t>
      </w:r>
      <w:r>
        <w:rPr>
          <w:rFonts w:hint="eastAsia"/>
        </w:rPr>
        <w:t>，设置变压器容量为</w:t>
      </w:r>
      <w:r>
        <w:t>“800kvA ”</w:t>
      </w:r>
      <w:r>
        <w:rPr>
          <w:rFonts w:hint="eastAsia"/>
        </w:rPr>
        <w:t>，设置高额定电压为</w:t>
      </w:r>
      <w:r>
        <w:t xml:space="preserve"> “10kV”</w:t>
      </w:r>
      <w:r>
        <w:rPr>
          <w:rFonts w:hint="eastAsia"/>
        </w:rPr>
        <w:t>，设置低额定电压为</w:t>
      </w:r>
      <w:r>
        <w:t>“400V”</w:t>
      </w:r>
      <w:r>
        <w:rPr>
          <w:rFonts w:hint="eastAsia"/>
        </w:rPr>
        <w:t>。</w:t>
      </w:r>
    </w:p>
    <w:p w14:paraId="07F4906E">
      <w:r>
        <w:rPr>
          <w:rFonts w:hint="eastAsia"/>
        </w:rPr>
        <w:t>（</w:t>
      </w:r>
      <w:r>
        <w:rPr>
          <w:rFonts w:hint="eastAsia"/>
          <w:lang w:val="en-US" w:eastAsia="zh-CN"/>
        </w:rPr>
        <w:t>4</w:t>
      </w:r>
      <w:r>
        <w:rPr>
          <w:rFonts w:hint="eastAsia"/>
        </w:rPr>
        <w:t>）点击</w:t>
      </w:r>
      <w:r>
        <w:t>“</w:t>
      </w:r>
      <w:r>
        <w:rPr>
          <w:rFonts w:hint="eastAsia"/>
        </w:rPr>
        <w:t>开始测试</w:t>
      </w:r>
      <w:r>
        <w:t>”</w:t>
      </w:r>
      <w:r>
        <w:rPr>
          <w:rFonts w:hint="eastAsia"/>
        </w:rPr>
        <w:t>图标，仪器开始测试，并显示测试页面：</w:t>
      </w:r>
      <w:r>
        <w:t xml:space="preserve"> </w:t>
      </w:r>
    </w:p>
    <w:p w14:paraId="3F0F3CA4">
      <w:r>
        <w:rPr>
          <w:rFonts w:hint="eastAsia"/>
        </w:rPr>
        <w:drawing>
          <wp:inline distT="0" distB="0" distL="0" distR="0">
            <wp:extent cx="4293870" cy="3230245"/>
            <wp:effectExtent l="0" t="0" r="1143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4293870" cy="3230245"/>
                    </a:xfrm>
                    <a:prstGeom prst="rect">
                      <a:avLst/>
                    </a:prstGeom>
                    <a:noFill/>
                    <a:ln>
                      <a:noFill/>
                    </a:ln>
                  </pic:spPr>
                </pic:pic>
              </a:graphicData>
            </a:graphic>
          </wp:inline>
        </w:drawing>
      </w:r>
    </w:p>
    <w:p w14:paraId="480E93F2">
      <w:r>
        <w:rPr>
          <w:rFonts w:hint="eastAsia"/>
        </w:rPr>
        <w:t>此时调节三相调压器输出电压至</w:t>
      </w:r>
      <w:r>
        <w:t>400V</w:t>
      </w:r>
      <w:r>
        <w:rPr>
          <w:rFonts w:hint="eastAsia"/>
        </w:rPr>
        <w:t>，可查看</w:t>
      </w:r>
      <w:r>
        <w:t>“</w:t>
      </w:r>
      <w:r>
        <w:rPr>
          <w:rFonts w:hint="eastAsia"/>
        </w:rPr>
        <w:t>电压</w:t>
      </w:r>
      <w:r>
        <w:t>”</w:t>
      </w:r>
      <w:r>
        <w:rPr>
          <w:rFonts w:hint="eastAsia"/>
        </w:rPr>
        <w:t>项的数据。当电压调至</w:t>
      </w:r>
      <w:r>
        <w:t>400V</w:t>
      </w:r>
      <w:r>
        <w:rPr>
          <w:rFonts w:hint="eastAsia"/>
        </w:rPr>
        <w:t>时，点击</w:t>
      </w:r>
      <w:r>
        <w:t>“</w:t>
      </w:r>
      <w:r>
        <w:rPr>
          <w:rFonts w:hint="eastAsia"/>
        </w:rPr>
        <w:t>完成测试</w:t>
      </w:r>
      <w:r>
        <w:t>”</w:t>
      </w:r>
      <w:r>
        <w:rPr>
          <w:rFonts w:hint="eastAsia"/>
        </w:rPr>
        <w:t>图标，仪器完成测试，并显示测试结果页面：</w:t>
      </w:r>
      <w:r>
        <w:t xml:space="preserve"> </w:t>
      </w:r>
    </w:p>
    <w:p w14:paraId="05CB3B81">
      <w:r>
        <w:rPr>
          <w:rFonts w:hint="eastAsia"/>
        </w:rPr>
        <w:drawing>
          <wp:inline distT="0" distB="0" distL="0" distR="0">
            <wp:extent cx="4074795" cy="3051175"/>
            <wp:effectExtent l="0" t="0" r="1905" b="158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4074795" cy="3051175"/>
                    </a:xfrm>
                    <a:prstGeom prst="rect">
                      <a:avLst/>
                    </a:prstGeom>
                    <a:noFill/>
                    <a:ln>
                      <a:noFill/>
                    </a:ln>
                  </pic:spPr>
                </pic:pic>
              </a:graphicData>
            </a:graphic>
          </wp:inline>
        </w:drawing>
      </w:r>
    </w:p>
    <w:p w14:paraId="1512B78A">
      <w:pPr>
        <w:rPr>
          <w:rFonts w:hint="eastAsia"/>
        </w:rPr>
      </w:pPr>
      <w:r>
        <w:rPr>
          <w:rFonts w:hint="eastAsia"/>
        </w:rPr>
        <w:t>（</w:t>
      </w:r>
      <w:r>
        <w:rPr>
          <w:rFonts w:hint="eastAsia"/>
          <w:lang w:val="en-US" w:eastAsia="zh-CN"/>
        </w:rPr>
        <w:t>5</w:t>
      </w:r>
      <w:r>
        <w:rPr>
          <w:rFonts w:hint="eastAsia"/>
        </w:rPr>
        <w:t>）如需打印测试结果，可点击</w:t>
      </w:r>
      <w:r>
        <w:t>“</w:t>
      </w:r>
      <w:r>
        <w:rPr>
          <w:rFonts w:hint="eastAsia"/>
        </w:rPr>
        <w:t>打印</w:t>
      </w:r>
      <w:r>
        <w:t>”</w:t>
      </w:r>
      <w:r>
        <w:rPr>
          <w:rFonts w:hint="eastAsia"/>
        </w:rPr>
        <w:t>图标，打印测试结果。</w:t>
      </w:r>
    </w:p>
    <w:p w14:paraId="094451C1">
      <w:r>
        <w:rPr>
          <w:rFonts w:hint="eastAsia"/>
        </w:rPr>
        <w:t>（</w:t>
      </w:r>
      <w:r>
        <w:rPr>
          <w:rFonts w:hint="eastAsia"/>
          <w:lang w:val="en-US" w:eastAsia="zh-CN"/>
        </w:rPr>
        <w:t>6</w:t>
      </w:r>
      <w:r>
        <w:rPr>
          <w:rFonts w:hint="eastAsia"/>
        </w:rPr>
        <w:t>）如需保存测试结果，可点击</w:t>
      </w:r>
      <w:r>
        <w:t>“</w:t>
      </w:r>
      <w:r>
        <w:rPr>
          <w:rFonts w:hint="eastAsia"/>
        </w:rPr>
        <w:t>保存到仪器</w:t>
      </w:r>
      <w:r>
        <w:t>”</w:t>
      </w:r>
      <w:r>
        <w:rPr>
          <w:rFonts w:hint="eastAsia"/>
        </w:rPr>
        <w:t>图标，弹出</w:t>
      </w:r>
      <w:r>
        <w:t>“</w:t>
      </w:r>
      <w:r>
        <w:rPr>
          <w:rFonts w:hint="eastAsia"/>
        </w:rPr>
        <w:t>测试信息输入</w:t>
      </w:r>
      <w:r>
        <w:t>”</w:t>
      </w:r>
      <w:r>
        <w:rPr>
          <w:rFonts w:hint="eastAsia"/>
        </w:rPr>
        <w:t>页面，输入</w:t>
      </w:r>
      <w:r>
        <w:t>“</w:t>
      </w:r>
      <w:r>
        <w:rPr>
          <w:rFonts w:hint="eastAsia"/>
        </w:rPr>
        <w:t>测试人员姓名</w:t>
      </w:r>
      <w:r>
        <w:t>”</w:t>
      </w:r>
      <w:r>
        <w:rPr>
          <w:rFonts w:hint="eastAsia"/>
        </w:rPr>
        <w:t>及</w:t>
      </w:r>
      <w:r>
        <w:t>“</w:t>
      </w:r>
      <w:r>
        <w:rPr>
          <w:rFonts w:hint="eastAsia"/>
        </w:rPr>
        <w:t>被测品编号</w:t>
      </w:r>
      <w:r>
        <w:t>”</w:t>
      </w:r>
      <w:r>
        <w:rPr>
          <w:rFonts w:hint="eastAsia"/>
        </w:rPr>
        <w:t>，点击确定，保存该条数据。此时，在</w:t>
      </w:r>
      <w:r>
        <w:t>“</w:t>
      </w:r>
      <w:r>
        <w:rPr>
          <w:rFonts w:hint="eastAsia"/>
        </w:rPr>
        <w:t>测试数据区</w:t>
      </w:r>
      <w:r>
        <w:t>”</w:t>
      </w:r>
      <w:r>
        <w:rPr>
          <w:rFonts w:hint="eastAsia"/>
        </w:rPr>
        <w:t>将新增一条测试数据。</w:t>
      </w:r>
    </w:p>
    <w:p w14:paraId="7DB6AED5">
      <w:r>
        <w:rPr>
          <w:rFonts w:hint="eastAsia"/>
        </w:rPr>
        <w:t>（</w:t>
      </w:r>
      <w:r>
        <w:rPr>
          <w:rFonts w:hint="eastAsia"/>
          <w:lang w:val="en-US" w:eastAsia="zh-CN"/>
        </w:rPr>
        <w:t>7</w:t>
      </w:r>
      <w:r>
        <w:rPr>
          <w:rFonts w:hint="eastAsia"/>
        </w:rPr>
        <w:t>）测试完毕后，降压回零，断开三相调压器电源，断开车载电脑与仪器联接，关闭软件，并关闭仪器，拆除变压器端接线后，再拆除集中面板接线。</w:t>
      </w:r>
    </w:p>
    <w:p w14:paraId="4DB8626F">
      <w:r>
        <w:rPr>
          <w:rFonts w:hint="eastAsia"/>
        </w:rPr>
        <w:t>注意：</w:t>
      </w:r>
      <w:r>
        <w:t xml:space="preserve"> </w:t>
      </w:r>
    </w:p>
    <w:p w14:paraId="733D0001">
      <w:r>
        <w:rPr>
          <w:rFonts w:hint="eastAsia"/>
        </w:rPr>
        <w:t>●测试前，确保变压器处在停运状态，并且断开变压器高、低压侧的并联支路。</w:t>
      </w:r>
      <w:r>
        <w:t xml:space="preserve"> </w:t>
      </w:r>
    </w:p>
    <w:p w14:paraId="62AFF019">
      <w:r>
        <w:rPr>
          <w:rFonts w:hint="eastAsia"/>
        </w:rPr>
        <w:t>●仪器测试接线需牢靠，并接触良好。</w:t>
      </w:r>
      <w:r>
        <w:t xml:space="preserve"> </w:t>
      </w:r>
    </w:p>
    <w:p w14:paraId="4148B825">
      <w:r>
        <w:rPr>
          <w:rFonts w:hint="eastAsia"/>
        </w:rPr>
        <w:t>●空载试验时，变压器高压侧将有高压输出，请注意高压隔离。</w:t>
      </w:r>
      <w:r>
        <w:t xml:space="preserve"> </w:t>
      </w:r>
    </w:p>
    <w:p w14:paraId="0A466CDC">
      <w:r>
        <w:rPr>
          <w:rFonts w:hint="eastAsia"/>
        </w:rPr>
        <w:t>●如需打印数据，需先将打印与车载电脑联接正常，并确认打印机处于开启状态。</w:t>
      </w:r>
      <w:r>
        <w:t xml:space="preserve"> </w:t>
      </w:r>
    </w:p>
    <w:p w14:paraId="4FBD06E6">
      <w:r>
        <w:rPr>
          <w:rFonts w:hint="eastAsia"/>
        </w:rPr>
        <w:t>●仪器操作时，请注意人身安全。</w:t>
      </w:r>
      <w:r>
        <w:t xml:space="preserve"> </w:t>
      </w:r>
    </w:p>
    <w:p w14:paraId="6C9C39F2">
      <w:r>
        <w:rPr>
          <w:rFonts w:hint="eastAsia"/>
        </w:rPr>
        <w:t>●禁止单人作业。</w:t>
      </w:r>
      <w:r>
        <w:t xml:space="preserve"> </w:t>
      </w:r>
    </w:p>
    <w:p w14:paraId="61F749D2">
      <w:pPr>
        <w:rPr>
          <w:rFonts w:hint="eastAsia" w:ascii="方正兰亭中黑_GBK" w:hAnsi="方正兰亭中黑_GBK" w:eastAsia="方正兰亭中黑_GBK" w:cs="方正兰亭中黑_GBK"/>
          <w:color w:val="C00000"/>
          <w:sz w:val="24"/>
          <w:szCs w:val="24"/>
        </w:rPr>
      </w:pPr>
      <w:r>
        <w:rPr>
          <w:rFonts w:hint="eastAsia" w:ascii="方正兰亭中黑_GBK" w:hAnsi="方正兰亭中黑_GBK" w:eastAsia="方正兰亭中黑_GBK" w:cs="方正兰亭中黑_GBK"/>
          <w:color w:val="C00000"/>
          <w:sz w:val="24"/>
          <w:szCs w:val="24"/>
        </w:rPr>
        <w:t>10.6YG1058/HYG变频串联谐振试验装置</w:t>
      </w:r>
    </w:p>
    <w:p w14:paraId="1D249D29">
      <w:r>
        <w:rPr>
          <w:rFonts w:hint="eastAsia"/>
        </w:rPr>
        <w:t>一、安全提示</w:t>
      </w:r>
    </w:p>
    <w:p w14:paraId="0A63995C">
      <w:r>
        <w:t xml:space="preserve">1 </w:t>
      </w:r>
      <w:r>
        <w:rPr>
          <w:rFonts w:hint="eastAsia"/>
        </w:rPr>
        <w:t>电源方面</w:t>
      </w:r>
    </w:p>
    <w:p w14:paraId="65332B93">
      <w:r>
        <w:rPr>
          <w:rFonts w:hint="eastAsia"/>
        </w:rPr>
        <w:t>（</w:t>
      </w:r>
      <w:r>
        <w:rPr>
          <w:rFonts w:hint="eastAsia"/>
          <w:lang w:val="en-US" w:eastAsia="zh-CN"/>
        </w:rPr>
        <w:t>1</w:t>
      </w:r>
      <w:r>
        <w:rPr>
          <w:rFonts w:hint="eastAsia"/>
        </w:rPr>
        <w:t>）本仪器工作电源需提供</w:t>
      </w:r>
      <w:r>
        <w:t xml:space="preserve"> AC220V </w:t>
      </w:r>
      <w:r>
        <w:rPr>
          <w:rFonts w:hint="eastAsia"/>
        </w:rPr>
        <w:t>或三相</w:t>
      </w:r>
      <w:r>
        <w:t>AC380V</w:t>
      </w:r>
      <w:r>
        <w:rPr>
          <w:rFonts w:hint="eastAsia"/>
        </w:rPr>
        <w:t>电源，当使用</w:t>
      </w:r>
      <w:r>
        <w:t xml:space="preserve">AC220V </w:t>
      </w:r>
      <w:r>
        <w:rPr>
          <w:rFonts w:hint="eastAsia"/>
        </w:rPr>
        <w:t>时，将</w:t>
      </w:r>
      <w:r>
        <w:t xml:space="preserve">AC220V </w:t>
      </w:r>
      <w:r>
        <w:rPr>
          <w:rFonts w:hint="eastAsia"/>
        </w:rPr>
        <w:t>接入仪器面板</w:t>
      </w:r>
      <w:r>
        <w:t xml:space="preserve">AC </w:t>
      </w:r>
      <w:r>
        <w:rPr>
          <w:rFonts w:hint="eastAsia"/>
        </w:rPr>
        <w:t>端子，并将</w:t>
      </w:r>
      <w:r>
        <w:t>OC</w:t>
      </w:r>
      <w:r>
        <w:rPr>
          <w:rFonts w:hint="eastAsia"/>
        </w:rPr>
        <w:t>端子短接；当使用</w:t>
      </w:r>
      <w:r>
        <w:t>AC380V</w:t>
      </w:r>
      <w:r>
        <w:rPr>
          <w:rFonts w:hint="eastAsia"/>
        </w:rPr>
        <w:t>时，需按相序关系接线。</w:t>
      </w:r>
    </w:p>
    <w:p w14:paraId="5EC71468">
      <w:r>
        <w:rPr>
          <w:rFonts w:hint="eastAsia"/>
        </w:rPr>
        <w:t>（</w:t>
      </w:r>
      <w:r>
        <w:rPr>
          <w:rFonts w:hint="eastAsia"/>
          <w:lang w:val="en-US" w:eastAsia="zh-CN"/>
        </w:rPr>
        <w:t>2</w:t>
      </w:r>
      <w:r>
        <w:rPr>
          <w:rFonts w:hint="eastAsia"/>
        </w:rPr>
        <w:t>）当电源为</w:t>
      </w:r>
      <w:r>
        <w:t xml:space="preserve">380V </w:t>
      </w:r>
      <w:r>
        <w:rPr>
          <w:rFonts w:hint="eastAsia"/>
        </w:rPr>
        <w:t>时，可做额定负载试验；当电源为</w:t>
      </w:r>
      <w:r>
        <w:t>220V</w:t>
      </w:r>
      <w:r>
        <w:rPr>
          <w:rFonts w:hint="eastAsia"/>
        </w:rPr>
        <w:t>时，只可做</w:t>
      </w:r>
      <w:r>
        <w:t>1/2</w:t>
      </w:r>
      <w:r>
        <w:rPr>
          <w:rFonts w:hint="eastAsia"/>
        </w:rPr>
        <w:t>负载试验。</w:t>
      </w:r>
    </w:p>
    <w:p w14:paraId="07AA40A2">
      <w:r>
        <w:rPr>
          <w:rFonts w:hint="eastAsia"/>
        </w:rPr>
        <w:t>（</w:t>
      </w:r>
      <w:r>
        <w:rPr>
          <w:rFonts w:hint="eastAsia"/>
          <w:lang w:val="en-US" w:eastAsia="zh-CN"/>
        </w:rPr>
        <w:t>3</w:t>
      </w:r>
      <w:r>
        <w:rPr>
          <w:rFonts w:hint="eastAsia"/>
        </w:rPr>
        <w:t>）供电电源电压偏差不应超过</w:t>
      </w:r>
      <w:r>
        <w:t>10%</w:t>
      </w:r>
      <w:r>
        <w:rPr>
          <w:rFonts w:hint="eastAsia"/>
        </w:rPr>
        <w:t>，否则可能引起测量误差、仪器工作不正常或损坏仪器。</w:t>
      </w:r>
    </w:p>
    <w:p w14:paraId="61C626D8">
      <w:pPr>
        <w:rPr>
          <w:rFonts w:hint="eastAsia"/>
        </w:rPr>
      </w:pPr>
      <w:r>
        <w:t xml:space="preserve">2 </w:t>
      </w:r>
      <w:r>
        <w:rPr>
          <w:rFonts w:hint="eastAsia"/>
        </w:rPr>
        <w:t>接线提示</w:t>
      </w:r>
    </w:p>
    <w:p w14:paraId="54C73AA7">
      <w:r>
        <w:rPr>
          <w:rFonts w:hint="eastAsia"/>
        </w:rPr>
        <w:t>（</w:t>
      </w:r>
      <w:r>
        <w:rPr>
          <w:rFonts w:hint="eastAsia"/>
          <w:lang w:val="en-US" w:eastAsia="zh-CN"/>
        </w:rPr>
        <w:t>1</w:t>
      </w:r>
      <w:r>
        <w:rPr>
          <w:rFonts w:hint="eastAsia"/>
        </w:rPr>
        <w:t>）为了仪器及操作人员人身安全，整车及仪器必须可靠接地。</w:t>
      </w:r>
    </w:p>
    <w:p w14:paraId="0A38F778">
      <w:r>
        <w:rPr>
          <w:rFonts w:hint="eastAsia"/>
        </w:rPr>
        <w:t>（</w:t>
      </w:r>
      <w:r>
        <w:rPr>
          <w:rFonts w:hint="eastAsia"/>
          <w:lang w:val="en-US" w:eastAsia="zh-CN"/>
        </w:rPr>
        <w:t>2</w:t>
      </w:r>
      <w:r>
        <w:rPr>
          <w:rFonts w:hint="eastAsia"/>
        </w:rPr>
        <w:t>）试验准备时最先接好地线，试验完毕最后拆除地线。</w:t>
      </w:r>
    </w:p>
    <w:p w14:paraId="244BF5B1">
      <w:r>
        <w:rPr>
          <w:rFonts w:hint="eastAsia"/>
        </w:rPr>
        <w:t>（</w:t>
      </w:r>
      <w:r>
        <w:rPr>
          <w:rFonts w:hint="eastAsia"/>
          <w:lang w:val="en-US" w:eastAsia="zh-CN"/>
        </w:rPr>
        <w:t>3</w:t>
      </w:r>
      <w:r>
        <w:rPr>
          <w:rFonts w:hint="eastAsia"/>
        </w:rPr>
        <w:t>）仪器产生高压，高压端接线禁止拖地使用。</w:t>
      </w:r>
    </w:p>
    <w:p w14:paraId="36FCF836">
      <w:r>
        <w:rPr>
          <w:rFonts w:hint="eastAsia"/>
        </w:rPr>
        <w:t>（</w:t>
      </w:r>
      <w:r>
        <w:rPr>
          <w:rFonts w:hint="eastAsia"/>
          <w:lang w:val="en-US" w:eastAsia="zh-CN"/>
        </w:rPr>
        <w:t>4</w:t>
      </w:r>
      <w:r>
        <w:rPr>
          <w:rFonts w:hint="eastAsia"/>
        </w:rPr>
        <w:t>）在通电情况下，任何人不得插拔任何接线。</w:t>
      </w:r>
    </w:p>
    <w:p w14:paraId="535DAB47">
      <w:r>
        <w:t>（</w:t>
      </w:r>
      <w:r>
        <w:rPr>
          <w:rFonts w:hint="eastAsia"/>
          <w:lang w:val="en-US" w:eastAsia="zh-CN"/>
        </w:rPr>
        <w:t>5</w:t>
      </w:r>
      <w:r>
        <w:t xml:space="preserve">）试验完毕后，请先对试品放电后，再拆除接线。 </w:t>
      </w:r>
    </w:p>
    <w:p w14:paraId="50B674ED">
      <w:r>
        <w:t>3 操作提示</w:t>
      </w:r>
    </w:p>
    <w:p w14:paraId="2F01C3ED">
      <w:r>
        <w:t>（</w:t>
      </w:r>
      <w:r>
        <w:rPr>
          <w:rFonts w:hint="eastAsia"/>
          <w:lang w:val="en-US" w:eastAsia="zh-CN"/>
        </w:rPr>
        <w:t>1</w:t>
      </w:r>
      <w:r>
        <w:t>）请将励磁变压器、电抗器、分压器搬出车外使用，注意轻拿轻放。</w:t>
      </w:r>
    </w:p>
    <w:p w14:paraId="43C04922">
      <w:r>
        <w:t>（</w:t>
      </w:r>
      <w:r>
        <w:rPr>
          <w:rFonts w:hint="eastAsia"/>
          <w:lang w:val="en-US" w:eastAsia="zh-CN"/>
        </w:rPr>
        <w:t>2</w:t>
      </w:r>
      <w:r>
        <w:t>）测试过程中，如有打火，以及开机时无任何显示等异常现象，应立即关闭电源并重新检查接线。</w:t>
      </w:r>
    </w:p>
    <w:p w14:paraId="10E98079">
      <w:r>
        <w:t>（</w:t>
      </w:r>
      <w:r>
        <w:rPr>
          <w:rFonts w:hint="eastAsia"/>
          <w:lang w:val="en-US" w:eastAsia="zh-CN"/>
        </w:rPr>
        <w:t>3</w:t>
      </w:r>
      <w:r>
        <w:t>）接线完毕后，应检查一遍，看看是否有接线错误，接插件是否锁紧，鳄鱼夹是否与被试品接触良好。</w:t>
      </w:r>
    </w:p>
    <w:p w14:paraId="7151574D">
      <w:r>
        <w:t>二、布局说明</w:t>
      </w:r>
    </w:p>
    <w:p w14:paraId="414B9748">
      <w:r>
        <w:t xml:space="preserve">2.1 仪器外观 </w:t>
      </w:r>
    </w:p>
    <w:p w14:paraId="14CDFB1F">
      <w:r>
        <w:drawing>
          <wp:inline distT="0" distB="0" distL="0" distR="0">
            <wp:extent cx="6648450" cy="2993390"/>
            <wp:effectExtent l="0" t="0" r="0" b="16510"/>
            <wp:docPr id="3" name="图片 3" descr="C:\Users\Administrator\Desktop\TE 9900文档\图片8.png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TE 9900文档\图片8.png图片8"/>
                    <pic:cNvPicPr>
                      <a:picLocks noChangeAspect="1" noChangeArrowheads="1"/>
                    </pic:cNvPicPr>
                  </pic:nvPicPr>
                  <pic:blipFill>
                    <a:blip r:embed="rId107"/>
                    <a:srcRect/>
                    <a:stretch>
                      <a:fillRect/>
                    </a:stretch>
                  </pic:blipFill>
                  <pic:spPr>
                    <a:xfrm>
                      <a:off x="0" y="0"/>
                      <a:ext cx="6648450" cy="2993390"/>
                    </a:xfrm>
                    <a:prstGeom prst="rect">
                      <a:avLst/>
                    </a:prstGeom>
                    <a:noFill/>
                    <a:ln>
                      <a:noFill/>
                    </a:ln>
                  </pic:spPr>
                </pic:pic>
              </a:graphicData>
            </a:graphic>
          </wp:inline>
        </w:drawing>
      </w:r>
      <w:r>
        <w:t xml:space="preserve"> </w:t>
      </w:r>
    </w:p>
    <w:p w14:paraId="7406FCF9">
      <w:r>
        <w:t xml:space="preserve">2 </w:t>
      </w:r>
      <w:r>
        <w:rPr>
          <w:rFonts w:hint="eastAsia"/>
        </w:rPr>
        <w:t>各部件说明：</w:t>
      </w:r>
    </w:p>
    <w:p w14:paraId="7F4ED219">
      <w:r>
        <w:rPr>
          <w:rFonts w:hint="eastAsia"/>
        </w:rPr>
        <w:t>（</w:t>
      </w:r>
      <w:r>
        <w:rPr>
          <w:rFonts w:hint="eastAsia"/>
          <w:lang w:val="en-US" w:eastAsia="zh-CN"/>
        </w:rPr>
        <w:t>1</w:t>
      </w:r>
      <w:r>
        <w:rPr>
          <w:rFonts w:hint="eastAsia"/>
        </w:rPr>
        <w:t>）电源插座：负责变频电源控制箱部分的电源供给。</w:t>
      </w:r>
    </w:p>
    <w:p w14:paraId="3D1CD70E">
      <w:r>
        <w:rPr>
          <w:rFonts w:hint="eastAsia"/>
        </w:rPr>
        <w:t>（</w:t>
      </w:r>
      <w:r>
        <w:rPr>
          <w:rFonts w:hint="eastAsia"/>
          <w:lang w:val="en-US" w:eastAsia="zh-CN"/>
        </w:rPr>
        <w:t>2</w:t>
      </w:r>
      <w:r>
        <w:rPr>
          <w:rFonts w:hint="eastAsia"/>
        </w:rPr>
        <w:t>）电源开关：负责变频电源控制箱部分的电源开关。</w:t>
      </w:r>
    </w:p>
    <w:p w14:paraId="4AA4EE51">
      <w:r>
        <w:rPr>
          <w:rFonts w:hint="eastAsia"/>
        </w:rPr>
        <w:t>（</w:t>
      </w:r>
      <w:r>
        <w:rPr>
          <w:rFonts w:hint="eastAsia"/>
          <w:lang w:val="en-US" w:eastAsia="zh-CN"/>
        </w:rPr>
        <w:t>3</w:t>
      </w:r>
      <w:r>
        <w:rPr>
          <w:rFonts w:hint="eastAsia"/>
        </w:rPr>
        <w:t>）高压指示：变频电源启动指示。</w:t>
      </w:r>
    </w:p>
    <w:p w14:paraId="434055C7">
      <w:pPr>
        <w:rPr>
          <w:rFonts w:hint="eastAsia"/>
        </w:rPr>
      </w:pPr>
      <w:r>
        <w:rPr>
          <w:rFonts w:hint="eastAsia"/>
        </w:rPr>
        <w:t>（</w:t>
      </w:r>
      <w:r>
        <w:rPr>
          <w:rFonts w:hint="eastAsia"/>
          <w:lang w:val="en-US" w:eastAsia="zh-CN"/>
        </w:rPr>
        <w:t>4</w:t>
      </w:r>
      <w:r>
        <w:rPr>
          <w:rFonts w:hint="eastAsia"/>
        </w:rPr>
        <w:t>）急停：发生紧急情况的应急中断按键。</w:t>
      </w:r>
    </w:p>
    <w:p w14:paraId="6FF4017E">
      <w:r>
        <w:rPr>
          <w:rFonts w:hint="eastAsia"/>
        </w:rPr>
        <w:t>（</w:t>
      </w:r>
      <w:r>
        <w:rPr>
          <w:rFonts w:hint="eastAsia"/>
          <w:lang w:val="en-US" w:eastAsia="zh-CN"/>
        </w:rPr>
        <w:t>5</w:t>
      </w:r>
      <w:r>
        <w:rPr>
          <w:rFonts w:hint="eastAsia"/>
        </w:rPr>
        <w:t>）分压器信号：用于接入分压器低压臂，最大电压</w:t>
      </w:r>
      <w:r>
        <w:t>5 100V</w:t>
      </w:r>
      <w:r>
        <w:rPr>
          <w:rFonts w:hint="eastAsia"/>
        </w:rPr>
        <w:t>，输入阻抗</w:t>
      </w:r>
      <w:r>
        <w:t>100M</w:t>
      </w:r>
      <w:r>
        <w:rPr>
          <w:rFonts w:hint="eastAsia"/>
        </w:rPr>
        <w:t>。</w:t>
      </w:r>
    </w:p>
    <w:p w14:paraId="673D232E">
      <w:r>
        <w:rPr>
          <w:rFonts w:hint="eastAsia"/>
        </w:rPr>
        <w:t>（</w:t>
      </w:r>
      <w:r>
        <w:rPr>
          <w:rFonts w:hint="eastAsia"/>
          <w:lang w:val="en-US" w:eastAsia="zh-CN"/>
        </w:rPr>
        <w:t>6</w:t>
      </w:r>
      <w:r>
        <w:rPr>
          <w:rFonts w:hint="eastAsia"/>
        </w:rPr>
        <w:t>）接地：用于系统安全接地。</w:t>
      </w:r>
      <w:r>
        <w:t>7 RS485 : PC</w:t>
      </w:r>
      <w:r>
        <w:rPr>
          <w:rFonts w:hint="eastAsia"/>
        </w:rPr>
        <w:t>机操作或触摸屏操作时的通迅控</w:t>
      </w:r>
    </w:p>
    <w:p w14:paraId="1F286786">
      <w:r>
        <w:rPr>
          <w:rFonts w:hint="eastAsia"/>
        </w:rPr>
        <w:t>（</w:t>
      </w:r>
      <w:r>
        <w:rPr>
          <w:rFonts w:hint="eastAsia"/>
          <w:lang w:val="en-US" w:eastAsia="zh-CN"/>
        </w:rPr>
        <w:t>7</w:t>
      </w:r>
      <w:r>
        <w:rPr>
          <w:rFonts w:hint="eastAsia"/>
        </w:rPr>
        <w:t>）通迅控制选择用制，在</w:t>
      </w:r>
      <w:r>
        <w:t xml:space="preserve">NO </w:t>
      </w:r>
      <w:r>
        <w:rPr>
          <w:rFonts w:hint="eastAsia"/>
        </w:rPr>
        <w:t>挡位时，是用于</w:t>
      </w:r>
      <w:r>
        <w:t xml:space="preserve">PC </w:t>
      </w:r>
      <w:r>
        <w:rPr>
          <w:rFonts w:hint="eastAsia"/>
        </w:rPr>
        <w:t>机操作；在</w:t>
      </w:r>
      <w:r>
        <w:t>OFF</w:t>
      </w:r>
      <w:r>
        <w:rPr>
          <w:rFonts w:hint="eastAsia"/>
        </w:rPr>
        <w:t>挡位时，是用于触摸屏操作</w:t>
      </w:r>
      <w:r>
        <w:t>.</w:t>
      </w:r>
    </w:p>
    <w:p w14:paraId="04A53829">
      <w:pPr>
        <w:rPr>
          <w:rFonts w:hint="eastAsia"/>
        </w:rPr>
      </w:pPr>
      <w:r>
        <w:rPr>
          <w:rFonts w:hint="eastAsia"/>
        </w:rPr>
        <w:t>（</w:t>
      </w:r>
      <w:r>
        <w:rPr>
          <w:rFonts w:hint="eastAsia"/>
          <w:lang w:val="en-US" w:eastAsia="zh-CN"/>
        </w:rPr>
        <w:t>8</w:t>
      </w:r>
      <w:r>
        <w:rPr>
          <w:rFonts w:hint="eastAsia"/>
        </w:rPr>
        <w:t>）</w:t>
      </w:r>
      <w:r>
        <w:t xml:space="preserve">RS232 </w:t>
      </w:r>
      <w:r>
        <w:rPr>
          <w:rFonts w:hint="eastAsia"/>
        </w:rPr>
        <w:t>：</w:t>
      </w:r>
      <w:r>
        <w:t>PC</w:t>
      </w:r>
      <w:r>
        <w:rPr>
          <w:rFonts w:hint="eastAsia"/>
        </w:rPr>
        <w:t>与变频电源之间的通迅连接。</w:t>
      </w:r>
    </w:p>
    <w:p w14:paraId="41639EE5">
      <w:r>
        <w:rPr>
          <w:rFonts w:hint="eastAsia"/>
        </w:rPr>
        <w:t>（</w:t>
      </w:r>
      <w:r>
        <w:rPr>
          <w:rFonts w:hint="eastAsia"/>
          <w:lang w:val="en-US" w:eastAsia="zh-CN"/>
        </w:rPr>
        <w:t>9</w:t>
      </w:r>
      <w:r>
        <w:rPr>
          <w:rFonts w:hint="eastAsia"/>
        </w:rPr>
        <w:t>）液晶显示器：用于系统各参数、波形、菜单等的显示</w:t>
      </w:r>
    </w:p>
    <w:p w14:paraId="3CE81251">
      <w:r>
        <w:rPr>
          <w:rFonts w:hint="eastAsia"/>
        </w:rPr>
        <w:t>（</w:t>
      </w:r>
      <w:r>
        <w:t>10</w:t>
      </w:r>
      <w:r>
        <w:rPr>
          <w:rFonts w:hint="eastAsia"/>
        </w:rPr>
        <w:t>）打印机：打印试验数据。</w:t>
      </w:r>
    </w:p>
    <w:p w14:paraId="16E89C26">
      <w:r>
        <w:rPr>
          <w:rFonts w:hint="eastAsia"/>
        </w:rPr>
        <w:t>（</w:t>
      </w:r>
      <w:r>
        <w:t>11</w:t>
      </w:r>
      <w:r>
        <w:rPr>
          <w:rFonts w:hint="eastAsia"/>
        </w:rPr>
        <w:t>）控制信号：主机箱与控制箱之间控制连接。</w:t>
      </w:r>
    </w:p>
    <w:p w14:paraId="6ADFA3B8">
      <w:pPr>
        <w:ind w:left="630" w:hanging="630" w:hangingChars="300"/>
      </w:pPr>
      <w:r>
        <w:rPr>
          <w:rFonts w:hint="eastAsia"/>
        </w:rPr>
        <w:t>（</w:t>
      </w:r>
      <w:r>
        <w:t xml:space="preserve">12 </w:t>
      </w:r>
      <w:r>
        <w:rPr>
          <w:rFonts w:hint="eastAsia"/>
        </w:rPr>
        <w:t>）输入：电源接入三相</w:t>
      </w:r>
      <w:r>
        <w:t xml:space="preserve"> 380V </w:t>
      </w:r>
      <w:r>
        <w:rPr>
          <w:rFonts w:hint="eastAsia"/>
        </w:rPr>
        <w:t>±</w:t>
      </w:r>
      <w:r>
        <w:t xml:space="preserve">5% </w:t>
      </w:r>
      <w:r>
        <w:rPr>
          <w:rFonts w:hint="eastAsia"/>
        </w:rPr>
        <w:t>或单相</w:t>
      </w:r>
      <w:r>
        <w:t xml:space="preserve">220V </w:t>
      </w:r>
      <w:r>
        <w:rPr>
          <w:rFonts w:hint="eastAsia"/>
        </w:rPr>
        <w:t>±</w:t>
      </w:r>
      <w:r>
        <w:t>5%45</w:t>
      </w:r>
      <w:r>
        <w:rPr>
          <w:rFonts w:hint="eastAsia"/>
        </w:rPr>
        <w:t>～</w:t>
      </w:r>
      <w:r>
        <w:t xml:space="preserve">65Hz </w:t>
      </w:r>
      <w:r>
        <w:rPr>
          <w:rFonts w:hint="eastAsia"/>
        </w:rPr>
        <w:t>，当电源为</w:t>
      </w:r>
      <w:r>
        <w:t xml:space="preserve">380V </w:t>
      </w:r>
      <w:r>
        <w:rPr>
          <w:rFonts w:hint="eastAsia"/>
        </w:rPr>
        <w:t>，接</w:t>
      </w:r>
      <w:r>
        <w:t xml:space="preserve">A,B,C </w:t>
      </w:r>
      <w:r>
        <w:rPr>
          <w:rFonts w:hint="eastAsia"/>
        </w:rPr>
        <w:t>三相可做额定负载试验；当电源为</w:t>
      </w:r>
      <w:r>
        <w:t xml:space="preserve">220V </w:t>
      </w:r>
      <w:r>
        <w:rPr>
          <w:rFonts w:hint="eastAsia"/>
        </w:rPr>
        <w:t>时，接</w:t>
      </w:r>
      <w:r>
        <w:t xml:space="preserve">A,C ,C </w:t>
      </w:r>
      <w:r>
        <w:rPr>
          <w:rFonts w:hint="eastAsia"/>
        </w:rPr>
        <w:t>相要与短，只可做</w:t>
      </w:r>
      <w:r>
        <w:t>1/2</w:t>
      </w:r>
      <w:r>
        <w:fldChar w:fldCharType="begin"/>
      </w:r>
      <w:r>
        <w:instrText xml:space="preserve">EQ \* jc2 \* hps21 \o\ad(\s\up 17(,),)</w:instrText>
      </w:r>
      <w:r>
        <w:fldChar w:fldCharType="end"/>
      </w:r>
      <w:r>
        <w:fldChar w:fldCharType="begin"/>
      </w:r>
      <w:r>
        <w:instrText xml:space="preserve">EQ \* jc2 \* hps21 \o\ad(\s\up 17(,),)</w:instrText>
      </w:r>
      <w:r>
        <w:fldChar w:fldCharType="end"/>
      </w:r>
      <w:r>
        <w:rPr>
          <w:rFonts w:hint="eastAsia"/>
        </w:rPr>
        <w:t>二相</w:t>
      </w:r>
      <w:r>
        <w:t xml:space="preserve">0 </w:t>
      </w:r>
      <w:r>
        <w:rPr>
          <w:rFonts w:hint="eastAsia"/>
        </w:rPr>
        <w:t>负载试验。</w:t>
      </w:r>
    </w:p>
    <w:p w14:paraId="483B4F09">
      <w:r>
        <w:rPr>
          <w:rFonts w:hint="eastAsia"/>
        </w:rPr>
        <w:t>（</w:t>
      </w:r>
      <w:r>
        <w:t>13</w:t>
      </w:r>
      <w:r>
        <w:rPr>
          <w:rFonts w:hint="eastAsia"/>
        </w:rPr>
        <w:t>）输出：变频电源输出至激励变压器输入。</w:t>
      </w:r>
    </w:p>
    <w:p w14:paraId="0378923C">
      <w:pPr>
        <w:rPr>
          <w:rFonts w:hint="eastAsia"/>
        </w:rPr>
      </w:pPr>
      <w:r>
        <w:rPr>
          <w:rFonts w:hint="eastAsia"/>
        </w:rPr>
        <w:t>三、测试前准备</w:t>
      </w:r>
    </w:p>
    <w:p w14:paraId="758E87AA">
      <w:r>
        <w:rPr>
          <w:rFonts w:hint="eastAsia"/>
        </w:rPr>
        <w:t>（</w:t>
      </w:r>
      <w:r>
        <w:rPr>
          <w:rFonts w:hint="eastAsia"/>
          <w:lang w:val="en-US" w:eastAsia="zh-CN"/>
        </w:rPr>
        <w:t>1</w:t>
      </w:r>
      <w:r>
        <w:rPr>
          <w:rFonts w:hint="eastAsia"/>
        </w:rPr>
        <w:t>）将励磁变压器、电抗器、分压器搬至车外，并根据试品，将电抗器串并联。</w:t>
      </w:r>
    </w:p>
    <w:p w14:paraId="66652D13">
      <w:r>
        <w:rPr>
          <w:rFonts w:hint="eastAsia"/>
        </w:rPr>
        <w:t>（</w:t>
      </w:r>
      <w:r>
        <w:rPr>
          <w:rFonts w:hint="eastAsia"/>
          <w:lang w:val="en-US" w:eastAsia="zh-CN"/>
        </w:rPr>
        <w:t>2</w:t>
      </w:r>
      <w:r>
        <w:rPr>
          <w:rFonts w:hint="eastAsia"/>
        </w:rPr>
        <w:t>）接好地线。</w:t>
      </w:r>
    </w:p>
    <w:p w14:paraId="3E1639F8">
      <w:r>
        <w:rPr>
          <w:rFonts w:hint="eastAsia"/>
        </w:rPr>
        <w:t>（</w:t>
      </w:r>
      <w:r>
        <w:rPr>
          <w:rFonts w:hint="eastAsia"/>
          <w:lang w:val="en-US" w:eastAsia="zh-CN"/>
        </w:rPr>
        <w:t>3</w:t>
      </w:r>
      <w:r>
        <w:rPr>
          <w:rFonts w:hint="eastAsia"/>
        </w:rPr>
        <w:t>）接好测试接线。</w:t>
      </w:r>
    </w:p>
    <w:p w14:paraId="3E1FC1BE">
      <w:pPr>
        <w:ind w:left="420" w:hanging="420" w:hangingChars="200"/>
        <w:rPr>
          <w:rFonts w:hint="eastAsia"/>
        </w:rPr>
      </w:pPr>
      <w:r>
        <w:rPr>
          <w:rFonts w:hint="eastAsia"/>
        </w:rPr>
        <w:t>（</w:t>
      </w:r>
      <w:r>
        <w:rPr>
          <w:rFonts w:hint="eastAsia"/>
          <w:lang w:val="en-US" w:eastAsia="zh-CN"/>
        </w:rPr>
        <w:t>4</w:t>
      </w:r>
      <w:r>
        <w:rPr>
          <w:rFonts w:hint="eastAsia"/>
        </w:rPr>
        <w:t>）引入外接电源，注意，使用三相</w:t>
      </w:r>
      <w:r>
        <w:t>4 380V</w:t>
      </w:r>
      <w:r>
        <w:rPr>
          <w:rFonts w:hint="eastAsia"/>
        </w:rPr>
        <w:t>时，按相序接入，如使用</w:t>
      </w:r>
      <w:r>
        <w:t xml:space="preserve">AC220V </w:t>
      </w:r>
      <w:r>
        <w:rPr>
          <w:rFonts w:hint="eastAsia"/>
        </w:rPr>
        <w:t>时，接入</w:t>
      </w:r>
      <w:r>
        <w:t xml:space="preserve">AC </w:t>
      </w:r>
      <w:r>
        <w:rPr>
          <w:rFonts w:hint="eastAsia"/>
        </w:rPr>
        <w:t>相，并将</w:t>
      </w:r>
      <w:r>
        <w:t>CO</w:t>
      </w:r>
      <w:r>
        <w:rPr>
          <w:rFonts w:hint="eastAsia"/>
        </w:rPr>
        <w:t>短接。</w:t>
      </w:r>
    </w:p>
    <w:p w14:paraId="46E282A8">
      <w:r>
        <w:rPr>
          <w:rFonts w:hint="eastAsia"/>
        </w:rPr>
        <w:t>（</w:t>
      </w:r>
      <w:r>
        <w:rPr>
          <w:rFonts w:hint="eastAsia"/>
          <w:lang w:val="en-US" w:eastAsia="zh-CN"/>
        </w:rPr>
        <w:t>5</w:t>
      </w:r>
      <w:r>
        <w:rPr>
          <w:rFonts w:hint="eastAsia"/>
        </w:rPr>
        <w:t>）打开</w:t>
      </w:r>
      <w:r>
        <w:t>“</w:t>
      </w:r>
      <w:r>
        <w:rPr>
          <w:rFonts w:hint="eastAsia"/>
        </w:rPr>
        <w:t>车载外接电源</w:t>
      </w:r>
      <w:r>
        <w:t>”</w:t>
      </w:r>
      <w:r>
        <w:rPr>
          <w:rFonts w:hint="eastAsia"/>
        </w:rPr>
        <w:t>的交流电源总开关，打开智能电源管理系统电源开关，打开逆变电源开关。</w:t>
      </w:r>
      <w:r>
        <w:t xml:space="preserve"> </w:t>
      </w:r>
    </w:p>
    <w:p w14:paraId="335ED980">
      <w:r>
        <w:rPr>
          <w:rFonts w:hint="eastAsia"/>
        </w:rPr>
        <w:t>（</w:t>
      </w:r>
      <w:r>
        <w:rPr>
          <w:rFonts w:hint="eastAsia"/>
          <w:lang w:val="en-US" w:eastAsia="zh-CN"/>
        </w:rPr>
        <w:t>6</w:t>
      </w:r>
      <w:r>
        <w:rPr>
          <w:rFonts w:hint="eastAsia"/>
        </w:rPr>
        <w:t>）打开车载电脑，运行桌面软件</w:t>
      </w:r>
      <w:r>
        <w:t>“</w:t>
      </w:r>
      <w:r>
        <w:rPr>
          <w:rFonts w:hint="eastAsia"/>
        </w:rPr>
        <w:t>调频谐振试验装置上位机软件</w:t>
      </w:r>
      <w:r>
        <w:t>”</w:t>
      </w:r>
      <w:r>
        <w:rPr>
          <w:rFonts w:hint="eastAsia"/>
        </w:rPr>
        <w:t>。</w:t>
      </w:r>
    </w:p>
    <w:p w14:paraId="0B36343C">
      <w:r>
        <w:rPr>
          <w:rFonts w:hint="eastAsia"/>
        </w:rPr>
        <w:t>（</w:t>
      </w:r>
      <w:r>
        <w:rPr>
          <w:rFonts w:hint="eastAsia"/>
          <w:lang w:val="en-US" w:eastAsia="zh-CN"/>
        </w:rPr>
        <w:t>7</w:t>
      </w:r>
      <w:r>
        <w:rPr>
          <w:rFonts w:hint="eastAsia"/>
        </w:rPr>
        <w:t>）打开外接电源交流总开关。</w:t>
      </w:r>
    </w:p>
    <w:p w14:paraId="1FC2C660">
      <w:r>
        <w:rPr>
          <w:rFonts w:hint="eastAsia"/>
        </w:rPr>
        <w:t>（</w:t>
      </w:r>
      <w:r>
        <w:rPr>
          <w:rFonts w:hint="eastAsia"/>
          <w:lang w:val="en-US" w:eastAsia="zh-CN"/>
        </w:rPr>
        <w:t>8</w:t>
      </w:r>
      <w:r>
        <w:rPr>
          <w:rFonts w:hint="eastAsia"/>
        </w:rPr>
        <w:t>）打开仪器电源开关。</w:t>
      </w:r>
    </w:p>
    <w:p w14:paraId="1E16D3DC">
      <w:r>
        <w:rPr>
          <w:rFonts w:hint="eastAsia"/>
        </w:rPr>
        <w:t>（</w:t>
      </w:r>
      <w:r>
        <w:rPr>
          <w:rFonts w:hint="eastAsia"/>
          <w:lang w:val="en-US" w:eastAsia="zh-CN"/>
        </w:rPr>
        <w:t>9</w:t>
      </w:r>
      <w:r>
        <w:rPr>
          <w:rFonts w:hint="eastAsia"/>
        </w:rPr>
        <w:t>）让软件与仪器联机。</w:t>
      </w:r>
    </w:p>
    <w:p w14:paraId="315F5815">
      <w:r>
        <w:rPr>
          <w:rFonts w:hint="eastAsia"/>
        </w:rPr>
        <w:t>四、测试流程</w:t>
      </w:r>
    </w:p>
    <w:p w14:paraId="50A16DC6">
      <w:r>
        <w:rPr>
          <w:rFonts w:hint="eastAsia"/>
        </w:rPr>
        <w:t>此章节以长度</w:t>
      </w:r>
      <w:r>
        <w:t xml:space="preserve">2000m </w:t>
      </w:r>
      <w:r>
        <w:rPr>
          <w:rFonts w:hint="eastAsia"/>
        </w:rPr>
        <w:t>的</w:t>
      </w:r>
      <w:r>
        <w:t>35kV/240mm2</w:t>
      </w:r>
      <w:r>
        <w:rPr>
          <w:rFonts w:hint="eastAsia"/>
        </w:rPr>
        <w:t>电缆交流耐压试验的流程介绍快速使用方法。</w:t>
      </w:r>
    </w:p>
    <w:p w14:paraId="6EFD7A45">
      <w:r>
        <w:rPr>
          <w:rFonts w:hint="eastAsia"/>
        </w:rPr>
        <w:t>使用节电抗器节串联组并联使用。</w:t>
      </w:r>
    </w:p>
    <w:p w14:paraId="5A546180">
      <w:r>
        <w:rPr>
          <w:rFonts w:hint="eastAsia"/>
        </w:rPr>
        <w:t>此章节以仪器车内软件联机操作为例，仪器车外单独使用操作介绍请详见产品使用说明书。按下图接好测试接线：</w:t>
      </w:r>
      <w:r>
        <w:t xml:space="preserve"> </w:t>
      </w:r>
    </w:p>
    <w:p w14:paraId="0E2E4147">
      <w:r>
        <w:rPr>
          <w:rFonts w:hint="eastAsia"/>
        </w:rPr>
        <w:drawing>
          <wp:inline distT="0" distB="0" distL="0" distR="0">
            <wp:extent cx="3557905" cy="2414905"/>
            <wp:effectExtent l="0" t="0" r="4445"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3557905" cy="2414905"/>
                    </a:xfrm>
                    <a:prstGeom prst="rect">
                      <a:avLst/>
                    </a:prstGeom>
                    <a:noFill/>
                    <a:ln>
                      <a:noFill/>
                    </a:ln>
                  </pic:spPr>
                </pic:pic>
              </a:graphicData>
            </a:graphic>
          </wp:inline>
        </w:drawing>
      </w:r>
    </w:p>
    <w:p w14:paraId="54EB1300">
      <w:pPr>
        <w:rPr>
          <w:rFonts w:hint="eastAsia" w:eastAsiaTheme="minorEastAsia"/>
          <w:lang w:eastAsia="zh-CN"/>
        </w:rPr>
      </w:pPr>
      <w:r>
        <w:rPr>
          <w:rFonts w:hint="eastAsia"/>
        </w:rPr>
        <w:t>打开仪器电源开关，使用专用</w:t>
      </w:r>
      <w:r>
        <w:t>“</w:t>
      </w:r>
      <w:r>
        <w:rPr>
          <w:rFonts w:hint="eastAsia"/>
        </w:rPr>
        <w:t>调频谐振试验装置上位机</w:t>
      </w:r>
      <w:r>
        <w:rPr>
          <w:rFonts w:hint="eastAsia"/>
          <w:lang w:eastAsia="zh-CN"/>
        </w:rPr>
        <w:t>。</w:t>
      </w:r>
    </w:p>
    <w:p w14:paraId="52DCF84D">
      <w:r>
        <w:rPr>
          <w:rFonts w:hint="eastAsia"/>
        </w:rPr>
        <w:t>软件</w:t>
      </w:r>
      <w:r>
        <w:t>”</w:t>
      </w:r>
      <w:r>
        <w:rPr>
          <w:rFonts w:hint="eastAsia"/>
        </w:rPr>
        <w:t>测试软件联机，显示</w:t>
      </w:r>
      <w:r>
        <w:t>“</w:t>
      </w:r>
      <w:r>
        <w:rPr>
          <w:rFonts w:hint="eastAsia"/>
        </w:rPr>
        <w:t>调频谐振试验装置上位机软件</w:t>
      </w:r>
      <w:r>
        <w:t>”</w:t>
      </w:r>
      <w:r>
        <w:rPr>
          <w:rFonts w:hint="eastAsia"/>
        </w:rPr>
        <w:t>软件测试界面：</w:t>
      </w:r>
    </w:p>
    <w:p w14:paraId="09997B3B">
      <w:r>
        <w:rPr>
          <w:rFonts w:hint="eastAsia"/>
        </w:rPr>
        <w:t>点击</w:t>
      </w:r>
      <w:r>
        <w:t>“</w:t>
      </w:r>
      <w:r>
        <w:rPr>
          <w:rFonts w:hint="eastAsia"/>
        </w:rPr>
        <w:t>参数配置</w:t>
      </w:r>
      <w:r>
        <w:t>”</w:t>
      </w:r>
      <w:r>
        <w:rPr>
          <w:rFonts w:hint="eastAsia"/>
        </w:rPr>
        <w:t>图标，进入参数配置界面：</w:t>
      </w:r>
      <w:r>
        <w:t xml:space="preserve"> </w:t>
      </w:r>
    </w:p>
    <w:p w14:paraId="24CABBA7">
      <w:r>
        <w:rPr>
          <w:rFonts w:hint="eastAsia"/>
        </w:rPr>
        <w:drawing>
          <wp:inline distT="0" distB="0" distL="0" distR="0">
            <wp:extent cx="3842385" cy="255270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3842385" cy="2552700"/>
                    </a:xfrm>
                    <a:prstGeom prst="rect">
                      <a:avLst/>
                    </a:prstGeom>
                    <a:noFill/>
                    <a:ln>
                      <a:noFill/>
                    </a:ln>
                  </pic:spPr>
                </pic:pic>
              </a:graphicData>
            </a:graphic>
          </wp:inline>
        </w:drawing>
      </w:r>
    </w:p>
    <w:p w14:paraId="6F438928">
      <w:r>
        <w:rPr>
          <w:rFonts w:hint="eastAsia"/>
        </w:rPr>
        <w:drawing>
          <wp:inline distT="0" distB="0" distL="0" distR="0">
            <wp:extent cx="3897630" cy="2365375"/>
            <wp:effectExtent l="0" t="0" r="7620" b="158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3897630" cy="2365375"/>
                    </a:xfrm>
                    <a:prstGeom prst="rect">
                      <a:avLst/>
                    </a:prstGeom>
                    <a:noFill/>
                    <a:ln>
                      <a:noFill/>
                    </a:ln>
                  </pic:spPr>
                </pic:pic>
              </a:graphicData>
            </a:graphic>
          </wp:inline>
        </w:drawing>
      </w:r>
    </w:p>
    <w:p w14:paraId="5B6A4FD3">
      <w:pPr>
        <w:ind w:left="420" w:leftChars="200" w:firstLine="0" w:firstLineChars="0"/>
      </w:pPr>
      <w:r>
        <w:rPr>
          <w:rFonts w:hint="eastAsia"/>
        </w:rPr>
        <w:t>设置起始频率为</w:t>
      </w:r>
      <w:r>
        <w:t xml:space="preserve">30Hz </w:t>
      </w:r>
      <w:r>
        <w:rPr>
          <w:rFonts w:hint="eastAsia"/>
        </w:rPr>
        <w:t>，终止频率为</w:t>
      </w:r>
      <w:r>
        <w:t>300Hz</w:t>
      </w:r>
      <w:r>
        <w:rPr>
          <w:rFonts w:hint="eastAsia"/>
        </w:rPr>
        <w:t>，设置起始电压为</w:t>
      </w:r>
      <w:r>
        <w:t xml:space="preserve">50V </w:t>
      </w:r>
      <w:r>
        <w:rPr>
          <w:rFonts w:hint="eastAsia"/>
        </w:rPr>
        <w:t>，设置第一阶段试验电压为</w:t>
      </w:r>
      <w:r>
        <w:t>52kV</w:t>
      </w:r>
      <w:r>
        <w:rPr>
          <w:rFonts w:hint="eastAsia"/>
        </w:rPr>
        <w:t>，第一阶段试验时间为分钟（</w:t>
      </w:r>
      <w:r>
        <w:t xml:space="preserve">10kV </w:t>
      </w:r>
      <w:r>
        <w:rPr>
          <w:rFonts w:hint="eastAsia"/>
        </w:rPr>
        <w:t>电缆试验时间为分钟），根据选择的励磁变压器</w:t>
      </w:r>
    </w:p>
    <w:p w14:paraId="2FB1F7DD">
      <w:pPr>
        <w:ind w:left="420" w:leftChars="200" w:firstLine="0" w:firstLineChars="0"/>
      </w:pPr>
      <w:r>
        <w:rPr>
          <w:rFonts w:hint="eastAsia"/>
        </w:rPr>
        <w:t>输出电压输入激励变比，输入分压器变比为</w:t>
      </w:r>
      <w:r>
        <w:t>1000</w:t>
      </w:r>
      <w:r>
        <w:rPr>
          <w:rFonts w:hint="eastAsia"/>
        </w:rPr>
        <w:t>，根据电缆长度及电缆线径输入电路电容量，输入电路电压为</w:t>
      </w:r>
      <w:r>
        <w:t>55H</w:t>
      </w:r>
      <w:r>
        <w:rPr>
          <w:rFonts w:hint="eastAsia"/>
        </w:rPr>
        <w:t>，设置完毕后，点击</w:t>
      </w:r>
      <w:r>
        <w:t>“</w:t>
      </w:r>
      <w:r>
        <w:rPr>
          <w:rFonts w:hint="eastAsia"/>
        </w:rPr>
        <w:t>返回</w:t>
      </w:r>
      <w:r>
        <w:t>”</w:t>
      </w:r>
      <w:r>
        <w:rPr>
          <w:rFonts w:hint="eastAsia"/>
        </w:rPr>
        <w:t>图标，返回软件初始界面。</w:t>
      </w:r>
    </w:p>
    <w:p w14:paraId="1841DA3D">
      <w:pPr>
        <w:ind w:left="420" w:leftChars="200" w:firstLine="0" w:firstLineChars="0"/>
      </w:pPr>
      <w:r>
        <w:rPr>
          <w:rFonts w:hint="eastAsia"/>
        </w:rPr>
        <w:t>以上输入参数为</w:t>
      </w:r>
      <w:r>
        <w:t xml:space="preserve">2000m </w:t>
      </w:r>
      <w:r>
        <w:rPr>
          <w:rFonts w:hint="eastAsia"/>
        </w:rPr>
        <w:t>的</w:t>
      </w:r>
      <w:r>
        <w:t>35kV/240mm2</w:t>
      </w:r>
      <w:r>
        <w:rPr>
          <w:rFonts w:hint="eastAsia"/>
        </w:rPr>
        <w:t>电缆，其它电缆需根据具体的电缆型号及长度进行设置。点击</w:t>
      </w:r>
      <w:r>
        <w:t>“</w:t>
      </w:r>
      <w:r>
        <w:rPr>
          <w:rFonts w:hint="eastAsia"/>
        </w:rPr>
        <w:t>自动试验</w:t>
      </w:r>
      <w:r>
        <w:t>”</w:t>
      </w:r>
      <w:r>
        <w:rPr>
          <w:rFonts w:hint="eastAsia"/>
        </w:rPr>
        <w:t>图标，显示如下图页面：</w:t>
      </w:r>
    </w:p>
    <w:p w14:paraId="78105411">
      <w:r>
        <w:rPr>
          <w:rFonts w:hint="eastAsia"/>
        </w:rPr>
        <w:drawing>
          <wp:inline distT="0" distB="0" distL="0" distR="0">
            <wp:extent cx="4194175" cy="2554605"/>
            <wp:effectExtent l="0" t="0" r="15875" b="171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4194175" cy="2554605"/>
                    </a:xfrm>
                    <a:prstGeom prst="rect">
                      <a:avLst/>
                    </a:prstGeom>
                    <a:noFill/>
                    <a:ln>
                      <a:noFill/>
                    </a:ln>
                  </pic:spPr>
                </pic:pic>
              </a:graphicData>
            </a:graphic>
          </wp:inline>
        </w:drawing>
      </w:r>
    </w:p>
    <w:p w14:paraId="61BBD8FC">
      <w:pPr>
        <w:ind w:firstLine="420" w:firstLineChars="200"/>
      </w:pPr>
      <w:r>
        <w:rPr>
          <w:rFonts w:hint="eastAsia"/>
        </w:rPr>
        <w:t>点击</w:t>
      </w:r>
      <w:r>
        <w:t>“</w:t>
      </w:r>
      <w:r>
        <w:rPr>
          <w:rFonts w:hint="eastAsia"/>
        </w:rPr>
        <w:t>开始试验</w:t>
      </w:r>
      <w:r>
        <w:t>”</w:t>
      </w:r>
      <w:r>
        <w:rPr>
          <w:rFonts w:hint="eastAsia"/>
        </w:rPr>
        <w:t>，系统自动寻找谐振点，右下角提示</w:t>
      </w:r>
      <w:r>
        <w:t>“</w:t>
      </w:r>
      <w:r>
        <w:rPr>
          <w:rFonts w:hint="eastAsia"/>
        </w:rPr>
        <w:t>正在调谐，如有异常情况，请点击</w:t>
      </w:r>
      <w:r>
        <w:t>“</w:t>
      </w:r>
      <w:r>
        <w:rPr>
          <w:rFonts w:hint="eastAsia"/>
        </w:rPr>
        <w:t>降压停机</w:t>
      </w:r>
      <w:r>
        <w:t>””</w:t>
      </w:r>
      <w:r>
        <w:rPr>
          <w:rFonts w:hint="eastAsia"/>
        </w:rPr>
        <w:t>；红色代表电压曲线显示界面。</w:t>
      </w:r>
    </w:p>
    <w:p w14:paraId="4BCE0070">
      <w:pPr>
        <w:ind w:firstLine="420" w:firstLineChars="200"/>
      </w:pPr>
      <w:r>
        <w:rPr>
          <w:rFonts w:hint="eastAsia"/>
        </w:rPr>
        <w:t>找到谐振点后，系统自动升压，右下角提示</w:t>
      </w:r>
      <w:r>
        <w:t>“</w:t>
      </w:r>
      <w:r>
        <w:rPr>
          <w:rFonts w:hint="eastAsia"/>
        </w:rPr>
        <w:t>正在调压，如有</w:t>
      </w:r>
      <w:r>
        <w:t xml:space="preserve"> </w:t>
      </w:r>
      <w:r>
        <w:rPr>
          <w:rFonts w:hint="eastAsia"/>
        </w:rPr>
        <w:t>异常情况，请点击</w:t>
      </w:r>
      <w:r>
        <w:t>“</w:t>
      </w:r>
      <w:r>
        <w:rPr>
          <w:rFonts w:hint="eastAsia"/>
        </w:rPr>
        <w:t>降压停机</w:t>
      </w:r>
      <w:r>
        <w:t>””</w:t>
      </w:r>
      <w:r>
        <w:rPr>
          <w:rFonts w:hint="eastAsia"/>
        </w:rPr>
        <w:t>。当谐振电压升到试验的耐压值时，系统自动耐压计时，右下角提示</w:t>
      </w:r>
      <w:r>
        <w:t>“</w:t>
      </w:r>
      <w:r>
        <w:rPr>
          <w:rFonts w:hint="eastAsia"/>
        </w:rPr>
        <w:t>正在计时，如有异常情况，请点击</w:t>
      </w:r>
      <w:r>
        <w:t>“</w:t>
      </w:r>
      <w:r>
        <w:rPr>
          <w:rFonts w:hint="eastAsia"/>
        </w:rPr>
        <w:t>降压停机</w:t>
      </w:r>
      <w:r>
        <w:t>””</w:t>
      </w:r>
      <w:r>
        <w:rPr>
          <w:rFonts w:hint="eastAsia"/>
        </w:rPr>
        <w:t>。</w:t>
      </w:r>
    </w:p>
    <w:p w14:paraId="0C840F3D">
      <w:r>
        <w:rPr>
          <w:rFonts w:hint="eastAsia"/>
        </w:rPr>
        <w:t>当时间到设置时的耐压时间时，系统自动降压，右下角提示</w:t>
      </w:r>
      <w:r>
        <w:t>“</w:t>
      </w:r>
      <w:r>
        <w:rPr>
          <w:rFonts w:hint="eastAsia"/>
        </w:rPr>
        <w:t>正在降压，如有异常情况，请点击</w:t>
      </w:r>
      <w:r>
        <w:t>“</w:t>
      </w:r>
      <w:r>
        <w:rPr>
          <w:rFonts w:hint="eastAsia"/>
        </w:rPr>
        <w:t>降压停机</w:t>
      </w:r>
      <w:r>
        <w:t>””</w:t>
      </w:r>
      <w:r>
        <w:rPr>
          <w:rFonts w:hint="eastAsia"/>
        </w:rPr>
        <w:t>。</w:t>
      </w:r>
    </w:p>
    <w:p w14:paraId="37DDDABA">
      <w:r>
        <w:rPr>
          <w:rFonts w:hint="eastAsia"/>
        </w:rPr>
        <w:t>当谐振电压降压时，右下角提示</w:t>
      </w:r>
      <w:r>
        <w:t>“</w:t>
      </w:r>
      <w:r>
        <w:rPr>
          <w:rFonts w:hint="eastAsia"/>
        </w:rPr>
        <w:t>试验完成，如想查询试验记录，请点击</w:t>
      </w:r>
      <w:r>
        <w:t>“</w:t>
      </w:r>
      <w:r>
        <w:rPr>
          <w:rFonts w:hint="eastAsia"/>
        </w:rPr>
        <w:t>打印数据</w:t>
      </w:r>
      <w:r>
        <w:t>””</w:t>
      </w:r>
      <w:r>
        <w:rPr>
          <w:rFonts w:hint="eastAsia"/>
        </w:rPr>
        <w:t>。点击</w:t>
      </w:r>
      <w:r>
        <w:t>“</w:t>
      </w:r>
      <w:r>
        <w:rPr>
          <w:rFonts w:hint="eastAsia"/>
        </w:rPr>
        <w:t>打印数据</w:t>
      </w:r>
      <w:r>
        <w:t>”</w:t>
      </w:r>
      <w:r>
        <w:rPr>
          <w:rFonts w:hint="eastAsia"/>
        </w:rPr>
        <w:t>图标，将打印数据。点击</w:t>
      </w:r>
      <w:r>
        <w:t>“</w:t>
      </w:r>
      <w:r>
        <w:rPr>
          <w:rFonts w:hint="eastAsia"/>
        </w:rPr>
        <w:t>保存数据</w:t>
      </w:r>
      <w:r>
        <w:t>”</w:t>
      </w:r>
      <w:r>
        <w:rPr>
          <w:rFonts w:hint="eastAsia"/>
        </w:rPr>
        <w:t>图标，将保存该测试数据。测试完毕后，断开车载电脑与仪器联接，断开外接电源交流电源总开关，关闭软件，并关闭仪器，请先对试品放电后，再拆除仪器接线。</w:t>
      </w:r>
    </w:p>
    <w:p w14:paraId="496A0BCD">
      <w:r>
        <w:rPr>
          <w:rFonts w:hint="eastAsia"/>
        </w:rPr>
        <w:t>注意：</w:t>
      </w:r>
      <w:r>
        <w:t xml:space="preserve"> </w:t>
      </w:r>
    </w:p>
    <w:p w14:paraId="32DB8C6B">
      <w:r>
        <w:rPr>
          <w:rFonts w:hint="eastAsia"/>
        </w:rPr>
        <w:t>●仪器测试接线需牢靠，并接触良好。</w:t>
      </w:r>
      <w:r>
        <w:t xml:space="preserve"> </w:t>
      </w:r>
    </w:p>
    <w:p w14:paraId="3B397A15">
      <w:r>
        <w:rPr>
          <w:rFonts w:hint="eastAsia"/>
        </w:rPr>
        <w:t>●如需打印数据，需先将打印与车载电脑联接正常，并确认打印机处于开启状态。</w:t>
      </w:r>
      <w:r>
        <w:t xml:space="preserve"> </w:t>
      </w:r>
    </w:p>
    <w:p w14:paraId="5D6201A5">
      <w:r>
        <w:rPr>
          <w:rFonts w:hint="eastAsia"/>
        </w:rPr>
        <w:t>●仪器操作时，请注意人身安全。</w:t>
      </w:r>
    </w:p>
    <w:p w14:paraId="37B2245B">
      <w:r>
        <w:rPr>
          <w:rFonts w:hint="eastAsia"/>
        </w:rPr>
        <w:t>●试验完毕后，请先对试品放电后，再进行拆线操作。</w:t>
      </w:r>
    </w:p>
    <w:p w14:paraId="3C3B4C49">
      <w:r>
        <w:rPr>
          <w:rFonts w:hint="eastAsia"/>
        </w:rPr>
        <w:t>●禁止单人作业。</w:t>
      </w:r>
    </w:p>
    <w:p w14:paraId="7405846A">
      <w:pPr>
        <w:rPr>
          <w:rFonts w:hint="eastAsia" w:ascii="方正兰亭中黑_GBK" w:hAnsi="方正兰亭中黑_GBK" w:eastAsia="方正兰亭中黑_GBK" w:cs="方正兰亭中黑_GBK"/>
          <w:b/>
          <w:sz w:val="36"/>
          <w:szCs w:val="36"/>
          <w:lang w:eastAsia="zh-CN"/>
        </w:rPr>
      </w:pPr>
    </w:p>
    <w:p w14:paraId="328CE4A6">
      <w:pPr>
        <w:rPr>
          <w:rFonts w:hint="eastAsia" w:eastAsia="方正兰亭中黑_GBK"/>
          <w:lang w:eastAsia="zh-CN"/>
        </w:rPr>
      </w:pPr>
      <w:r>
        <w:rPr>
          <w:rFonts w:hint="eastAsia" w:ascii="方正兰亭中黑_GBK" w:hAnsi="方正兰亭中黑_GBK" w:eastAsia="方正兰亭中黑_GBK" w:cs="方正兰亭中黑_GBK"/>
          <w:b/>
          <w:sz w:val="36"/>
          <w:szCs w:val="36"/>
          <w:lang w:eastAsia="zh-CN"/>
        </w:rPr>
        <w:t>十一、售后服务</w:t>
      </w:r>
    </w:p>
    <w:p w14:paraId="36C9C2E0">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lang w:val="en-US" w:eastAsia="zh-CN"/>
        </w:rPr>
        <w:t>11.1</w:t>
      </w:r>
      <w:r>
        <w:rPr>
          <w:rFonts w:hint="eastAsia" w:ascii="方正兰亭中黑_GBK" w:hAnsi="方正兰亭中黑_GBK" w:eastAsia="方正兰亭中黑_GBK" w:cs="方正兰亭中黑_GBK"/>
          <w:b/>
          <w:bCs/>
          <w:color w:val="C00000"/>
          <w:sz w:val="24"/>
          <w:szCs w:val="24"/>
        </w:rPr>
        <w:t>质量保证与售后服务</w:t>
      </w:r>
    </w:p>
    <w:p w14:paraId="7E4AFD65">
      <w:pPr>
        <w:numPr>
          <w:ilvl w:val="0"/>
          <w:numId w:val="21"/>
        </w:numPr>
      </w:pPr>
      <w:r>
        <w:rPr>
          <w:rFonts w:hint="eastAsia"/>
        </w:rPr>
        <w:t>本仪器严格按照国家标准和企业标准制造，每一台仪器都经过严格的出厂检验。</w:t>
      </w:r>
    </w:p>
    <w:p w14:paraId="7FD603C5">
      <w:pPr>
        <w:numPr>
          <w:ilvl w:val="0"/>
          <w:numId w:val="21"/>
        </w:numPr>
      </w:pPr>
      <w:r>
        <w:rPr>
          <w:rFonts w:hint="eastAsia"/>
        </w:rPr>
        <w:t>本仪器享有</w:t>
      </w:r>
      <w:r>
        <w:t>24</w:t>
      </w:r>
      <w:r>
        <w:rPr>
          <w:rFonts w:hint="eastAsia"/>
        </w:rPr>
        <w:t>个月的保用期，在此期间由于制造上的原因而使质量低于特性要求的本公司将免费予</w:t>
      </w:r>
      <w:r>
        <w:rPr>
          <w:rFonts w:hint="eastAsia"/>
          <w:lang w:val="en-US" w:eastAsia="zh-CN"/>
        </w:rPr>
        <w:t xml:space="preserve">     </w:t>
      </w:r>
      <w:r>
        <w:rPr>
          <w:rFonts w:hint="eastAsia"/>
        </w:rPr>
        <w:t>以保修。</w:t>
      </w:r>
    </w:p>
    <w:p w14:paraId="62D8F2AC">
      <w:pPr>
        <w:numPr>
          <w:ilvl w:val="0"/>
          <w:numId w:val="21"/>
        </w:numPr>
      </w:pPr>
      <w:r>
        <w:rPr>
          <w:rFonts w:hint="eastAsia"/>
        </w:rPr>
        <w:t>本仪器实行三包。</w:t>
      </w:r>
    </w:p>
    <w:p w14:paraId="37DE184E">
      <w:pPr>
        <w:numPr>
          <w:ilvl w:val="0"/>
          <w:numId w:val="21"/>
        </w:numPr>
      </w:pPr>
      <w:r>
        <w:rPr>
          <w:rFonts w:hint="eastAsia"/>
        </w:rPr>
        <w:t>在仪器使用寿命内，本公司将长期提供仪器的维护、使用培训、软件升级、配件供应等相关服务。</w:t>
      </w:r>
    </w:p>
    <w:p w14:paraId="23B7FD55">
      <w:pPr>
        <w:numPr>
          <w:ilvl w:val="0"/>
          <w:numId w:val="21"/>
        </w:numPr>
      </w:pPr>
      <w:r>
        <w:rPr>
          <w:rFonts w:hint="eastAsia"/>
        </w:rPr>
        <w:t>如果在使用中发现问题，请及时与本公司联系，我们将根据情况采取：上门维修指导，或送回或寄回公司维修，或先发备用机给用户使用，后再寄回修理。</w:t>
      </w:r>
      <w:r>
        <w:t xml:space="preserve"> </w:t>
      </w:r>
    </w:p>
    <w:p w14:paraId="1D44B966">
      <w:pPr>
        <w:rPr>
          <w:rFonts w:hint="eastAsia"/>
        </w:rPr>
      </w:pPr>
    </w:p>
    <w:p w14:paraId="6E95BA24">
      <w:pPr>
        <w:rPr>
          <w:rFonts w:hint="eastAsia" w:ascii="方正兰亭中黑_GBK" w:hAnsi="方正兰亭中黑_GBK" w:eastAsia="方正兰亭中黑_GBK" w:cs="方正兰亭中黑_GBK"/>
          <w:b/>
          <w:bCs/>
          <w:color w:val="C00000"/>
          <w:sz w:val="24"/>
          <w:szCs w:val="24"/>
        </w:rPr>
      </w:pPr>
      <w:r>
        <w:rPr>
          <w:rFonts w:hint="eastAsia" w:ascii="方正兰亭中黑_GBK" w:hAnsi="方正兰亭中黑_GBK" w:eastAsia="方正兰亭中黑_GBK" w:cs="方正兰亭中黑_GBK"/>
          <w:b/>
          <w:bCs/>
          <w:color w:val="C00000"/>
          <w:sz w:val="24"/>
          <w:szCs w:val="24"/>
          <w:lang w:val="en-US" w:eastAsia="zh-CN"/>
        </w:rPr>
        <w:t>11.2</w:t>
      </w:r>
      <w:r>
        <w:rPr>
          <w:rFonts w:hint="eastAsia" w:ascii="方正兰亭中黑_GBK" w:hAnsi="方正兰亭中黑_GBK" w:eastAsia="方正兰亭中黑_GBK" w:cs="方正兰亭中黑_GBK"/>
          <w:b/>
          <w:bCs/>
          <w:color w:val="C00000"/>
          <w:sz w:val="24"/>
          <w:szCs w:val="24"/>
        </w:rPr>
        <w:t>试验车内部产品布局示意图</w:t>
      </w:r>
    </w:p>
    <w:p w14:paraId="1D6B904B">
      <w:r>
        <w:rPr>
          <w:rFonts w:hint="eastAsia"/>
        </w:rPr>
        <w:t>附件</w:t>
      </w:r>
      <w:r>
        <w:t xml:space="preserve"> </w:t>
      </w:r>
    </w:p>
    <w:p w14:paraId="6710F954">
      <w:r>
        <w:rPr>
          <w:rFonts w:hint="eastAsia"/>
        </w:rPr>
        <w:drawing>
          <wp:inline distT="0" distB="0" distL="0" distR="0">
            <wp:extent cx="4900295" cy="1888490"/>
            <wp:effectExtent l="0" t="0" r="14605" b="1651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4900295" cy="1888490"/>
                    </a:xfrm>
                    <a:prstGeom prst="rect">
                      <a:avLst/>
                    </a:prstGeom>
                    <a:noFill/>
                    <a:ln>
                      <a:noFill/>
                    </a:ln>
                  </pic:spPr>
                </pic:pic>
              </a:graphicData>
            </a:graphic>
          </wp:inline>
        </w:drawing>
      </w:r>
    </w:p>
    <w:p w14:paraId="3E8173C4">
      <w:r>
        <w:rPr>
          <w:rFonts w:hint="eastAsia"/>
        </w:rPr>
        <w:t>车载网络系统指示灯说明</w:t>
      </w:r>
      <w:r>
        <w:t xml:space="preserve"> </w:t>
      </w:r>
    </w:p>
    <w:p w14:paraId="6B30E7A0">
      <w:r>
        <w:t>1</w:t>
      </w:r>
      <w:r>
        <w:rPr>
          <w:rFonts w:hint="eastAsia"/>
        </w:rPr>
        <w:t>号指示灯：视频系统</w:t>
      </w:r>
      <w:r>
        <w:t>2</w:t>
      </w:r>
      <w:r>
        <w:rPr>
          <w:rFonts w:hint="eastAsia"/>
        </w:rPr>
        <w:t>号指示灯：YG1058/HYG-400A变压器空负载特性测试仪</w:t>
      </w:r>
    </w:p>
    <w:p w14:paraId="79829CC1">
      <w:r>
        <w:t>3</w:t>
      </w:r>
      <w:r>
        <w:rPr>
          <w:rFonts w:hint="eastAsia"/>
        </w:rPr>
        <w:t>号指示灯：空</w:t>
      </w:r>
    </w:p>
    <w:p w14:paraId="3AE11FD0">
      <w:r>
        <w:t>4</w:t>
      </w:r>
      <w:r>
        <w:rPr>
          <w:rFonts w:hint="eastAsia"/>
        </w:rPr>
        <w:t>号指示灯：空</w:t>
      </w:r>
    </w:p>
    <w:p w14:paraId="62CE90A8">
      <w:r>
        <w:t>5</w:t>
      </w:r>
      <w:r>
        <w:rPr>
          <w:rFonts w:hint="eastAsia"/>
        </w:rPr>
        <w:t>号指示灯：YG1058/HYG-V</w:t>
      </w:r>
      <w:r>
        <w:t xml:space="preserve"> </w:t>
      </w:r>
      <w:r>
        <w:rPr>
          <w:rFonts w:hint="eastAsia"/>
        </w:rPr>
        <w:t>氧化锌避雷器测试仪</w:t>
      </w:r>
    </w:p>
    <w:p w14:paraId="6091F66A">
      <w:pPr>
        <w:rPr>
          <w:rFonts w:hint="eastAsia"/>
        </w:rPr>
      </w:pPr>
      <w:r>
        <w:t>6</w:t>
      </w:r>
      <w:r>
        <w:rPr>
          <w:rFonts w:hint="eastAsia"/>
        </w:rPr>
        <w:t>号指示灯：YG1058/HYG-20A</w:t>
      </w:r>
      <w:r>
        <w:t xml:space="preserve"> </w:t>
      </w:r>
      <w:r>
        <w:rPr>
          <w:rFonts w:hint="eastAsia"/>
        </w:rPr>
        <w:t>直流电阻测试仪</w:t>
      </w:r>
    </w:p>
    <w:p w14:paraId="12E1D4EC">
      <w:r>
        <w:t>7</w:t>
      </w:r>
      <w:r>
        <w:rPr>
          <w:rFonts w:hint="eastAsia"/>
        </w:rPr>
        <w:t>号指示灯：YG1058/HYG-6000</w:t>
      </w:r>
      <w:r>
        <w:t xml:space="preserve"> </w:t>
      </w:r>
      <w:r>
        <w:rPr>
          <w:rFonts w:hint="eastAsia"/>
        </w:rPr>
        <w:t>变比组别测试仪</w:t>
      </w:r>
    </w:p>
    <w:p w14:paraId="444DE4C7">
      <w:r>
        <w:t>8</w:t>
      </w:r>
      <w:r>
        <w:rPr>
          <w:rFonts w:hint="eastAsia"/>
        </w:rPr>
        <w:t>号指示灯：YG1058</w:t>
      </w:r>
      <w:r>
        <w:t xml:space="preserve"> </w:t>
      </w:r>
      <w:r>
        <w:rPr>
          <w:rFonts w:hint="eastAsia"/>
        </w:rPr>
        <w:t>／HTPC车载电脑装置</w:t>
      </w:r>
    </w:p>
    <w:p w14:paraId="5BFB6BCF">
      <w:r>
        <w:t>9</w:t>
      </w:r>
      <w:r>
        <w:rPr>
          <w:rFonts w:hint="eastAsia"/>
        </w:rPr>
        <w:t>号指示灯：YG1058</w:t>
      </w:r>
      <w:r>
        <w:t xml:space="preserve"> </w:t>
      </w:r>
      <w:r>
        <w:rPr>
          <w:rFonts w:hint="eastAsia"/>
        </w:rPr>
        <w:t>／</w:t>
      </w:r>
      <w:r>
        <w:t>WDY</w:t>
      </w:r>
      <w:r>
        <w:rPr>
          <w:rFonts w:hint="eastAsia"/>
        </w:rPr>
        <w:t>车载外接电源装置</w:t>
      </w:r>
    </w:p>
    <w:p w14:paraId="338AB4A7">
      <w:r>
        <w:t>10</w:t>
      </w:r>
      <w:r>
        <w:rPr>
          <w:rFonts w:hint="eastAsia"/>
        </w:rPr>
        <w:t>号指示灯：无线通讯</w:t>
      </w:r>
    </w:p>
    <w:p w14:paraId="7C97476F">
      <w:r>
        <w:t>11</w:t>
      </w:r>
      <w:r>
        <w:rPr>
          <w:rFonts w:hint="eastAsia"/>
        </w:rPr>
        <w:t>号指示灯：空</w:t>
      </w:r>
    </w:p>
    <w:p w14:paraId="6F6E2F27">
      <w:r>
        <w:t xml:space="preserve">12 </w:t>
      </w:r>
      <w:r>
        <w:rPr>
          <w:rFonts w:hint="eastAsia"/>
        </w:rPr>
        <w:t>号指示灯：YG1058</w:t>
      </w:r>
      <w:r>
        <w:t xml:space="preserve"> </w:t>
      </w:r>
      <w:r>
        <w:rPr>
          <w:rFonts w:hint="eastAsia"/>
        </w:rPr>
        <w:t>／</w:t>
      </w:r>
      <w:r>
        <w:t>ZDY</w:t>
      </w:r>
      <w:r>
        <w:rPr>
          <w:rFonts w:hint="eastAsia"/>
        </w:rPr>
        <w:t>车载装置智能电源管理系统</w:t>
      </w:r>
    </w:p>
    <w:p w14:paraId="7A2557B9">
      <w:r>
        <w:t xml:space="preserve">13 </w:t>
      </w:r>
      <w:r>
        <w:rPr>
          <w:rFonts w:hint="eastAsia"/>
        </w:rPr>
        <w:t>号指示灯：无线</w:t>
      </w:r>
      <w:r>
        <w:t xml:space="preserve">3G </w:t>
      </w:r>
    </w:p>
    <w:p w14:paraId="794C4F0E">
      <w:r>
        <w:t xml:space="preserve">14 </w:t>
      </w:r>
      <w:r>
        <w:rPr>
          <w:rFonts w:hint="eastAsia"/>
        </w:rPr>
        <w:t>～</w:t>
      </w:r>
      <w:r>
        <w:t>16</w:t>
      </w:r>
      <w:r>
        <w:rPr>
          <w:rFonts w:hint="eastAsia"/>
        </w:rPr>
        <w:t>号指示灯：空用户可根据指示灯情况，检查各设备网络是否正常。</w:t>
      </w:r>
    </w:p>
    <w:p w14:paraId="7EF84829">
      <w:pPr>
        <w:jc w:val="center"/>
        <w:rPr>
          <w:rFonts w:hint="eastAsia" w:ascii="微软雅黑" w:hAnsi="微软雅黑" w:eastAsia="微软雅黑" w:cs="微软雅黑"/>
          <w:color w:val="000000" w:themeColor="text1"/>
          <w:sz w:val="18"/>
          <w:szCs w:val="18"/>
          <w14:textFill>
            <w14:solidFill>
              <w14:schemeClr w14:val="tx1"/>
            </w14:solidFill>
          </w14:textFill>
        </w:rPr>
      </w:pPr>
    </w:p>
    <w:sectPr>
      <w:headerReference r:id="rId5" w:type="first"/>
      <w:footerReference r:id="rId7" w:type="first"/>
      <w:headerReference r:id="rId3" w:type="default"/>
      <w:headerReference r:id="rId4" w:type="even"/>
      <w:footerReference r:id="rId6" w:type="even"/>
      <w:pgSz w:w="11906" w:h="16838"/>
      <w:pgMar w:top="1134" w:right="1134" w:bottom="317" w:left="1134" w:header="468"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方正兰亭中黑_GBK">
    <w:altName w:val="黑体"/>
    <w:panose1 w:val="02000000000000000000"/>
    <w:charset w:val="86"/>
    <w:family w:val="auto"/>
    <w:pitch w:val="default"/>
    <w:sig w:usb0="00000000" w:usb1="00000000" w:usb2="00082016" w:usb3="00000000" w:csb0="00040000" w:csb1="00000000"/>
  </w:font>
  <w:font w:name="宋体l慣欀">
    <w:altName w:val="宋体"/>
    <w:panose1 w:val="00000000000000000000"/>
    <w:charset w:val="86"/>
    <w:family w:val="auto"/>
    <w:pitch w:val="default"/>
    <w:sig w:usb0="00000000" w:usb1="00000000" w:usb2="00000010" w:usb3="00000000" w:csb0="00040000" w:csb1="00000000"/>
  </w:font>
  <w:font w:name="方正报宋繁体">
    <w:altName w:val="宋体"/>
    <w:panose1 w:val="0201060103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汉仪中黑 197">
    <w:panose1 w:val="00020600040101010101"/>
    <w:charset w:val="86"/>
    <w:family w:val="auto"/>
    <w:pitch w:val="default"/>
    <w:sig w:usb0="A00002BF" w:usb1="18EF7C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A2CF4">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1</w:t>
    </w:r>
    <w:r>
      <w:fldChar w:fldCharType="end"/>
    </w:r>
  </w:p>
  <w:p w14:paraId="686EF09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136D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96155">
    <w:pPr>
      <w:pStyle w:val="4"/>
      <w:pBdr>
        <w:bottom w:val="single" w:color="auto" w:sz="4" w:space="0"/>
      </w:pBdr>
      <w:jc w:val="both"/>
      <w:rPr>
        <w:rFonts w:hint="eastAsia" w:ascii="华文新魏" w:hAnsi="华文新魏" w:eastAsia="华文新魏"/>
        <w:b/>
        <w:bCs/>
        <w:color w:val="000000"/>
        <w:w w:val="150"/>
        <w:sz w:val="36"/>
        <w:szCs w:val="18"/>
      </w:rPr>
    </w:pPr>
    <w:r>
      <w:rPr>
        <w:rFonts w:hint="eastAsia" w:ascii="华文新魏" w:hAnsi="华文新魏" w:eastAsia="华文新魏"/>
        <w:b/>
        <w:bCs/>
        <w:color w:val="000000"/>
        <w:w w:val="150"/>
        <w:sz w:val="36"/>
        <w:szCs w:val="18"/>
      </w:rPr>
      <w:drawing>
        <wp:anchor distT="0" distB="0" distL="114300" distR="114300" simplePos="0" relativeHeight="251659264" behindDoc="0" locked="0" layoutInCell="1" allowOverlap="1">
          <wp:simplePos x="0" y="0"/>
          <wp:positionH relativeFrom="column">
            <wp:posOffset>2943225</wp:posOffset>
          </wp:positionH>
          <wp:positionV relativeFrom="paragraph">
            <wp:posOffset>52070</wp:posOffset>
          </wp:positionV>
          <wp:extent cx="3163570" cy="237490"/>
          <wp:effectExtent l="0" t="0" r="17780" b="10160"/>
          <wp:wrapTopAndBottom/>
          <wp:docPr id="13" name="图片 13" descr="士大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士大夫"/>
                  <pic:cNvPicPr>
                    <a:picLocks noChangeAspect="1"/>
                  </pic:cNvPicPr>
                </pic:nvPicPr>
                <pic:blipFill>
                  <a:blip r:embed="rId1"/>
                  <a:stretch>
                    <a:fillRect/>
                  </a:stretch>
                </pic:blipFill>
                <pic:spPr>
                  <a:xfrm>
                    <a:off x="0" y="0"/>
                    <a:ext cx="3163570" cy="237490"/>
                  </a:xfrm>
                  <a:prstGeom prst="rect">
                    <a:avLst/>
                  </a:prstGeom>
                </pic:spPr>
              </pic:pic>
            </a:graphicData>
          </a:graphic>
        </wp:anchor>
      </w:drawing>
    </w:r>
    <w:r>
      <w:rPr>
        <w:rFonts w:hint="eastAsia" w:ascii="华文新魏" w:hAnsi="华文新魏" w:eastAsia="华文新魏"/>
        <w:b/>
        <w:bCs/>
        <w:color w:val="000000"/>
        <w:w w:val="150"/>
        <w:sz w:val="36"/>
        <w:szCs w:val="18"/>
      </w:rPr>
      <w:drawing>
        <wp:inline distT="0" distB="0" distL="114300" distR="114300">
          <wp:extent cx="1924685" cy="214630"/>
          <wp:effectExtent l="0" t="0" r="18415" b="13970"/>
          <wp:docPr id="12" name="图片 12"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华能物料"/>
                  <pic:cNvPicPr>
                    <a:picLocks noChangeAspect="1"/>
                  </pic:cNvPicPr>
                </pic:nvPicPr>
                <pic:blipFill>
                  <a:blip r:embed="rId2"/>
                  <a:stretch>
                    <a:fillRect/>
                  </a:stretch>
                </pic:blipFill>
                <pic:spPr>
                  <a:xfrm>
                    <a:off x="0" y="0"/>
                    <a:ext cx="1924685" cy="214630"/>
                  </a:xfrm>
                  <a:prstGeom prst="rect">
                    <a:avLst/>
                  </a:prstGeom>
                </pic:spPr>
              </pic:pic>
            </a:graphicData>
          </a:graphic>
        </wp:inline>
      </w:drawing>
    </w:r>
    <w:r>
      <w:rPr>
        <w:rFonts w:hint="eastAsia" w:ascii="华文新魏" w:hAnsi="华文新魏" w:eastAsia="华文新魏"/>
        <w:b/>
        <w:bCs/>
        <w:color w:val="000000"/>
        <w:w w:val="150"/>
        <w:sz w:val="36"/>
        <w:szCs w:val="18"/>
      </w:rPr>
      <w:t xml:space="preserve">  </w:t>
    </w:r>
    <w:r>
      <w:rPr>
        <w:rFonts w:hint="eastAsia" w:ascii="华文新魏" w:hAnsi="华文新魏" w:eastAsia="华文新魏"/>
        <w:b/>
        <w:bCs/>
        <w:color w:val="000000"/>
        <w:w w:val="150"/>
        <w:sz w:val="36"/>
        <w:szCs w:val="18"/>
        <w:lang w:val="en-US" w:eastAsia="zh-CN"/>
      </w:rPr>
      <w:t xml:space="preserve"> </w:t>
    </w:r>
  </w:p>
  <w:p w14:paraId="1B6A186F">
    <w:pPr>
      <w:pStyle w:val="4"/>
      <w:pBdr>
        <w:bottom w:val="single" w:color="auto" w:sz="4" w:space="0"/>
      </w:pBdr>
      <w:jc w:val="both"/>
      <w:rPr>
        <w:rFonts w:hint="eastAsia"/>
        <w:b/>
        <w:color w:val="000000"/>
      </w:rPr>
    </w:pPr>
    <w:r>
      <w:rPr>
        <w:rFonts w:hint="eastAsia" w:ascii="华文新魏" w:hAnsi="华文新魏" w:eastAsia="华文新魏"/>
        <w:b/>
        <w:bCs/>
        <w:color w:val="000000"/>
        <w:w w:val="150"/>
        <w:sz w:val="36"/>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8348F">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83E55">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6D670"/>
    <w:multiLevelType w:val="singleLevel"/>
    <w:tmpl w:val="8A36D670"/>
    <w:lvl w:ilvl="0" w:tentative="0">
      <w:start w:val="3"/>
      <w:numFmt w:val="chineseCounting"/>
      <w:suff w:val="nothing"/>
      <w:lvlText w:val="%1、"/>
      <w:lvlJc w:val="left"/>
      <w:rPr>
        <w:rFonts w:hint="eastAsia"/>
      </w:rPr>
    </w:lvl>
  </w:abstractNum>
  <w:abstractNum w:abstractNumId="1">
    <w:nsid w:val="AE40E509"/>
    <w:multiLevelType w:val="singleLevel"/>
    <w:tmpl w:val="AE40E509"/>
    <w:lvl w:ilvl="0" w:tentative="0">
      <w:start w:val="1"/>
      <w:numFmt w:val="decimal"/>
      <w:lvlText w:val="(%1)"/>
      <w:lvlJc w:val="left"/>
      <w:pPr>
        <w:tabs>
          <w:tab w:val="left" w:pos="312"/>
        </w:tabs>
      </w:pPr>
    </w:lvl>
  </w:abstractNum>
  <w:abstractNum w:abstractNumId="2">
    <w:nsid w:val="C007D4FD"/>
    <w:multiLevelType w:val="multilevel"/>
    <w:tmpl w:val="C007D4FD"/>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E4A505C8"/>
    <w:multiLevelType w:val="singleLevel"/>
    <w:tmpl w:val="E4A505C8"/>
    <w:lvl w:ilvl="0" w:tentative="0">
      <w:start w:val="1"/>
      <w:numFmt w:val="lowerLetter"/>
      <w:suff w:val="space"/>
      <w:lvlText w:val="%1)"/>
      <w:lvlJc w:val="left"/>
    </w:lvl>
  </w:abstractNum>
  <w:abstractNum w:abstractNumId="4">
    <w:nsid w:val="ED0FF864"/>
    <w:multiLevelType w:val="singleLevel"/>
    <w:tmpl w:val="ED0FF864"/>
    <w:lvl w:ilvl="0" w:tentative="0">
      <w:start w:val="3"/>
      <w:numFmt w:val="chineseCounting"/>
      <w:suff w:val="nothing"/>
      <w:lvlText w:val="%1、"/>
      <w:lvlJc w:val="left"/>
      <w:rPr>
        <w:rFonts w:hint="eastAsia"/>
      </w:rPr>
    </w:lvl>
  </w:abstractNum>
  <w:abstractNum w:abstractNumId="5">
    <w:nsid w:val="01C6391A"/>
    <w:multiLevelType w:val="multilevel"/>
    <w:tmpl w:val="01C639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2383B29"/>
    <w:multiLevelType w:val="multilevel"/>
    <w:tmpl w:val="02383B2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2407022"/>
    <w:multiLevelType w:val="multilevel"/>
    <w:tmpl w:val="02407022"/>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04CFBDEB"/>
    <w:multiLevelType w:val="singleLevel"/>
    <w:tmpl w:val="04CFBDEB"/>
    <w:lvl w:ilvl="0" w:tentative="0">
      <w:start w:val="1"/>
      <w:numFmt w:val="lowerLetter"/>
      <w:suff w:val="space"/>
      <w:lvlText w:val="%1)"/>
      <w:lvlJc w:val="left"/>
    </w:lvl>
  </w:abstractNum>
  <w:abstractNum w:abstractNumId="9">
    <w:nsid w:val="08DA310E"/>
    <w:multiLevelType w:val="multilevel"/>
    <w:tmpl w:val="08DA310E"/>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b/>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0">
    <w:nsid w:val="1D8813E5"/>
    <w:multiLevelType w:val="multilevel"/>
    <w:tmpl w:val="1D8813E5"/>
    <w:lvl w:ilvl="0" w:tentative="0">
      <w:start w:val="1"/>
      <w:numFmt w:val="decimal"/>
      <w:lvlText w:val="%1"/>
      <w:lvlJc w:val="left"/>
      <w:pPr>
        <w:ind w:left="425" w:hanging="425"/>
      </w:pPr>
    </w:lvl>
    <w:lvl w:ilvl="1" w:tentative="0">
      <w:start w:val="1"/>
      <w:numFmt w:val="decimal"/>
      <w:lvlText w:val="%1.%2"/>
      <w:lvlJc w:val="left"/>
      <w:pPr>
        <w:ind w:left="992" w:hanging="567"/>
      </w:pPr>
      <w:rPr>
        <w:b/>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1">
    <w:nsid w:val="25631480"/>
    <w:multiLevelType w:val="singleLevel"/>
    <w:tmpl w:val="25631480"/>
    <w:lvl w:ilvl="0" w:tentative="0">
      <w:start w:val="4"/>
      <w:numFmt w:val="decimal"/>
      <w:suff w:val="nothing"/>
      <w:lvlText w:val="（%1）"/>
      <w:lvlJc w:val="left"/>
    </w:lvl>
  </w:abstractNum>
  <w:abstractNum w:abstractNumId="12">
    <w:nsid w:val="3EDD534D"/>
    <w:multiLevelType w:val="multilevel"/>
    <w:tmpl w:val="3EDD534D"/>
    <w:lvl w:ilvl="0" w:tentative="0">
      <w:start w:val="1"/>
      <w:numFmt w:val="chineseCountingThousand"/>
      <w:lvlText w:val="%1、"/>
      <w:lvlJc w:val="left"/>
      <w:pPr>
        <w:ind w:left="425" w:hanging="425"/>
      </w:pPr>
      <w:rPr>
        <w:rFonts w:hint="eastAsia"/>
        <w:b/>
        <w:sz w:val="36"/>
        <w:szCs w:val="36"/>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4F0176A2"/>
    <w:multiLevelType w:val="multilevel"/>
    <w:tmpl w:val="4F0176A2"/>
    <w:lvl w:ilvl="0" w:tentative="0">
      <w:start w:val="1"/>
      <w:numFmt w:val="decimal"/>
      <w:lvlText w:val="%1、"/>
      <w:lvlJc w:val="left"/>
      <w:rPr>
        <w:rFonts w:hint="eastAsia"/>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59F25D57"/>
    <w:multiLevelType w:val="multilevel"/>
    <w:tmpl w:val="59F25D57"/>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5">
    <w:nsid w:val="61548D53"/>
    <w:multiLevelType w:val="multilevel"/>
    <w:tmpl w:val="61548D53"/>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629F5662"/>
    <w:multiLevelType w:val="singleLevel"/>
    <w:tmpl w:val="629F5662"/>
    <w:lvl w:ilvl="0" w:tentative="0">
      <w:start w:val="9"/>
      <w:numFmt w:val="chineseCounting"/>
      <w:suff w:val="nothing"/>
      <w:lvlText w:val="%1、"/>
      <w:lvlJc w:val="left"/>
      <w:rPr>
        <w:rFonts w:hint="eastAsia"/>
      </w:rPr>
    </w:lvl>
  </w:abstractNum>
  <w:abstractNum w:abstractNumId="17">
    <w:nsid w:val="6F1D7D99"/>
    <w:multiLevelType w:val="multilevel"/>
    <w:tmpl w:val="6F1D7D9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8">
    <w:nsid w:val="7146A7E2"/>
    <w:multiLevelType w:val="singleLevel"/>
    <w:tmpl w:val="7146A7E2"/>
    <w:lvl w:ilvl="0" w:tentative="0">
      <w:start w:val="8"/>
      <w:numFmt w:val="decimal"/>
      <w:suff w:val="nothing"/>
      <w:lvlText w:val="（%1）"/>
      <w:lvlJc w:val="left"/>
    </w:lvl>
  </w:abstractNum>
  <w:abstractNum w:abstractNumId="19">
    <w:nsid w:val="7A247F3F"/>
    <w:multiLevelType w:val="multilevel"/>
    <w:tmpl w:val="7A247F3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CE7746E"/>
    <w:multiLevelType w:val="multilevel"/>
    <w:tmpl w:val="7CE7746E"/>
    <w:lvl w:ilvl="0" w:tentative="0">
      <w:start w:val="1"/>
      <w:numFmt w:val="decimal"/>
      <w:lvlText w:val="%1"/>
      <w:lvlJc w:val="left"/>
      <w:pPr>
        <w:ind w:left="425" w:hanging="425"/>
      </w:pPr>
      <w:rPr>
        <w:rFonts w:hint="default"/>
      </w:rPr>
    </w:lvl>
    <w:lvl w:ilvl="1" w:tentative="0">
      <w:start w:val="1"/>
      <w:numFmt w:val="decimal"/>
      <w:lvlText w:val="%1.%2"/>
      <w:lvlJc w:val="left"/>
      <w:pPr>
        <w:ind w:left="992" w:hanging="567"/>
      </w:pPr>
      <w:rPr>
        <w:rFonts w:hint="default"/>
      </w:rPr>
    </w:lvl>
    <w:lvl w:ilvl="2" w:tentative="0">
      <w:start w:val="1"/>
      <w:numFmt w:val="decimal"/>
      <w:lvlText w:val="%1.%2.%3"/>
      <w:lvlJc w:val="left"/>
      <w:pPr>
        <w:ind w:left="1418" w:hanging="567"/>
      </w:pPr>
      <w:rPr>
        <w:rFonts w:hint="default"/>
      </w:rPr>
    </w:lvl>
    <w:lvl w:ilvl="3" w:tentative="0">
      <w:start w:val="1"/>
      <w:numFmt w:val="decimal"/>
      <w:lvlText w:val="%1.%2.%3.%4"/>
      <w:lvlJc w:val="left"/>
      <w:pPr>
        <w:ind w:left="1984" w:hanging="708"/>
      </w:pPr>
      <w:rPr>
        <w:rFonts w:hint="default"/>
      </w:rPr>
    </w:lvl>
    <w:lvl w:ilvl="4" w:tentative="0">
      <w:start w:val="1"/>
      <w:numFmt w:val="decimal"/>
      <w:lvlText w:val="%1.%2.%3.%4.%5"/>
      <w:lvlJc w:val="left"/>
      <w:pPr>
        <w:ind w:left="2551" w:hanging="850"/>
      </w:pPr>
      <w:rPr>
        <w:rFonts w:hint="default"/>
      </w:rPr>
    </w:lvl>
    <w:lvl w:ilvl="5" w:tentative="0">
      <w:start w:val="1"/>
      <w:numFmt w:val="decimal"/>
      <w:lvlText w:val="%1.%2.%3.%4.%5.%6"/>
      <w:lvlJc w:val="left"/>
      <w:pPr>
        <w:ind w:left="3260" w:hanging="1134"/>
      </w:pPr>
      <w:rPr>
        <w:rFonts w:hint="default"/>
      </w:rPr>
    </w:lvl>
    <w:lvl w:ilvl="6" w:tentative="0">
      <w:start w:val="1"/>
      <w:numFmt w:val="decimal"/>
      <w:lvlText w:val="%1.%2.%3.%4.%5.%6.%7"/>
      <w:lvlJc w:val="left"/>
      <w:pPr>
        <w:ind w:left="3827" w:hanging="1276"/>
      </w:pPr>
      <w:rPr>
        <w:rFonts w:hint="default"/>
      </w:rPr>
    </w:lvl>
    <w:lvl w:ilvl="7" w:tentative="0">
      <w:start w:val="1"/>
      <w:numFmt w:val="decimal"/>
      <w:lvlText w:val="%1.%2.%3.%4.%5.%6.%7.%8"/>
      <w:lvlJc w:val="left"/>
      <w:pPr>
        <w:ind w:left="4394" w:hanging="1418"/>
      </w:pPr>
      <w:rPr>
        <w:rFonts w:hint="default"/>
      </w:rPr>
    </w:lvl>
    <w:lvl w:ilvl="8" w:tentative="0">
      <w:start w:val="1"/>
      <w:numFmt w:val="decimal"/>
      <w:lvlText w:val="%1.%2.%3.%4.%5.%6.%7.%8.%9"/>
      <w:lvlJc w:val="left"/>
      <w:pPr>
        <w:ind w:left="5102" w:hanging="1700"/>
      </w:pPr>
      <w:rPr>
        <w:rFonts w:hint="default"/>
      </w:rPr>
    </w:lvl>
  </w:abstractNum>
  <w:num w:numId="1">
    <w:abstractNumId w:val="12"/>
  </w:num>
  <w:num w:numId="2">
    <w:abstractNumId w:val="7"/>
  </w:num>
  <w:num w:numId="3">
    <w:abstractNumId w:val="6"/>
  </w:num>
  <w:num w:numId="4">
    <w:abstractNumId w:val="10"/>
  </w:num>
  <w:num w:numId="5">
    <w:abstractNumId w:val="13"/>
  </w:num>
  <w:num w:numId="6">
    <w:abstractNumId w:val="5"/>
  </w:num>
  <w:num w:numId="7">
    <w:abstractNumId w:val="19"/>
  </w:num>
  <w:num w:numId="8">
    <w:abstractNumId w:val="17"/>
  </w:num>
  <w:num w:numId="9">
    <w:abstractNumId w:val="14"/>
  </w:num>
  <w:num w:numId="10">
    <w:abstractNumId w:val="9"/>
  </w:num>
  <w:num w:numId="11">
    <w:abstractNumId w:val="20"/>
  </w:num>
  <w:num w:numId="12">
    <w:abstractNumId w:val="11"/>
  </w:num>
  <w:num w:numId="13">
    <w:abstractNumId w:val="3"/>
  </w:num>
  <w:num w:numId="14">
    <w:abstractNumId w:val="8"/>
  </w:num>
  <w:num w:numId="15">
    <w:abstractNumId w:val="16"/>
  </w:num>
  <w:num w:numId="16">
    <w:abstractNumId w:val="1"/>
  </w:num>
  <w:num w:numId="17">
    <w:abstractNumId w:val="18"/>
  </w:num>
  <w:num w:numId="18">
    <w:abstractNumId w:val="2"/>
  </w:num>
  <w:num w:numId="19">
    <w:abstractNumId w:val="4"/>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kNDRjMDM5NmY4NzM0MjA1MjY0ZGEwODI5MTg0YTMifQ=="/>
  </w:docVars>
  <w:rsids>
    <w:rsidRoot w:val="00000000"/>
    <w:rsid w:val="01A70D49"/>
    <w:rsid w:val="03960422"/>
    <w:rsid w:val="05571832"/>
    <w:rsid w:val="083B7C46"/>
    <w:rsid w:val="083E2478"/>
    <w:rsid w:val="08422553"/>
    <w:rsid w:val="09CD2735"/>
    <w:rsid w:val="0E297FDC"/>
    <w:rsid w:val="0E2D5027"/>
    <w:rsid w:val="0E99423C"/>
    <w:rsid w:val="0F037418"/>
    <w:rsid w:val="0F4D3076"/>
    <w:rsid w:val="0FAF2637"/>
    <w:rsid w:val="10211672"/>
    <w:rsid w:val="107A6835"/>
    <w:rsid w:val="10D3348F"/>
    <w:rsid w:val="112C36BE"/>
    <w:rsid w:val="12B878D1"/>
    <w:rsid w:val="12DC1F7B"/>
    <w:rsid w:val="1309229D"/>
    <w:rsid w:val="14394246"/>
    <w:rsid w:val="14AE05B8"/>
    <w:rsid w:val="16941606"/>
    <w:rsid w:val="16CF4255"/>
    <w:rsid w:val="172A7C60"/>
    <w:rsid w:val="17836F45"/>
    <w:rsid w:val="18D15F82"/>
    <w:rsid w:val="1972291C"/>
    <w:rsid w:val="19A9667A"/>
    <w:rsid w:val="19CF5077"/>
    <w:rsid w:val="1A447373"/>
    <w:rsid w:val="1BCF515B"/>
    <w:rsid w:val="1D6F268E"/>
    <w:rsid w:val="1DDB57A6"/>
    <w:rsid w:val="1DF857ED"/>
    <w:rsid w:val="1E537E26"/>
    <w:rsid w:val="1E5D56E0"/>
    <w:rsid w:val="1F090BE6"/>
    <w:rsid w:val="1F173C5A"/>
    <w:rsid w:val="1F2B1594"/>
    <w:rsid w:val="1FF530F2"/>
    <w:rsid w:val="200A5BED"/>
    <w:rsid w:val="20940F11"/>
    <w:rsid w:val="209A6B65"/>
    <w:rsid w:val="21BD637E"/>
    <w:rsid w:val="22BC48C7"/>
    <w:rsid w:val="22FB2D30"/>
    <w:rsid w:val="23952B1A"/>
    <w:rsid w:val="23F26A6F"/>
    <w:rsid w:val="24DA1D5E"/>
    <w:rsid w:val="252C6E30"/>
    <w:rsid w:val="26B760F6"/>
    <w:rsid w:val="2706351D"/>
    <w:rsid w:val="2AB312D1"/>
    <w:rsid w:val="2B540A05"/>
    <w:rsid w:val="2B923850"/>
    <w:rsid w:val="2C1375D7"/>
    <w:rsid w:val="2C873E87"/>
    <w:rsid w:val="2CC17A50"/>
    <w:rsid w:val="2E5F156D"/>
    <w:rsid w:val="2F0C30A0"/>
    <w:rsid w:val="2F15525D"/>
    <w:rsid w:val="2F361B13"/>
    <w:rsid w:val="30E474B2"/>
    <w:rsid w:val="31272352"/>
    <w:rsid w:val="31E748E0"/>
    <w:rsid w:val="32F81997"/>
    <w:rsid w:val="33D02D2E"/>
    <w:rsid w:val="34BB30BB"/>
    <w:rsid w:val="361209AF"/>
    <w:rsid w:val="378E7921"/>
    <w:rsid w:val="380233FE"/>
    <w:rsid w:val="391545C5"/>
    <w:rsid w:val="39937224"/>
    <w:rsid w:val="3A131B9A"/>
    <w:rsid w:val="3AF255E3"/>
    <w:rsid w:val="3CCA2C02"/>
    <w:rsid w:val="3EF360D1"/>
    <w:rsid w:val="3EF67CE5"/>
    <w:rsid w:val="3F944D76"/>
    <w:rsid w:val="41EB64D7"/>
    <w:rsid w:val="44B15275"/>
    <w:rsid w:val="45BF453B"/>
    <w:rsid w:val="4666744B"/>
    <w:rsid w:val="48067010"/>
    <w:rsid w:val="485A2E54"/>
    <w:rsid w:val="487B51ED"/>
    <w:rsid w:val="48E96445"/>
    <w:rsid w:val="49CE141B"/>
    <w:rsid w:val="4AE34837"/>
    <w:rsid w:val="4B0F55A0"/>
    <w:rsid w:val="4BDB4691"/>
    <w:rsid w:val="4C2166E0"/>
    <w:rsid w:val="4C720886"/>
    <w:rsid w:val="4CFE3D0B"/>
    <w:rsid w:val="4D141656"/>
    <w:rsid w:val="4D32379A"/>
    <w:rsid w:val="4DC32FA1"/>
    <w:rsid w:val="4DFA136A"/>
    <w:rsid w:val="4E63556E"/>
    <w:rsid w:val="4F07494E"/>
    <w:rsid w:val="4FBB2D99"/>
    <w:rsid w:val="503512B6"/>
    <w:rsid w:val="51421A4C"/>
    <w:rsid w:val="514A26E8"/>
    <w:rsid w:val="51F930BD"/>
    <w:rsid w:val="522B51E5"/>
    <w:rsid w:val="52914973"/>
    <w:rsid w:val="53D473AB"/>
    <w:rsid w:val="54A30ED0"/>
    <w:rsid w:val="54AB3BE7"/>
    <w:rsid w:val="55C03892"/>
    <w:rsid w:val="587D3849"/>
    <w:rsid w:val="58E837CF"/>
    <w:rsid w:val="5926033B"/>
    <w:rsid w:val="599C72D8"/>
    <w:rsid w:val="5B3165B6"/>
    <w:rsid w:val="5B8E5E46"/>
    <w:rsid w:val="5C371363"/>
    <w:rsid w:val="5C882158"/>
    <w:rsid w:val="5E8D2E78"/>
    <w:rsid w:val="5FE7066B"/>
    <w:rsid w:val="619501DC"/>
    <w:rsid w:val="61F445A1"/>
    <w:rsid w:val="640302D5"/>
    <w:rsid w:val="643849DA"/>
    <w:rsid w:val="667725CD"/>
    <w:rsid w:val="67D10AD7"/>
    <w:rsid w:val="67EC143A"/>
    <w:rsid w:val="69FC45CE"/>
    <w:rsid w:val="6AA7719F"/>
    <w:rsid w:val="6C781CAD"/>
    <w:rsid w:val="6D777BE1"/>
    <w:rsid w:val="6DE93F22"/>
    <w:rsid w:val="6E0527B4"/>
    <w:rsid w:val="6EFB6AEA"/>
    <w:rsid w:val="6F8203F0"/>
    <w:rsid w:val="6FE8467D"/>
    <w:rsid w:val="70682B8E"/>
    <w:rsid w:val="708215A4"/>
    <w:rsid w:val="7233289B"/>
    <w:rsid w:val="72B37E75"/>
    <w:rsid w:val="741462B8"/>
    <w:rsid w:val="764557AF"/>
    <w:rsid w:val="76EC58DF"/>
    <w:rsid w:val="77452D27"/>
    <w:rsid w:val="77926D99"/>
    <w:rsid w:val="7830164E"/>
    <w:rsid w:val="78921262"/>
    <w:rsid w:val="79496653"/>
    <w:rsid w:val="79A84E32"/>
    <w:rsid w:val="79C853C1"/>
    <w:rsid w:val="79CB44ED"/>
    <w:rsid w:val="7A624677"/>
    <w:rsid w:val="7BB61945"/>
    <w:rsid w:val="7BBD5A7F"/>
    <w:rsid w:val="7BEC639A"/>
    <w:rsid w:val="7C027385"/>
    <w:rsid w:val="7C4448BF"/>
    <w:rsid w:val="7C7968CB"/>
    <w:rsid w:val="7D652D7B"/>
    <w:rsid w:val="7DA625DB"/>
    <w:rsid w:val="7E783FBF"/>
    <w:rsid w:val="7F0E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style>
  <w:style w:type="paragraph" w:styleId="6">
    <w:name w:val="toc 2"/>
    <w:basedOn w:val="1"/>
    <w:next w:val="1"/>
    <w:unhideWhenUsed/>
    <w:qFormat/>
    <w:uiPriority w:val="39"/>
    <w:pPr>
      <w:ind w:left="420" w:leftChars="200"/>
    </w:pPr>
  </w:style>
  <w:style w:type="character" w:styleId="9">
    <w:name w:val="page number"/>
    <w:basedOn w:val="8"/>
    <w:qFormat/>
    <w:uiPriority w:val="0"/>
  </w:style>
  <w:style w:type="character" w:styleId="10">
    <w:name w:val="Hyperlink"/>
    <w:basedOn w:val="8"/>
    <w:qFormat/>
    <w:uiPriority w:val="0"/>
    <w:rPr>
      <w:color w:val="0000FF"/>
      <w:u w:val="single"/>
    </w:rPr>
  </w:style>
  <w:style w:type="paragraph" w:customStyle="1" w:styleId="11">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styleId="12">
    <w:name w:val="List Paragraph"/>
    <w:basedOn w:val="1"/>
    <w:qFormat/>
    <w:uiPriority w:val="34"/>
    <w:pPr>
      <w:ind w:firstLine="420" w:firstLineChars="200"/>
    </w:pPr>
  </w:style>
  <w:style w:type="paragraph" w:customStyle="1" w:styleId="13">
    <w:name w:val="Default"/>
    <w:qFormat/>
    <w:uiPriority w:val="0"/>
    <w:pPr>
      <w:widowControl w:val="0"/>
      <w:autoSpaceDE w:val="0"/>
      <w:autoSpaceDN w:val="0"/>
      <w:adjustRightInd w:val="0"/>
    </w:pPr>
    <w:rPr>
      <w:rFonts w:ascii="Arial Black" w:hAnsi="Arial Black" w:cs="Arial Black"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93.jpeg"/><Relationship Id="rId98" Type="http://schemas.openxmlformats.org/officeDocument/2006/relationships/image" Target="media/image92.jpeg"/><Relationship Id="rId97" Type="http://schemas.openxmlformats.org/officeDocument/2006/relationships/image" Target="media/image91.jpeg"/><Relationship Id="rId96" Type="http://schemas.openxmlformats.org/officeDocument/2006/relationships/image" Target="media/image90.jpeg"/><Relationship Id="rId95" Type="http://schemas.openxmlformats.org/officeDocument/2006/relationships/image" Target="media/image89.png"/><Relationship Id="rId94" Type="http://schemas.openxmlformats.org/officeDocument/2006/relationships/image" Target="media/image88.png"/><Relationship Id="rId93" Type="http://schemas.openxmlformats.org/officeDocument/2006/relationships/image" Target="media/image87.jpeg"/><Relationship Id="rId92" Type="http://schemas.openxmlformats.org/officeDocument/2006/relationships/image" Target="media/image86.jpeg"/><Relationship Id="rId91" Type="http://schemas.openxmlformats.org/officeDocument/2006/relationships/image" Target="media/image85.png"/><Relationship Id="rId90" Type="http://schemas.openxmlformats.org/officeDocument/2006/relationships/image" Target="media/image84.jpeg"/><Relationship Id="rId9" Type="http://schemas.openxmlformats.org/officeDocument/2006/relationships/image" Target="media/image3.png"/><Relationship Id="rId89" Type="http://schemas.openxmlformats.org/officeDocument/2006/relationships/image" Target="media/image83.jpeg"/><Relationship Id="rId88" Type="http://schemas.openxmlformats.org/officeDocument/2006/relationships/image" Target="media/image82.jpeg"/><Relationship Id="rId87" Type="http://schemas.openxmlformats.org/officeDocument/2006/relationships/image" Target="media/image81.jpeg"/><Relationship Id="rId86" Type="http://schemas.openxmlformats.org/officeDocument/2006/relationships/image" Target="media/image80.jpeg"/><Relationship Id="rId85" Type="http://schemas.openxmlformats.org/officeDocument/2006/relationships/image" Target="media/image79.jpeg"/><Relationship Id="rId84" Type="http://schemas.openxmlformats.org/officeDocument/2006/relationships/image" Target="media/image78.jpeg"/><Relationship Id="rId83" Type="http://schemas.openxmlformats.org/officeDocument/2006/relationships/image" Target="media/image77.jpeg"/><Relationship Id="rId82" Type="http://schemas.openxmlformats.org/officeDocument/2006/relationships/image" Target="media/image76.jpeg"/><Relationship Id="rId81" Type="http://schemas.openxmlformats.org/officeDocument/2006/relationships/image" Target="media/image75.jpeg"/><Relationship Id="rId80" Type="http://schemas.openxmlformats.org/officeDocument/2006/relationships/image" Target="media/image74.jpeg"/><Relationship Id="rId8" Type="http://schemas.openxmlformats.org/officeDocument/2006/relationships/theme" Target="theme/theme1.xml"/><Relationship Id="rId79" Type="http://schemas.openxmlformats.org/officeDocument/2006/relationships/image" Target="media/image73.jpeg"/><Relationship Id="rId78" Type="http://schemas.openxmlformats.org/officeDocument/2006/relationships/image" Target="media/image72.jpeg"/><Relationship Id="rId77" Type="http://schemas.openxmlformats.org/officeDocument/2006/relationships/image" Target="media/image71.jpeg"/><Relationship Id="rId76" Type="http://schemas.openxmlformats.org/officeDocument/2006/relationships/image" Target="media/image70.jpeg"/><Relationship Id="rId75" Type="http://schemas.openxmlformats.org/officeDocument/2006/relationships/image" Target="media/image69.jpeg"/><Relationship Id="rId74" Type="http://schemas.openxmlformats.org/officeDocument/2006/relationships/image" Target="media/image68.jpeg"/><Relationship Id="rId73" Type="http://schemas.openxmlformats.org/officeDocument/2006/relationships/image" Target="media/image67.jpeg"/><Relationship Id="rId72" Type="http://schemas.openxmlformats.org/officeDocument/2006/relationships/image" Target="media/image66.jpeg"/><Relationship Id="rId71" Type="http://schemas.openxmlformats.org/officeDocument/2006/relationships/image" Target="media/image65.jpeg"/><Relationship Id="rId70" Type="http://schemas.openxmlformats.org/officeDocument/2006/relationships/image" Target="media/image64.jpeg"/><Relationship Id="rId7" Type="http://schemas.openxmlformats.org/officeDocument/2006/relationships/footer" Target="footer2.xml"/><Relationship Id="rId69" Type="http://schemas.openxmlformats.org/officeDocument/2006/relationships/image" Target="media/image63.jpeg"/><Relationship Id="rId68" Type="http://schemas.openxmlformats.org/officeDocument/2006/relationships/image" Target="media/image62.jpeg"/><Relationship Id="rId67" Type="http://schemas.openxmlformats.org/officeDocument/2006/relationships/image" Target="media/image61.jpeg"/><Relationship Id="rId66" Type="http://schemas.openxmlformats.org/officeDocument/2006/relationships/image" Target="media/image60.jpeg"/><Relationship Id="rId65" Type="http://schemas.openxmlformats.org/officeDocument/2006/relationships/image" Target="media/image59.jpeg"/><Relationship Id="rId64" Type="http://schemas.openxmlformats.org/officeDocument/2006/relationships/image" Target="media/image58.jpeg"/><Relationship Id="rId63" Type="http://schemas.openxmlformats.org/officeDocument/2006/relationships/image" Target="media/image57.jpeg"/><Relationship Id="rId62" Type="http://schemas.openxmlformats.org/officeDocument/2006/relationships/image" Target="media/image56.jpeg"/><Relationship Id="rId61" Type="http://schemas.openxmlformats.org/officeDocument/2006/relationships/image" Target="media/image55.jpeg"/><Relationship Id="rId60" Type="http://schemas.openxmlformats.org/officeDocument/2006/relationships/image" Target="media/image54.jpeg"/><Relationship Id="rId6" Type="http://schemas.openxmlformats.org/officeDocument/2006/relationships/footer" Target="footer1.xml"/><Relationship Id="rId59" Type="http://schemas.openxmlformats.org/officeDocument/2006/relationships/image" Target="media/image53.jpeg"/><Relationship Id="rId58" Type="http://schemas.openxmlformats.org/officeDocument/2006/relationships/image" Target="media/image52.jpeg"/><Relationship Id="rId57" Type="http://schemas.openxmlformats.org/officeDocument/2006/relationships/image" Target="media/image51.jpeg"/><Relationship Id="rId56" Type="http://schemas.openxmlformats.org/officeDocument/2006/relationships/image" Target="media/image50.jpeg"/><Relationship Id="rId55" Type="http://schemas.openxmlformats.org/officeDocument/2006/relationships/image" Target="media/image49.jpeg"/><Relationship Id="rId54" Type="http://schemas.openxmlformats.org/officeDocument/2006/relationships/image" Target="media/image48.jpeg"/><Relationship Id="rId53" Type="http://schemas.openxmlformats.org/officeDocument/2006/relationships/image" Target="media/image47.jpeg"/><Relationship Id="rId52" Type="http://schemas.openxmlformats.org/officeDocument/2006/relationships/image" Target="media/image46.jpeg"/><Relationship Id="rId51" Type="http://schemas.openxmlformats.org/officeDocument/2006/relationships/image" Target="media/image45.jpeg"/><Relationship Id="rId50" Type="http://schemas.openxmlformats.org/officeDocument/2006/relationships/image" Target="media/image44.jpeg"/><Relationship Id="rId5" Type="http://schemas.openxmlformats.org/officeDocument/2006/relationships/header" Target="header3.xml"/><Relationship Id="rId49" Type="http://schemas.openxmlformats.org/officeDocument/2006/relationships/image" Target="media/image43.jpeg"/><Relationship Id="rId48" Type="http://schemas.openxmlformats.org/officeDocument/2006/relationships/image" Target="media/image42.jpe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jpeg"/><Relationship Id="rId43" Type="http://schemas.openxmlformats.org/officeDocument/2006/relationships/image" Target="media/image37.jpeg"/><Relationship Id="rId42" Type="http://schemas.openxmlformats.org/officeDocument/2006/relationships/image" Target="media/image36.jpeg"/><Relationship Id="rId41" Type="http://schemas.openxmlformats.org/officeDocument/2006/relationships/image" Target="media/image35.jpeg"/><Relationship Id="rId40" Type="http://schemas.openxmlformats.org/officeDocument/2006/relationships/image" Target="media/image34.jpeg"/><Relationship Id="rId4" Type="http://schemas.openxmlformats.org/officeDocument/2006/relationships/header" Target="header2.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pn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5" Type="http://schemas.openxmlformats.org/officeDocument/2006/relationships/fontTable" Target="fontTable.xml"/><Relationship Id="rId114" Type="http://schemas.openxmlformats.org/officeDocument/2006/relationships/numbering" Target="numbering.xml"/><Relationship Id="rId113" Type="http://schemas.openxmlformats.org/officeDocument/2006/relationships/customXml" Target="../customXml/item1.xml"/><Relationship Id="rId112" Type="http://schemas.openxmlformats.org/officeDocument/2006/relationships/image" Target="media/image106.jpeg"/><Relationship Id="rId111" Type="http://schemas.openxmlformats.org/officeDocument/2006/relationships/image" Target="media/image105.jpeg"/><Relationship Id="rId110" Type="http://schemas.openxmlformats.org/officeDocument/2006/relationships/image" Target="media/image104.jpeg"/><Relationship Id="rId11" Type="http://schemas.openxmlformats.org/officeDocument/2006/relationships/image" Target="media/image5.jpeg"/><Relationship Id="rId109" Type="http://schemas.openxmlformats.org/officeDocument/2006/relationships/image" Target="media/image103.jpeg"/><Relationship Id="rId108" Type="http://schemas.openxmlformats.org/officeDocument/2006/relationships/image" Target="media/image102.jpeg"/><Relationship Id="rId107" Type="http://schemas.openxmlformats.org/officeDocument/2006/relationships/image" Target="media/image101.png"/><Relationship Id="rId106" Type="http://schemas.openxmlformats.org/officeDocument/2006/relationships/image" Target="media/image100.jpeg"/><Relationship Id="rId105" Type="http://schemas.openxmlformats.org/officeDocument/2006/relationships/image" Target="media/image99.jpeg"/><Relationship Id="rId104" Type="http://schemas.openxmlformats.org/officeDocument/2006/relationships/image" Target="media/image98.jpeg"/><Relationship Id="rId103" Type="http://schemas.openxmlformats.org/officeDocument/2006/relationships/image" Target="media/image97.jpeg"/><Relationship Id="rId102" Type="http://schemas.openxmlformats.org/officeDocument/2006/relationships/image" Target="media/image96.png"/><Relationship Id="rId101" Type="http://schemas.openxmlformats.org/officeDocument/2006/relationships/image" Target="media/image95.png"/><Relationship Id="rId100" Type="http://schemas.openxmlformats.org/officeDocument/2006/relationships/image" Target="media/image94.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10903</Words>
  <Characters>11942</Characters>
  <Lines>0</Lines>
  <Paragraphs>0</Paragraphs>
  <TotalTime>23</TotalTime>
  <ScaleCrop>false</ScaleCrop>
  <LinksUpToDate>false</LinksUpToDate>
  <CharactersWithSpaces>12551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梨花诗</cp:lastModifiedBy>
  <dcterms:modified xsi:type="dcterms:W3CDTF">2026-08-15T07:23:08Z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04A8D5FBAECD46C0AC7EF3807C2A2CF9</vt:lpwstr>
  </property>
  <property fmtid="{D5CDD505-2E9C-101B-9397-08002B2CF9AE}" pid="4" name="KSOTemplateDocerSaveRecord">
    <vt:lpwstr>eyJoZGlkIjoiNWU5OGNlMjBlNjk3NjQxNjhmMTViZTkxZDlhYTBmNjkiLCJ1c2VySWQiOiIxODYxNDIzMDI0In0=</vt:lpwstr>
  </property>
</Properties>
</file>